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F07F6">
        <w:rPr>
          <w:rFonts w:ascii="Arial" w:hAnsi="Arial" w:cs="Arial"/>
          <w:b/>
          <w:sz w:val="22"/>
          <w:szCs w:val="22"/>
        </w:rPr>
        <w:t>3ª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AF07F6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F07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F0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21/03/2018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5B05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B0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10:20 – 16:55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53E1B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AF07F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AF07F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Vieira Rodrigues</w:t>
            </w: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553E1B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753693" w:rsidP="00172C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753693" w:rsidP="00172C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753693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753693" w:rsidRDefault="00753693" w:rsidP="007536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753693" w:rsidRPr="0097276A" w:rsidRDefault="00753693" w:rsidP="007536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</w:p>
        </w:tc>
        <w:tc>
          <w:tcPr>
            <w:tcW w:w="1244" w:type="dxa"/>
          </w:tcPr>
          <w:p w:rsidR="00753693" w:rsidRDefault="00753693" w:rsidP="00172C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753693" w:rsidRDefault="00753693" w:rsidP="00172C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753693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753693" w:rsidRDefault="00753693" w:rsidP="007536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Christiane Müller</w:t>
            </w:r>
          </w:p>
        </w:tc>
        <w:tc>
          <w:tcPr>
            <w:tcW w:w="2611" w:type="dxa"/>
            <w:vAlign w:val="center"/>
          </w:tcPr>
          <w:p w:rsidR="00753693" w:rsidRPr="0097276A" w:rsidRDefault="00753693" w:rsidP="007536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753693" w:rsidRDefault="00753693" w:rsidP="00172C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753693" w:rsidRDefault="00753693" w:rsidP="00172C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70C31" w:rsidTr="004032B7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0C31" w:rsidRDefault="00570C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31" w:rsidRDefault="00570C31" w:rsidP="005B052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052B">
              <w:rPr>
                <w:rFonts w:ascii="Arial" w:hAnsi="Arial" w:cs="Arial"/>
                <w:sz w:val="22"/>
                <w:szCs w:val="22"/>
              </w:rPr>
              <w:t xml:space="preserve">AH – Arquitetura Humana: Karla Moroso e </w:t>
            </w:r>
            <w:proofErr w:type="spellStart"/>
            <w:r w:rsidRPr="005B052B">
              <w:rPr>
                <w:rFonts w:ascii="Arial" w:hAnsi="Arial" w:cs="Arial"/>
                <w:sz w:val="22"/>
                <w:szCs w:val="22"/>
              </w:rPr>
              <w:t>Taiane</w:t>
            </w:r>
            <w:proofErr w:type="spellEnd"/>
            <w:r w:rsidRPr="005B05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052B">
              <w:rPr>
                <w:rFonts w:ascii="Arial" w:hAnsi="Arial" w:cs="Arial"/>
                <w:sz w:val="22"/>
                <w:szCs w:val="22"/>
              </w:rPr>
              <w:t>Beduschi</w:t>
            </w:r>
            <w:proofErr w:type="spellEnd"/>
            <w:r w:rsidRPr="005B05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0C31" w:rsidTr="004032B7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570C31" w:rsidRDefault="00570C3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31" w:rsidRDefault="00570C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</w:tr>
      <w:tr w:rsidR="00570C31" w:rsidTr="004032B7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570C31" w:rsidRDefault="00570C3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31" w:rsidRDefault="00570C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Fernanda Maria Menezes</w:t>
            </w:r>
          </w:p>
        </w:tc>
      </w:tr>
      <w:tr w:rsidR="00570C31" w:rsidTr="004032B7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570C31" w:rsidRDefault="00570C3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31" w:rsidRDefault="00570C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Cibele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Assmann</w:t>
            </w:r>
            <w:proofErr w:type="spellEnd"/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7F10C8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Atendimento </w:t>
            </w:r>
            <w:r w:rsidR="00877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cliente em Balneário Camboriú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5B052B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B05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5B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das Súmulas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B052B" w:rsidRDefault="005B052B" w:rsidP="005B05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0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súmulas da </w:t>
            </w:r>
            <w:r w:rsidRPr="005B05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2ª Reunião Ordinária e 1ª Reunião Extraordinária foram aprovadas.</w:t>
            </w:r>
            <w:r w:rsidRPr="005B0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276A" w:rsidRPr="005B0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523BC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052B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Especial da Presidência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5B052B" w:rsidP="004A3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o e-mail recebido da AH! Com as justificativas da não entrega do material conforme acordado na última reunião da CATHIS.</w:t>
            </w:r>
          </w:p>
          <w:p w:rsidR="005B052B" w:rsidRPr="00074F58" w:rsidRDefault="005B052B" w:rsidP="004A3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também que o Plano de Ação será entregue sem revisão ortográfica e que estão com dúvidas em relação à Cartilha, visto que o PEI ainda não está em funcionamento.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516A3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Entrega da parte de legislação concluída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A313D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 08/2017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4A313D" w:rsidP="004A3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entregue pelas representantes da AH! Uma via física preliminar e será encaminhada essa mesma via por e-mail para os membros da CATHIS.</w:t>
            </w:r>
          </w:p>
          <w:p w:rsidR="004A313D" w:rsidRDefault="00EE24BE" w:rsidP="004A3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afirmado q</w:t>
            </w:r>
            <w:r w:rsidR="004A31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 mesmo a lei de ATHIS (lei 11.888/2008) tendo aplicação imediata, o CAU/SC tem jurisdição estadual. Desta forma, a sugestão é que seja encaminhada uma proposta de lei para o Governo do Estado de Santa Catarina.</w:t>
            </w:r>
          </w:p>
          <w:p w:rsidR="004A313D" w:rsidRPr="00074F58" w:rsidRDefault="004A313D" w:rsidP="004A3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também que os membros encaminharão sugestões referente a essa parte e que o prazo para encaminhamento das sugestões é 28/03 e o retorno da Consultoria é 04/04/2018.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516A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Entrega do diagnóstico concluído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A313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 08/2017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A313D" w:rsidP="004A3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entregues duas vias impressas e uma via digital com o Diagnóstico concluído.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516A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Entrega do PEI-ATHIS concluído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A313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 08/2017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4A313D" w:rsidP="008770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que o PEI-ATHIS está em revisão ortográfica e que será encaminhado via e-mail até sexta-feira, dia 23/03.</w:t>
            </w:r>
          </w:p>
          <w:p w:rsidR="00EE24BE" w:rsidRDefault="004A313D" w:rsidP="00EE24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acordado também que o Plano será revisado pelos membros da Comissão e que</w:t>
            </w:r>
            <w:r w:rsidR="00EE24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encaminharão os apontamentos até o dia 28/03</w:t>
            </w:r>
            <w:r w:rsidR="00380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retorno da Consultoria com os ajustes será até dia 04/04/2018. </w:t>
            </w:r>
          </w:p>
          <w:p w:rsidR="004A313D" w:rsidRPr="00074F58" w:rsidRDefault="00380BC4" w:rsidP="00EE24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Posto esse prazo, será encaminhado por correio a via física.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516A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Primeira versão das cartilhas para análise/discussão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80BC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 08/2017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BC4" w:rsidRPr="00074F58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pelas representantes da AH! O “boneco” da cartilha conforme modelo discutido na última reunião da CATHIS.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516A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data de entrega das cartilhas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80BC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 08/2017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Prazos acordados: 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- 21/03 a 28/03/2018 - finalização do conteúdo pela AH!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- 28/03 a 04/04/2018 – encaminhamento dos apontamentos pelos membros da CATHIS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- 04/04 a 12/04/2018 – impressão das Cartilhas</w:t>
            </w:r>
          </w:p>
          <w:p w:rsidR="00074F58" w:rsidRPr="00074F58" w:rsidRDefault="00380BC4" w:rsidP="00380B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- 12/04/2018 – entrega das Cartilhas na Sede do CAU/SC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516A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516A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em torno do calendário para eventos ATHIS em 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aos Eventos ATHIS pelo Estado de Santa Catarina, foi decidido por ser realizado em pelo menos 01 município por mesorregião e que fosse priorizado pela demanda.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Os locais e datas acordados foram: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14/05/2018 – Laguna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18/06/2018 – Palhoça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16/07/2018 – Balneário Camboriú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17/07/2018 – Blumenau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18/07/2018 – Joinville</w:t>
            </w:r>
          </w:p>
          <w:p w:rsidR="00380BC4" w:rsidRDefault="00380BC4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13/08/2018 </w:t>
            </w:r>
            <w:r w:rsidR="00680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0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Chapecó</w:t>
            </w:r>
          </w:p>
          <w:p w:rsidR="0068098E" w:rsidRDefault="0068098E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14/08/2018 – São Miguel do Oeste</w:t>
            </w:r>
          </w:p>
          <w:p w:rsidR="0068098E" w:rsidRDefault="0068098E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10/09/2018 – Lages</w:t>
            </w:r>
          </w:p>
          <w:p w:rsidR="0068098E" w:rsidRDefault="0068098E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15/10/2018 – Caçador</w:t>
            </w:r>
          </w:p>
          <w:p w:rsidR="0068098E" w:rsidRPr="00074F58" w:rsidRDefault="0068098E" w:rsidP="00380B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Novembro – Florianópolis junto ao Evento Nacional que será organizado pelo CAU/BR – data ainda não informada pela </w:t>
            </w:r>
            <w:r w:rsidRPr="00680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Especial de Política Profissional – CPP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-CAU/BR</w:t>
            </w:r>
          </w:p>
        </w:tc>
      </w:tr>
    </w:tbl>
    <w:p w:rsidR="00074F58" w:rsidRDefault="00074F58" w:rsidP="002516A3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6A3" w:rsidRPr="00074F58" w:rsidTr="00A15D9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6A3" w:rsidRPr="00074F58" w:rsidRDefault="002516A3" w:rsidP="00A15D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6A3" w:rsidRPr="00074F58" w:rsidRDefault="002516A3" w:rsidP="006809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do planejamento 2018 baseado nas propostas do PEI</w:t>
            </w:r>
            <w:r w:rsidR="00680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251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</w:p>
        </w:tc>
      </w:tr>
      <w:tr w:rsidR="002516A3" w:rsidRPr="00074F58" w:rsidTr="00A15D9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6A3" w:rsidRPr="00074F58" w:rsidRDefault="002516A3" w:rsidP="00A15D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6A3" w:rsidRPr="00074F58" w:rsidRDefault="002516A3" w:rsidP="00A15D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6A3" w:rsidRPr="00074F58" w:rsidTr="00A15D9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6A3" w:rsidRPr="00074F58" w:rsidRDefault="002516A3" w:rsidP="00A15D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6A3" w:rsidRPr="00074F58" w:rsidRDefault="002516A3" w:rsidP="00A15D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6A3" w:rsidRPr="00074F58" w:rsidTr="00A15D9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6A3" w:rsidRPr="00074F58" w:rsidRDefault="002516A3" w:rsidP="00A15D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6A3" w:rsidRDefault="0068098E" w:rsidP="006809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primeira proposta de Planejamento é a divulgação do PEI-ATHIS conforme decidido pelo Item 5.6 (Discussão do Calendário para Eventos ATHIS em SC)</w:t>
            </w:r>
          </w:p>
          <w:p w:rsidR="0068098E" w:rsidRPr="00074F58" w:rsidRDefault="0068098E" w:rsidP="006809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segunda sugestão de proposta é que seja aberta um Edital de Patrocínio com foco em ATHIS – Prêmio ATHIS em que serão abrangidos os projetos do Poder Público, dos Profissionais e dos Estudantes.</w:t>
            </w:r>
          </w:p>
        </w:tc>
      </w:tr>
    </w:tbl>
    <w:p w:rsidR="002516A3" w:rsidRDefault="002516A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B06DB" w:rsidP="00570C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</w:t>
            </w:r>
            <w:r w:rsidR="00570C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Prefeitura de Florianópolis/SC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Default="00971BFB" w:rsidP="00971B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o Ofício pelo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570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Nele, há a solicitação para que o CAU/SC disponibilize um arquiteto para que coordene projetos de ATHIS pela Prefeitura de Florianópolis</w:t>
            </w:r>
            <w:r w:rsidR="00877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Afirmado pela Arquiteta Cibele que o Ofício veio com a informação equivocada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sugerido pela Conselheira Claudia que fosse agendada uma reunião para discussão e apresentação do material já desenvolvido.</w:t>
            </w:r>
          </w:p>
          <w:p w:rsidR="00971BFB" w:rsidRPr="00074F58" w:rsidRDefault="00971BFB" w:rsidP="002D16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data acordada foi 1</w:t>
            </w:r>
            <w:r w:rsidR="002D16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/04/2018 – após a reunião Plenária Ordinária do CAU/SC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71BFB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Diferenciação de Assessoria e Assistência Técnica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71BFB" w:rsidP="00971B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primeiramente informado pelo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essa diferenciação foi abordada em sua dissertação de mestrado e sugerido pelos membros da Comissão que esses conceitos fossem inseridos no PEI-ATHIS em um Glossário para que cada leitor fizesse a sua interpretação e decidido por manter no PEI-ATHIS o termo “Assistência”, por ser o termo utilizado na legislação.</w:t>
            </w:r>
          </w:p>
        </w:tc>
      </w:tr>
    </w:tbl>
    <w:p w:rsidR="00BD49D9" w:rsidRDefault="00BD49D9" w:rsidP="00AB471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1BFB" w:rsidRPr="00074F58" w:rsidTr="00610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Cartão Reforma</w:t>
            </w:r>
          </w:p>
        </w:tc>
      </w:tr>
      <w:tr w:rsidR="00971BFB" w:rsidRPr="00074F58" w:rsidTr="00610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1BFB" w:rsidRPr="00074F58" w:rsidTr="00610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1BFB" w:rsidRPr="00074F58" w:rsidTr="00610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1BFB" w:rsidRPr="00074F58" w:rsidRDefault="00971BFB" w:rsidP="00610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BFB" w:rsidRDefault="00971BFB" w:rsidP="00971B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pela Conselheira Rosana e pela Arq Franciele que no dia 10/04/2018 será realizado um Seminário sobre o Cartão Reforma no município de Blumenau.</w:t>
            </w:r>
          </w:p>
          <w:p w:rsidR="00971BFB" w:rsidRDefault="00971BFB" w:rsidP="00971B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explicado também que o referido cartão é para material de construção e não pode ser utilizado para a contratação de um profissional.</w:t>
            </w:r>
          </w:p>
          <w:p w:rsidR="00971BFB" w:rsidRDefault="00971BFB" w:rsidP="00971B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 por se conversar com a Arq. Cibele (servidora da Prefeitura de Florianópolis) para verificar como está o processo e por solicitar um posicionamento do CAU/BR, visto ser uma lei que já deve estar pronta.</w:t>
            </w:r>
          </w:p>
          <w:p w:rsidR="00971BFB" w:rsidRDefault="00971BFB" w:rsidP="00971B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Arq Fernanda que </w:t>
            </w:r>
            <w:r w:rsidR="00B27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fosse solicitado ao CAU/B R questionar como as prefeituras irão organizar e gerir esse recurso.</w:t>
            </w:r>
          </w:p>
          <w:p w:rsidR="00B27AFC" w:rsidRPr="00074F58" w:rsidRDefault="00B27AFC" w:rsidP="00B27A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decidido, por fim, por oficializar a Prefeitura de Blumenau </w:t>
            </w:r>
          </w:p>
        </w:tc>
      </w:tr>
      <w:bookmarkEnd w:id="0"/>
    </w:tbl>
    <w:p w:rsidR="00971BFB" w:rsidRDefault="00971B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841CB2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41CB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841CB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</w:p>
          <w:p w:rsidR="00841CB2" w:rsidRPr="00841CB2" w:rsidRDefault="00841CB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1C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41CB2" w:rsidRDefault="00841CB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CB2" w:rsidRDefault="00841CB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CHRISTIANE MÜLLER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  <w:r w:rsidR="00841C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41CB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41CB2" w:rsidRDefault="00841CB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41CB2" w:rsidRDefault="00841CB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41CB2" w:rsidRPr="007B15A0" w:rsidTr="00610D6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CB2" w:rsidRDefault="00841CB2" w:rsidP="00610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VIEIRA RODRIGUES</w:t>
            </w:r>
          </w:p>
          <w:p w:rsidR="00841CB2" w:rsidRPr="00841CB2" w:rsidRDefault="00841CB2" w:rsidP="00610D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1C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CB2" w:rsidRPr="007B15A0" w:rsidRDefault="00841CB2" w:rsidP="00610D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CB2" w:rsidRPr="007B15A0" w:rsidRDefault="00841CB2" w:rsidP="00610D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41CB2" w:rsidRPr="00AB4717" w:rsidRDefault="00841CB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sectPr w:rsidR="00841CB2" w:rsidRPr="00AB4717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2C83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16A3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695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0BC4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313D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3BCE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0C31"/>
    <w:rsid w:val="005756B9"/>
    <w:rsid w:val="00580480"/>
    <w:rsid w:val="00582553"/>
    <w:rsid w:val="00583916"/>
    <w:rsid w:val="00586FB6"/>
    <w:rsid w:val="005908F6"/>
    <w:rsid w:val="00594354"/>
    <w:rsid w:val="005B052B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098E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3693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10C8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CB2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051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BFB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4717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AF07F6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27AF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30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24BE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B0324"/>
    <w:rsid w:val="00FB06DB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6AAF-BF6E-445B-BE36-6303BEF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Paludo</dc:creator>
  <cp:lastModifiedBy>Mônica Paludo</cp:lastModifiedBy>
  <cp:revision>23</cp:revision>
  <cp:lastPrinted>2017-03-15T19:28:00Z</cp:lastPrinted>
  <dcterms:created xsi:type="dcterms:W3CDTF">2018-01-04T13:34:00Z</dcterms:created>
  <dcterms:modified xsi:type="dcterms:W3CDTF">2018-04-25T13:54:00Z</dcterms:modified>
</cp:coreProperties>
</file>