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B0B8D">
        <w:rPr>
          <w:rFonts w:ascii="Arial" w:hAnsi="Arial" w:cs="Arial"/>
          <w:b/>
          <w:sz w:val="22"/>
          <w:szCs w:val="22"/>
        </w:rPr>
        <w:t>02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EB0B8D">
        <w:rPr>
          <w:rFonts w:ascii="Arial" w:hAnsi="Arial" w:cs="Arial"/>
          <w:b/>
          <w:sz w:val="22"/>
          <w:szCs w:val="22"/>
        </w:rPr>
        <w:t>EXTRAORDINÁRIA DA CPUA e 01ª REUNIÃO EXTRAORDINÁRIA CATHIS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EB0B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B0B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.0</w:t>
            </w:r>
            <w:r w:rsidR="00EB0B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B0B8D" w:rsidP="00EB0B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08:50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12:24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hs</w:t>
            </w:r>
            <w:proofErr w:type="spellEnd"/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EB0B8D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Mayara Regina de Souza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EB0B8D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EB0B8D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2972"/>
        <w:gridCol w:w="3896"/>
        <w:gridCol w:w="1109"/>
        <w:gridCol w:w="1083"/>
      </w:tblGrid>
      <w:tr w:rsidR="00524B13" w:rsidTr="00C82BDB">
        <w:tc>
          <w:tcPr>
            <w:tcW w:w="6868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C82BDB">
        <w:trPr>
          <w:trHeight w:val="301"/>
        </w:trPr>
        <w:tc>
          <w:tcPr>
            <w:tcW w:w="2972" w:type="dxa"/>
            <w:tcBorders>
              <w:left w:val="nil"/>
            </w:tcBorders>
            <w:vAlign w:val="center"/>
          </w:tcPr>
          <w:p w:rsidR="00524B13" w:rsidRDefault="00EB0B8D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3896" w:type="dxa"/>
            <w:vAlign w:val="center"/>
          </w:tcPr>
          <w:p w:rsidR="00524B13" w:rsidRPr="0097276A" w:rsidRDefault="00C82BDB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CPUA</w:t>
            </w:r>
          </w:p>
        </w:tc>
        <w:tc>
          <w:tcPr>
            <w:tcW w:w="1109" w:type="dxa"/>
          </w:tcPr>
          <w:p w:rsidR="00524B13" w:rsidRDefault="00887F6B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08:50</w:t>
            </w:r>
          </w:p>
        </w:tc>
        <w:tc>
          <w:tcPr>
            <w:tcW w:w="1083" w:type="dxa"/>
            <w:tcBorders>
              <w:right w:val="nil"/>
            </w:tcBorders>
          </w:tcPr>
          <w:p w:rsidR="00524B13" w:rsidRDefault="00887F6B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12:24</w:t>
            </w:r>
          </w:p>
        </w:tc>
      </w:tr>
      <w:tr w:rsidR="00EB0B8D" w:rsidTr="00C82BDB">
        <w:trPr>
          <w:trHeight w:val="301"/>
        </w:trPr>
        <w:tc>
          <w:tcPr>
            <w:tcW w:w="2972" w:type="dxa"/>
            <w:tcBorders>
              <w:left w:val="nil"/>
            </w:tcBorders>
            <w:vAlign w:val="center"/>
          </w:tcPr>
          <w:p w:rsidR="00EB0B8D" w:rsidRDefault="00EB0B8D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0B8D">
              <w:rPr>
                <w:rFonts w:ascii="Arial" w:hAnsi="Arial" w:cs="Arial"/>
                <w:sz w:val="22"/>
                <w:szCs w:val="22"/>
              </w:rPr>
              <w:t xml:space="preserve">Helena </w:t>
            </w:r>
            <w:proofErr w:type="spellStart"/>
            <w:r w:rsidRPr="00EB0B8D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3896" w:type="dxa"/>
            <w:vAlign w:val="center"/>
          </w:tcPr>
          <w:p w:rsidR="00EB0B8D" w:rsidRPr="0097276A" w:rsidRDefault="00C82BDB" w:rsidP="00EB0B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 CPUA</w:t>
            </w:r>
          </w:p>
        </w:tc>
        <w:tc>
          <w:tcPr>
            <w:tcW w:w="1109" w:type="dxa"/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08:50</w:t>
            </w:r>
          </w:p>
        </w:tc>
        <w:tc>
          <w:tcPr>
            <w:tcW w:w="1083" w:type="dxa"/>
            <w:tcBorders>
              <w:right w:val="nil"/>
            </w:tcBorders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12:24</w:t>
            </w:r>
          </w:p>
        </w:tc>
      </w:tr>
      <w:tr w:rsidR="00EB0B8D" w:rsidTr="00C82BDB">
        <w:trPr>
          <w:trHeight w:val="301"/>
        </w:trPr>
        <w:tc>
          <w:tcPr>
            <w:tcW w:w="2972" w:type="dxa"/>
            <w:tcBorders>
              <w:left w:val="nil"/>
            </w:tcBorders>
            <w:vAlign w:val="center"/>
          </w:tcPr>
          <w:p w:rsidR="00EB0B8D" w:rsidRDefault="00EB0B8D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0B8D">
              <w:rPr>
                <w:rFonts w:ascii="Arial" w:hAnsi="Arial" w:cs="Arial"/>
                <w:sz w:val="22"/>
                <w:szCs w:val="22"/>
              </w:rPr>
              <w:t>Valesca</w:t>
            </w:r>
            <w:proofErr w:type="spellEnd"/>
            <w:r w:rsidRPr="00EB0B8D">
              <w:rPr>
                <w:rFonts w:ascii="Arial" w:hAnsi="Arial" w:cs="Arial"/>
                <w:sz w:val="22"/>
                <w:szCs w:val="22"/>
              </w:rPr>
              <w:t xml:space="preserve"> Menezes Marques</w:t>
            </w:r>
          </w:p>
        </w:tc>
        <w:tc>
          <w:tcPr>
            <w:tcW w:w="3896" w:type="dxa"/>
            <w:vAlign w:val="center"/>
          </w:tcPr>
          <w:p w:rsidR="00EB0B8D" w:rsidRPr="0097276A" w:rsidRDefault="00C82BDB" w:rsidP="00EB0B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09" w:type="dxa"/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08:50</w:t>
            </w:r>
          </w:p>
        </w:tc>
        <w:tc>
          <w:tcPr>
            <w:tcW w:w="1083" w:type="dxa"/>
            <w:tcBorders>
              <w:right w:val="nil"/>
            </w:tcBorders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12:24</w:t>
            </w:r>
          </w:p>
        </w:tc>
      </w:tr>
      <w:tr w:rsidR="00EB0B8D" w:rsidTr="00C82BDB">
        <w:trPr>
          <w:trHeight w:val="301"/>
        </w:trPr>
        <w:tc>
          <w:tcPr>
            <w:tcW w:w="2972" w:type="dxa"/>
            <w:tcBorders>
              <w:left w:val="nil"/>
            </w:tcBorders>
            <w:vAlign w:val="center"/>
          </w:tcPr>
          <w:p w:rsidR="00EB0B8D" w:rsidRDefault="00EB0B8D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3896" w:type="dxa"/>
            <w:vAlign w:val="center"/>
          </w:tcPr>
          <w:p w:rsidR="00EB0B8D" w:rsidRPr="0097276A" w:rsidRDefault="00EB0B8D" w:rsidP="00EB0B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CATHIS</w:t>
            </w:r>
          </w:p>
        </w:tc>
        <w:tc>
          <w:tcPr>
            <w:tcW w:w="1109" w:type="dxa"/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08:50</w:t>
            </w:r>
          </w:p>
        </w:tc>
        <w:tc>
          <w:tcPr>
            <w:tcW w:w="1083" w:type="dxa"/>
            <w:tcBorders>
              <w:right w:val="nil"/>
            </w:tcBorders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12:24</w:t>
            </w:r>
          </w:p>
        </w:tc>
      </w:tr>
      <w:tr w:rsidR="00EB0B8D" w:rsidTr="00C82BDB">
        <w:trPr>
          <w:trHeight w:val="301"/>
        </w:trPr>
        <w:tc>
          <w:tcPr>
            <w:tcW w:w="2972" w:type="dxa"/>
            <w:tcBorders>
              <w:left w:val="nil"/>
            </w:tcBorders>
            <w:vAlign w:val="center"/>
          </w:tcPr>
          <w:p w:rsidR="00EB0B8D" w:rsidRDefault="00EB0B8D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96" w:type="dxa"/>
            <w:vAlign w:val="center"/>
          </w:tcPr>
          <w:p w:rsidR="00EB0B8D" w:rsidRPr="0097276A" w:rsidRDefault="00C82BDB" w:rsidP="00EB0B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 CATHIS</w:t>
            </w:r>
          </w:p>
        </w:tc>
        <w:tc>
          <w:tcPr>
            <w:tcW w:w="1109" w:type="dxa"/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08:50</w:t>
            </w:r>
          </w:p>
        </w:tc>
        <w:tc>
          <w:tcPr>
            <w:tcW w:w="1083" w:type="dxa"/>
            <w:tcBorders>
              <w:right w:val="nil"/>
            </w:tcBorders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12:24</w:t>
            </w:r>
          </w:p>
        </w:tc>
      </w:tr>
      <w:tr w:rsidR="00EB0B8D" w:rsidTr="00C82BDB">
        <w:trPr>
          <w:trHeight w:val="301"/>
        </w:trPr>
        <w:tc>
          <w:tcPr>
            <w:tcW w:w="2972" w:type="dxa"/>
            <w:tcBorders>
              <w:left w:val="nil"/>
            </w:tcBorders>
            <w:vAlign w:val="center"/>
          </w:tcPr>
          <w:p w:rsidR="00EB0B8D" w:rsidRDefault="00C82BD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Pra</w:t>
            </w:r>
          </w:p>
        </w:tc>
        <w:tc>
          <w:tcPr>
            <w:tcW w:w="3896" w:type="dxa"/>
            <w:vAlign w:val="center"/>
          </w:tcPr>
          <w:p w:rsidR="00EB0B8D" w:rsidRPr="0097276A" w:rsidRDefault="00C82BDB" w:rsidP="00EB0B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09" w:type="dxa"/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08:50</w:t>
            </w:r>
          </w:p>
        </w:tc>
        <w:tc>
          <w:tcPr>
            <w:tcW w:w="1083" w:type="dxa"/>
            <w:tcBorders>
              <w:right w:val="nil"/>
            </w:tcBorders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12:24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82BDB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82BDB" w:rsidRDefault="00C82BDB" w:rsidP="00C82BD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BDB" w:rsidRDefault="00C82BDB" w:rsidP="00C82B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Pareja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Garcia Sarmento </w:t>
            </w:r>
          </w:p>
        </w:tc>
      </w:tr>
      <w:tr w:rsidR="00C82BDB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2BDB" w:rsidRDefault="00C82BDB" w:rsidP="00C82BDB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BDB" w:rsidRDefault="00C82BDB" w:rsidP="00C82B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 Leal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</w:p>
        </w:tc>
      </w:tr>
      <w:tr w:rsidR="00CC6EA2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EA2" w:rsidRDefault="00CC6EA2" w:rsidP="00C82BDB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EA2" w:rsidRDefault="00CC6EA2" w:rsidP="00C82B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7E521A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521A" w:rsidRDefault="007E521A" w:rsidP="00C82BDB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21A" w:rsidRDefault="007E521A" w:rsidP="00C82B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Letícia Has</w:t>
            </w:r>
            <w:r w:rsidR="004E2F4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kel</w:t>
            </w:r>
          </w:p>
        </w:tc>
      </w:tr>
      <w:tr w:rsidR="00C82BDB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BDB" w:rsidRDefault="00C82BDB" w:rsidP="00C82BDB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BDB" w:rsidRDefault="00C82BDB" w:rsidP="00C82B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Marcelo Leão</w:t>
            </w:r>
          </w:p>
        </w:tc>
      </w:tr>
      <w:tr w:rsidR="00C82BDB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2BDB" w:rsidRDefault="00C82BDB" w:rsidP="00C82BDB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BDB" w:rsidRDefault="00C82BDB" w:rsidP="00C82B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Jordi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Sanchez</w:t>
            </w:r>
          </w:p>
        </w:tc>
      </w:tr>
    </w:tbl>
    <w:p w:rsidR="005D0993" w:rsidRDefault="005D099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EB0B8D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EB0B8D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profissionais.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75"/>
        <w:gridCol w:w="12"/>
      </w:tblGrid>
      <w:tr w:rsidR="00524B13" w:rsidTr="00C82BDB">
        <w:trPr>
          <w:trHeight w:val="301"/>
        </w:trPr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C82BDB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524B13" w:rsidRDefault="00C82BDB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Carolina </w:t>
            </w:r>
            <w:r w:rsidRPr="00C82BDB">
              <w:rPr>
                <w:rFonts w:ascii="Arial" w:hAnsi="Arial" w:cs="Arial"/>
                <w:sz w:val="22"/>
                <w:szCs w:val="22"/>
              </w:rPr>
              <w:t xml:space="preserve">Pereira </w:t>
            </w:r>
            <w:proofErr w:type="spellStart"/>
            <w:r w:rsidRPr="00C82BDB">
              <w:rPr>
                <w:rFonts w:ascii="Arial" w:hAnsi="Arial" w:cs="Arial"/>
                <w:sz w:val="22"/>
                <w:szCs w:val="22"/>
              </w:rPr>
              <w:t>Hagemann</w:t>
            </w:r>
            <w:proofErr w:type="spellEnd"/>
          </w:p>
        </w:tc>
      </w:tr>
      <w:tr w:rsidR="00074F58" w:rsidTr="00C82BDB">
        <w:trPr>
          <w:gridAfter w:val="1"/>
          <w:wAfter w:w="12" w:type="dxa"/>
          <w:trHeight w:hRule="exact" w:val="340"/>
        </w:trPr>
        <w:tc>
          <w:tcPr>
            <w:tcW w:w="905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C82BD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82BDB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2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Desenvolvimento de documento para instruir a petição inicial para ingresso como </w:t>
            </w:r>
            <w:proofErr w:type="spellStart"/>
            <w:r w:rsidRPr="00887F6B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887F6B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87F6B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 w:rsidRPr="00C82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na ação judicial nº 0300827-27.2018.8.24.0045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887F6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887F6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6DAE" w:rsidRDefault="008D6DAE" w:rsidP="008D6D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Contextualizou-se o andamento da pauta </w:t>
            </w:r>
            <w:proofErr w:type="spellStart"/>
            <w:r w:rsidRPr="00887F6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887F6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87F6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desde sua solicitação no CAU/SC, à CPUA/SC - </w:t>
            </w:r>
            <w:r w:rsidRPr="00887F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Especial de Política Urbana e Ambiental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8D6DAE" w:rsidRDefault="008D6DAE" w:rsidP="008D6D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 apresentação do conteúdo, e da área a que se refere a lide, encaminhou-se da seguinte forma o assunto:</w:t>
            </w:r>
          </w:p>
          <w:p w:rsidR="008D6DAE" w:rsidRDefault="008D6DAE" w:rsidP="008D6DAE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Tendo em vista a solicitação da CATHIS pela participação da CPUA nos temas abrangidos no âmbito dessa comissão de forma conjunta foi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dado continuidade do desenvolvimento da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base do documento sendo que a CPUA se colocou à disposição na sua construção de que forma tal situação ocorre na territorialidade a partir dos instrumentos legais;</w:t>
            </w:r>
          </w:p>
          <w:p w:rsidR="008D6DAE" w:rsidRDefault="008D6DAE" w:rsidP="008D6DAE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âmbito da CATHIS viu-se a necessidade de elaboração de TR- Termo de Referência, para elaboração de um diagnóstico sobre especificamente as duas ocupações em relação as quais solicitou-se atuação do CAU/SC como </w:t>
            </w:r>
            <w:proofErr w:type="spellStart"/>
            <w:r w:rsidRPr="00211B0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211B0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11B0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nos processos judiciais a elas relativos;</w:t>
            </w:r>
          </w:p>
          <w:p w:rsidR="008D6DAE" w:rsidRDefault="008D6DAE" w:rsidP="008D6DAE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 e CATHIS definem pelo encaminhamento de elaboração de TR – Termo de Referência para futura contratação de equipe multidisciplinar de consultoria urbanística para atender as demandas técnicas provenientes das câmaras temáticas e/ou das comissões do CAU/SC;</w:t>
            </w:r>
          </w:p>
          <w:p w:rsidR="00887F6B" w:rsidRPr="008D6DAE" w:rsidRDefault="008D6DAE" w:rsidP="008D6DAE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D6D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 necessária a realização de contato com o IBDU (Instituto Brasileiro de Direito Urbanístico), com Matheus Felipe de Castro (Presidente da Comissão de Direitos Humanos da OAB/SC) seguido de contato com Rafael Horn, com as advogadas dos movimentos sociais que demandaram ao CAU/SC ser amigo da corte, com Rogério </w:t>
            </w:r>
            <w:proofErr w:type="spellStart"/>
            <w:r w:rsidRPr="008D6D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Seligman</w:t>
            </w:r>
            <w:proofErr w:type="spellEnd"/>
            <w:r w:rsidRPr="008D6D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(membro do MP/SC), e com a ONU-Habitat.</w:t>
            </w:r>
          </w:p>
        </w:tc>
      </w:tr>
    </w:tbl>
    <w:p w:rsidR="00CE183C" w:rsidRDefault="00CE183C" w:rsidP="0068424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84240" w:rsidRDefault="00684240" w:rsidP="0068424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41040F" w:rsidP="004104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41040F" w:rsidP="004104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Rosana Silveira 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 w:rsidR="00B15B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40F" w:rsidRDefault="0041040F" w:rsidP="0041040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Franciele D</w:t>
            </w:r>
            <w:r w:rsidRPr="0041040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al Pra</w:t>
            </w:r>
          </w:p>
          <w:p w:rsidR="007B15A0" w:rsidRPr="007B15A0" w:rsidRDefault="007B15A0" w:rsidP="004104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104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D757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41040F" w:rsidP="004104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Volkmer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15B8C" w:rsidRDefault="00B15B8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15B8C" w:rsidRDefault="00B15B8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15B8C" w:rsidRDefault="00B15B8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Mônica Paludo</w:t>
      </w:r>
    </w:p>
    <w:p w:rsidR="00B15B8C" w:rsidRPr="00B15B8C" w:rsidRDefault="00B15B8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Assistente</w:t>
      </w:r>
      <w:r w:rsidR="0041040F">
        <w:rPr>
          <w:rFonts w:ascii="Arial" w:hAnsi="Arial" w:cs="Arial"/>
          <w:sz w:val="22"/>
          <w:szCs w:val="22"/>
        </w:rPr>
        <w:t xml:space="preserve"> Administrativa</w:t>
      </w:r>
    </w:p>
    <w:sectPr w:rsidR="00B15B8C" w:rsidRPr="00B15B8C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06" w:rsidRDefault="00D75706">
      <w:r>
        <w:separator/>
      </w:r>
    </w:p>
  </w:endnote>
  <w:endnote w:type="continuationSeparator" w:id="0">
    <w:p w:rsidR="00D75706" w:rsidRDefault="00D7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06" w:rsidRDefault="00D75706">
      <w:r>
        <w:separator/>
      </w:r>
    </w:p>
  </w:footnote>
  <w:footnote w:type="continuationSeparator" w:id="0">
    <w:p w:rsidR="00D75706" w:rsidRDefault="00D7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A3848"/>
    <w:multiLevelType w:val="hybridMultilevel"/>
    <w:tmpl w:val="D6A4E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3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1B0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0C97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040F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2F41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75BCF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CA9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E521A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87F6B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D6DAE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B01C53"/>
    <w:rsid w:val="00B06C48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2BDB"/>
    <w:rsid w:val="00CA3D3F"/>
    <w:rsid w:val="00CA64CE"/>
    <w:rsid w:val="00CA7683"/>
    <w:rsid w:val="00CB151F"/>
    <w:rsid w:val="00CB46B0"/>
    <w:rsid w:val="00CC0076"/>
    <w:rsid w:val="00CC2F3C"/>
    <w:rsid w:val="00CC6685"/>
    <w:rsid w:val="00CC6EA2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C17"/>
    <w:rsid w:val="00D27E08"/>
    <w:rsid w:val="00D326D3"/>
    <w:rsid w:val="00D34E8B"/>
    <w:rsid w:val="00D406DB"/>
    <w:rsid w:val="00D408F4"/>
    <w:rsid w:val="00D43F47"/>
    <w:rsid w:val="00D457F0"/>
    <w:rsid w:val="00D47565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0B8D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8B5681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B10E-E577-4D6A-A3DE-17A2EC14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3</cp:revision>
  <cp:lastPrinted>2017-03-15T19:28:00Z</cp:lastPrinted>
  <dcterms:created xsi:type="dcterms:W3CDTF">2019-04-24T13:30:00Z</dcterms:created>
  <dcterms:modified xsi:type="dcterms:W3CDTF">2019-04-25T12:34:00Z</dcterms:modified>
</cp:coreProperties>
</file>