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D2C35">
        <w:rPr>
          <w:rFonts w:ascii="Arial" w:hAnsi="Arial" w:cs="Arial"/>
          <w:b/>
          <w:sz w:val="22"/>
          <w:szCs w:val="22"/>
        </w:rPr>
        <w:t>04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 às 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Jaqueline </w:t>
            </w:r>
            <w:r w:rsidR="00090C24">
              <w:rPr>
                <w:rFonts w:ascii="Arial" w:hAnsi="Arial" w:cs="Arial"/>
                <w:sz w:val="22"/>
                <w:szCs w:val="22"/>
              </w:rPr>
              <w:t xml:space="preserve">Freitas </w:t>
            </w:r>
            <w:r>
              <w:rPr>
                <w:rFonts w:ascii="Arial" w:hAnsi="Arial" w:cs="Arial"/>
                <w:sz w:val="22"/>
                <w:szCs w:val="22"/>
              </w:rPr>
              <w:t>Vilain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83312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090C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 w:rsidRPr="00090C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833127" w:rsidRPr="000D5609" w:rsidRDefault="004E1B13" w:rsidP="003A3E5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D5609" w:rsidRPr="004C64D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A02B09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</w:p>
        </w:tc>
      </w:tr>
      <w:tr w:rsidR="00697FCD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97FCD" w:rsidRDefault="00697FCD" w:rsidP="00697FC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90C24">
              <w:rPr>
                <w:rFonts w:ascii="Arial" w:hAnsi="Arial" w:cs="Arial"/>
                <w:sz w:val="22"/>
                <w:szCs w:val="22"/>
              </w:rPr>
              <w:t>Fatima Regina Althoff</w:t>
            </w:r>
          </w:p>
        </w:tc>
        <w:tc>
          <w:tcPr>
            <w:tcW w:w="2611" w:type="dxa"/>
            <w:vAlign w:val="center"/>
          </w:tcPr>
          <w:p w:rsidR="00697FCD" w:rsidRPr="0097276A" w:rsidRDefault="00697FCD" w:rsidP="00697F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697FCD" w:rsidRDefault="00697FCD" w:rsidP="00697FC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099" w:type="dxa"/>
            <w:tcBorders>
              <w:right w:val="nil"/>
            </w:tcBorders>
          </w:tcPr>
          <w:p w:rsidR="00697FCD" w:rsidRDefault="00A02B09" w:rsidP="00697FC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A7DA6" w:rsidTr="005A7DA6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A7DA6" w:rsidRDefault="005A7D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090C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 w:rsidRPr="00090C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F83F2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67864"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  <w:tr w:rsidR="005A7DA6" w:rsidTr="005A7DA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7DA6" w:rsidRDefault="005A7DA6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DA6" w:rsidRDefault="00090C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D2C35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Seu aniversário é nesta data e estará viajando.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D2C35" w:rsidRPr="00F84D3D" w:rsidTr="00A4192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D2C35" w:rsidRPr="00F84D3D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AD2C35" w:rsidRPr="00F84D3D" w:rsidTr="00A4192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D2C35" w:rsidRPr="00F84D3D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2C35" w:rsidRPr="00F84D3D" w:rsidRDefault="00AD2C35" w:rsidP="00090C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ndré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AD2C35" w:rsidRPr="00F84D3D" w:rsidTr="00A4192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D2C35" w:rsidRPr="00F84D3D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D2C35" w:rsidRPr="00F84D3D" w:rsidRDefault="00AD2C35" w:rsidP="00A419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Estará viajando para o exterior nesta data.</w:t>
            </w:r>
          </w:p>
        </w:tc>
      </w:tr>
    </w:tbl>
    <w:p w:rsidR="00AD2C35" w:rsidRDefault="00AD2C3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090C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AD2C3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3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090C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terceira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no dia vinte e um do mês de março</w:t>
            </w:r>
            <w:r w:rsidRP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dois mil e dezoito, por unanimidade. 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21052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090C24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 w:rsidRPr="00090C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0C24"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C21052" w:rsidP="00980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 da COAF </w:t>
            </w:r>
            <w:r w:rsidR="0098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a convocação de uma reunião extraordinária para dia 10 de maio,</w:t>
            </w:r>
            <w:r w:rsidR="0098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14h às 18h,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seguinte pauta: </w:t>
            </w:r>
          </w:p>
          <w:p w:rsidR="00980E8E" w:rsidRPr="00980E8E" w:rsidRDefault="00980E8E" w:rsidP="00A02B09">
            <w:pPr>
              <w:autoSpaceDE w:val="0"/>
              <w:autoSpaceDN w:val="0"/>
              <w:adjustRightInd w:val="0"/>
              <w:spacing w:after="1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80E8E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t-BR"/>
              </w:rPr>
              <w:t>1.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80E8E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>Revisão das Portarias Normat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ivas de Diárias do CAU/SC (07 e </w:t>
            </w:r>
            <w:r w:rsidRPr="00980E8E"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  <w:t xml:space="preserve">08/2013); </w:t>
            </w:r>
          </w:p>
          <w:p w:rsidR="00980E8E" w:rsidRPr="00980E8E" w:rsidRDefault="00980E8E" w:rsidP="00980E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980E8E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2. Revisão da Portaria Normativa de Compras do CAU/SC (08/2014); </w:t>
            </w:r>
          </w:p>
          <w:p w:rsidR="00980E8E" w:rsidRDefault="00980E8E" w:rsidP="00980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3. </w:t>
            </w:r>
            <w:r w:rsidRPr="0098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Definições e encaminhamentos para patrocínio institucional 2018;</w:t>
            </w:r>
          </w:p>
          <w:p w:rsidR="00C21052" w:rsidRPr="00074F58" w:rsidRDefault="00980E8E" w:rsidP="00980E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 </w:t>
            </w:r>
            <w:r w:rsidRPr="0098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das solicitações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Impugnação das Notificações </w:t>
            </w:r>
            <w:r w:rsidRPr="0098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Administrativas de cobrança, anuidades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Pessoa Física e Pessoa Jurídica.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</w:t>
            </w:r>
            <w:r w:rsidR="00FF2D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tivo e Financeiro de março/2018;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074F58" w:rsidRDefault="00BF35B0" w:rsidP="005C0F7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97FCD">
              <w:rPr>
                <w:rFonts w:ascii="Arial" w:eastAsia="Times New Roman" w:hAnsi="Arial" w:cs="Arial"/>
                <w:sz w:val="22"/>
                <w:szCs w:val="22"/>
              </w:rPr>
              <w:t>O Gerente Filipe apresentou o relatório e destac</w:t>
            </w:r>
            <w:r w:rsidRPr="003A3E54">
              <w:rPr>
                <w:rFonts w:ascii="Arial" w:eastAsia="Times New Roman" w:hAnsi="Arial" w:cs="Arial"/>
                <w:sz w:val="22"/>
                <w:szCs w:val="22"/>
              </w:rPr>
              <w:t xml:space="preserve">ou: a alteração do quadro de estagiários; </w:t>
            </w:r>
            <w:r w:rsidR="003A3E54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3A3E54" w:rsidRPr="003A3E54">
              <w:rPr>
                <w:rFonts w:ascii="Arial" w:eastAsia="Times New Roman" w:hAnsi="Arial" w:cs="Arial"/>
                <w:sz w:val="22"/>
                <w:szCs w:val="22"/>
              </w:rPr>
              <w:t>redução</w:t>
            </w:r>
            <w:r w:rsidRPr="003A3E54">
              <w:rPr>
                <w:rFonts w:ascii="Arial" w:eastAsia="Times New Roman" w:hAnsi="Arial" w:cs="Arial"/>
                <w:sz w:val="22"/>
                <w:szCs w:val="22"/>
              </w:rPr>
              <w:t xml:space="preserve"> do índice de absenteísmo; as dispensas de licitações efetuadas e a realização do Pregão Eletrônico </w:t>
            </w:r>
            <w:r w:rsidR="003A3E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para eventual aquisição de aparelhos telefônicos celulares, bem como a assinatura das </w:t>
            </w:r>
            <w:r w:rsidR="003A3E54" w:rsidRPr="003A3E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Ata</w:t>
            </w:r>
            <w:r w:rsidR="003A3E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3A3E54" w:rsidRPr="003A3E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de Registro de Preços</w:t>
            </w:r>
            <w:r w:rsidR="003A3E54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3A3E54">
              <w:rPr>
                <w:rFonts w:ascii="Arial" w:eastAsia="Times New Roman" w:hAnsi="Arial" w:cs="Arial"/>
                <w:sz w:val="22"/>
                <w:szCs w:val="22"/>
              </w:rPr>
              <w:t xml:space="preserve">Em relação ao financeiro, o Gerente Filipe comentou sobre a receita </w:t>
            </w:r>
            <w:r w:rsidR="001A6697">
              <w:rPr>
                <w:rFonts w:ascii="Arial" w:eastAsia="Times New Roman" w:hAnsi="Arial" w:cs="Arial"/>
                <w:sz w:val="22"/>
                <w:szCs w:val="22"/>
              </w:rPr>
              <w:t>e sua representatividade por tipo</w:t>
            </w:r>
            <w:r w:rsidRPr="003A3E54">
              <w:rPr>
                <w:rFonts w:ascii="Arial" w:eastAsia="Times New Roman" w:hAnsi="Arial" w:cs="Arial"/>
                <w:sz w:val="22"/>
                <w:szCs w:val="22"/>
              </w:rPr>
              <w:t xml:space="preserve">, expôs o comparativo de receitas e despesas, </w:t>
            </w:r>
            <w:r w:rsidRPr="00591E02">
              <w:rPr>
                <w:rFonts w:ascii="Arial" w:eastAsia="Times New Roman" w:hAnsi="Arial" w:cs="Arial"/>
                <w:sz w:val="22"/>
                <w:szCs w:val="22"/>
              </w:rPr>
              <w:t xml:space="preserve">número de empenhos emitidos, anulações e transposições efetuadas, </w:t>
            </w:r>
            <w:r w:rsidRPr="001A6697">
              <w:rPr>
                <w:rFonts w:ascii="Arial" w:eastAsia="Times New Roman" w:hAnsi="Arial" w:cs="Arial"/>
                <w:sz w:val="22"/>
                <w:szCs w:val="22"/>
              </w:rPr>
              <w:t>o relac</w:t>
            </w:r>
            <w:r w:rsidR="001A6697">
              <w:rPr>
                <w:rFonts w:ascii="Arial" w:eastAsia="Times New Roman" w:hAnsi="Arial" w:cs="Arial"/>
                <w:sz w:val="22"/>
                <w:szCs w:val="22"/>
              </w:rPr>
              <w:t>ionamento bancário e os saldos</w:t>
            </w:r>
            <w:r w:rsidR="001A6697" w:rsidRPr="001A6697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1A6697">
              <w:rPr>
                <w:rFonts w:ascii="Arial" w:eastAsia="Times New Roman" w:hAnsi="Arial" w:cs="Arial"/>
                <w:sz w:val="22"/>
                <w:szCs w:val="22"/>
              </w:rPr>
              <w:t xml:space="preserve">acompanhamento e comparativo da arrecadação, as atividades de </w:t>
            </w:r>
            <w:r w:rsidR="00757946">
              <w:rPr>
                <w:rFonts w:ascii="Arial" w:eastAsia="Times New Roman" w:hAnsi="Arial" w:cs="Arial"/>
                <w:sz w:val="22"/>
                <w:szCs w:val="22"/>
              </w:rPr>
              <w:t xml:space="preserve">suporte ao atendimento técnico e a </w:t>
            </w:r>
            <w:r w:rsidR="00757946" w:rsidRPr="00757946">
              <w:rPr>
                <w:rFonts w:ascii="Arial" w:eastAsia="Times New Roman" w:hAnsi="Arial" w:cs="Arial"/>
                <w:sz w:val="22"/>
                <w:szCs w:val="22"/>
              </w:rPr>
              <w:t>finalização do Relatório de Gestão TCU</w:t>
            </w:r>
            <w:r w:rsidR="00757946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1A6697">
              <w:rPr>
                <w:rFonts w:ascii="Arial" w:eastAsia="Times New Roman" w:hAnsi="Arial" w:cs="Arial"/>
                <w:sz w:val="22"/>
                <w:szCs w:val="22"/>
              </w:rPr>
              <w:t xml:space="preserve">A Gerente </w:t>
            </w:r>
            <w:proofErr w:type="spellStart"/>
            <w:r w:rsidR="001A6697">
              <w:rPr>
                <w:rFonts w:ascii="Arial" w:eastAsia="Times New Roman" w:hAnsi="Arial" w:cs="Arial"/>
                <w:sz w:val="22"/>
                <w:szCs w:val="22"/>
              </w:rPr>
              <w:t>Alcenira</w:t>
            </w:r>
            <w:proofErr w:type="spellEnd"/>
            <w:r w:rsidR="001A6697">
              <w:rPr>
                <w:rFonts w:ascii="Arial" w:eastAsia="Times New Roman" w:hAnsi="Arial" w:cs="Arial"/>
                <w:sz w:val="22"/>
                <w:szCs w:val="22"/>
              </w:rPr>
              <w:t xml:space="preserve"> destacou que durante a reprogramação orçamentária será realizada adequação a nova estrutura do CAU/SC, com foco na Gerência de Fiscalização, tendo em vista que a GERFISC é recente e que atualmente existe um plano de fiscalização.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das Informações Contábeis do 1º trimestre de 2018</w:t>
            </w:r>
            <w:r w:rsidR="00FF2D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0F7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Contábil do CAU/SC – </w:t>
            </w:r>
            <w:r w:rsidRPr="005C0F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SECCON Contadores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0F7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074F58" w:rsidRDefault="005C0F7F" w:rsidP="00CB3D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pelo Gerente Filipe, o </w:t>
            </w:r>
            <w:r w:rsidR="00087983"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</w:t>
            </w:r>
            <w:r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as informações contábeis, que contém os dados referentes à receita, despesa, orçamento, resultado financeiro e resultado patrimonial do </w:t>
            </w:r>
            <w:r w:rsidR="00087983"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 trimestre do ano de 201</w:t>
            </w:r>
            <w:r w:rsidR="00087983" w:rsidRPr="000879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346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D7665"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balancete </w:t>
            </w:r>
            <w:r w:rsidR="008D7665"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período. </w:t>
            </w:r>
            <w:r w:rsidRPr="0052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as informações contábeis referente</w:t>
            </w:r>
            <w:r w:rsidR="008D7665" w:rsidRPr="0052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ao 1</w:t>
            </w:r>
            <w:r w:rsidRPr="0052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º trimestre </w:t>
            </w:r>
            <w:r w:rsidR="008D7665" w:rsidRPr="0052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2018 </w:t>
            </w:r>
            <w:r w:rsidRPr="005212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aprovadas.</w:t>
            </w:r>
            <w:r w:rsidR="00CB3D74"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acordo com a Deliberação COAF nº 05/2018.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das Portarias Normativas de Diárias do CAU/SC (07 e 08/2013)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C0F7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5C0F7F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074F58" w:rsidRDefault="00A02B09" w:rsidP="009A3C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informou que a minuta da por</w:t>
            </w:r>
            <w:r w:rsidR="008E3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taria está em construção e apresentará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 para apreciação. Sugeriu elaborarem uma portaria abrangendo todos os contemplados com diárias (conselheiros, convidados e </w:t>
            </w:r>
            <w:r w:rsidRPr="00A02B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funcionários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8E37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revogar as duas portarias vigentes. </w:t>
            </w:r>
            <w:r w:rsidR="008E37F8">
              <w:rPr>
                <w:rFonts w:ascii="Arial" w:eastAsia="Times New Roman" w:hAnsi="Arial" w:cs="Arial"/>
                <w:sz w:val="22"/>
                <w:szCs w:val="22"/>
              </w:rPr>
              <w:t>Propôs</w:t>
            </w:r>
            <w:r w:rsidR="005C0F7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E37F8">
              <w:rPr>
                <w:rFonts w:ascii="Arial" w:eastAsia="Times New Roman" w:hAnsi="Arial" w:cs="Arial"/>
                <w:sz w:val="22"/>
                <w:szCs w:val="22"/>
              </w:rPr>
              <w:t>para os casos de existirem</w:t>
            </w:r>
            <w:r w:rsidR="005C0F7F">
              <w:rPr>
                <w:rFonts w:ascii="Arial" w:eastAsia="Times New Roman" w:hAnsi="Arial" w:cs="Arial"/>
                <w:sz w:val="22"/>
                <w:szCs w:val="22"/>
              </w:rPr>
              <w:t xml:space="preserve"> duas convocações em dia</w:t>
            </w:r>
            <w:r w:rsidR="008E37F8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5C0F7F">
              <w:rPr>
                <w:rFonts w:ascii="Arial" w:eastAsia="Times New Roman" w:hAnsi="Arial" w:cs="Arial"/>
                <w:sz w:val="22"/>
                <w:szCs w:val="22"/>
              </w:rPr>
              <w:t xml:space="preserve"> seguinte</w:t>
            </w:r>
            <w:r w:rsidR="008E37F8">
              <w:rPr>
                <w:rFonts w:ascii="Arial" w:eastAsia="Times New Roman" w:hAnsi="Arial" w:cs="Arial"/>
                <w:sz w:val="22"/>
                <w:szCs w:val="22"/>
              </w:rPr>
              <w:t xml:space="preserve">s que o beneficiário possa permanecer no local, não necessitando retornar à residência, em virtude da quilometragem e horário. Recomendou </w:t>
            </w:r>
            <w:r w:rsidR="009A3C61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="005C0F7F">
              <w:rPr>
                <w:rFonts w:ascii="Arial" w:eastAsia="Times New Roman" w:hAnsi="Arial" w:cs="Arial"/>
                <w:sz w:val="22"/>
                <w:szCs w:val="22"/>
              </w:rPr>
              <w:t>rever essa condição na portaria</w:t>
            </w:r>
            <w:r w:rsidR="009A3C61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Portaria Normativa de Compras do CAU/SC (08/2014);</w:t>
            </w:r>
          </w:p>
        </w:tc>
      </w:tr>
      <w:tr w:rsidR="00A41F9E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A41F9E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A41F9E" w:rsidP="009A3C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expôs a minuta de portaria normativa, que d</w:t>
            </w:r>
            <w:r w:rsidRPr="00A41F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isciplina, no âmbito do CAU/SC, os procedimentos administrativos relativos a </w:t>
            </w:r>
            <w:r w:rsidRPr="00A41F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compras, contratos e licitações.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esclareceu que foi considerado o fluxo interno, as competências do Conselho Diretor e Presidência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novo regimento interno e reforçou a necessidade de atualização da normativa. Exemplificou que nos casos de aditamento de contratos (termos aditivos) era exigido autorização do Conselho Diretor, mas que na prática o prazo era inviável, em virtude da agenda de reuniões do Conselho Diretor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desejam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vitar esse tipo de situação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as diretrizes e considerados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retirou o princípio do planejamento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introduziu o comando principal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incluiu </w:t>
            </w:r>
            <w:r w:rsidR="00F378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FF2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exigências da área solicitante (por onde o fluxo inicia)</w:t>
            </w:r>
            <w:r w:rsidR="00C41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378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da ciência da Presidente e da Gerente Geral (ordenadores de despesa)</w:t>
            </w:r>
            <w:r w:rsidR="00C41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378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identific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 da modalidade de </w:t>
            </w:r>
            <w:r w:rsidR="00C41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licitação,</w:t>
            </w:r>
            <w:r w:rsidR="00F378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F378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definição dos instrumentos contratuais</w:t>
            </w:r>
            <w:r w:rsidR="006E4B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fiscal do contrato; suprimiu a relação do setor de compras com os demais órgãos internos</w:t>
            </w:r>
            <w:r w:rsidR="00C41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01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questionou </w:t>
            </w:r>
            <w:r w:rsidR="00F7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quais</w:t>
            </w:r>
            <w:r w:rsidR="00201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</w:t>
            </w:r>
            <w:r w:rsidR="00F7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01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</w:t>
            </w:r>
            <w:r w:rsidR="00201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encaminhado</w:t>
            </w:r>
            <w:r w:rsidR="00F7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01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Assessoria Jurídica</w:t>
            </w:r>
            <w:r w:rsidR="00F70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evitar análise subjetiva de qual é enviado à análise Jurídica ou não e recomendou definir em portaria este critério.</w:t>
            </w:r>
            <w:r w:rsidR="00610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Gerente </w:t>
            </w:r>
            <w:proofErr w:type="spellStart"/>
            <w:r w:rsidR="00610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 w:rsidR="00610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é necessário levar para ciência do Conselho Diretor todos os processos que iniciaram naquele mês, visando informar mensalmente. O Conselheiro Rodrigo concordou ter formulários padrões para preenchimento. </w:t>
            </w:r>
            <w:r w:rsidR="00D55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concluiu que será ajustada a redação final da minuta. </w:t>
            </w:r>
            <w:r w:rsidR="00F53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r</w:t>
            </w:r>
            <w:r w:rsidR="006108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ecomendou elaborarem um panorama da receita em relação ao total das despesas, levando </w:t>
            </w:r>
            <w:r w:rsidR="00F53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consideração os gastos com manutenção da máquina, salário dos funcionários e o quanto sobra para os projetos. O Conselheiro Rodrigo sugeriu retomarem o termo de referência para aquisição de terreno para sede própria e que este projeto não pode ser abandonado. A Conselheira Fátima concordou com o posicionamento e recomendou uma reanálise d</w:t>
            </w:r>
            <w:r w:rsidR="009A3C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referido</w:t>
            </w:r>
            <w:r w:rsidR="00F533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</w:t>
            </w:r>
            <w:r w:rsidR="00D55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encaminhamentos para patrocínio institucional 2018;</w:t>
            </w:r>
          </w:p>
        </w:tc>
      </w:tr>
      <w:tr w:rsidR="00C1066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F83F2B" w:rsidRDefault="00C10664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3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66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F83F2B" w:rsidRDefault="00C10664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3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664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DD3257" w:rsidRDefault="00C10664" w:rsidP="004776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 w:rsid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falta de quórum.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D2C3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D2C35" w:rsidP="00102B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Contratação de Arquiteto e Urbanista, conforme deliberação nº</w:t>
            </w:r>
            <w:r w:rsidR="00102BE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07/2018 do Conselho Diretor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455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Técnica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4558E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58E" w:rsidRPr="00074F58" w:rsidRDefault="0024558E" w:rsidP="009C07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informou a solicitação da </w:t>
            </w:r>
            <w:r w:rsidR="00B94AA3" w:rsidRP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Técnica 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</w:t>
            </w:r>
            <w:r w:rsidR="00B94AA3" w:rsidRP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de Fiscalização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esclareceu a atual situação da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gerência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necessidade dessa contratação.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Filipe apresentou o estudo feito pela Gerência </w:t>
            </w:r>
            <w:r w:rsidR="00B94AA3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329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Financeira</w:t>
            </w:r>
            <w:r w:rsidR="00B94AA3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 impacto financeiro</w:t>
            </w:r>
            <w:r w:rsid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 situação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Conselheiro Rodrigo questionou a possibilidade de uma contratação temporária e </w:t>
            </w:r>
            <w:r w:rsidR="00B94AA3" w:rsidRP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indagou </w:t>
            </w:r>
            <w:r w:rsidR="00B94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impacto financeiro com esta contratação, considerando uma projeção da arrecadação com a progressão deste arquiteto</w:t>
            </w:r>
            <w:r w:rsidR="00B070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carreira.</w:t>
            </w:r>
            <w:r w:rsidR="009C07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decidiu por a</w:t>
            </w:r>
            <w:r w:rsidR="00477602" w:rsidRP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a solicitação de contratação de Arquiteto e Urbanista para reposição do quadro de empregado</w:t>
            </w:r>
            <w:r w:rsid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da Gerência Técnica do CAU/SC, conforme </w:t>
            </w:r>
            <w:r w:rsidR="00477602"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COAF nº 0</w:t>
            </w:r>
            <w:r w:rsidR="004776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477602" w:rsidRPr="008D76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2C35" w:rsidRPr="00074F58" w:rsidTr="00A419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074F58" w:rsidRDefault="00AD2C35" w:rsidP="00F83F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9C1B39" w:rsidRDefault="00F83F2B" w:rsidP="00A419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Concessão de Patrocínio do CAU/SC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9C1B39" w:rsidRDefault="00F83F2B" w:rsidP="00A419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4149DA" w:rsidRDefault="00F83F2B" w:rsidP="00AB0F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Fillipe</w:t>
            </w: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as referidas prestações de contas serão analisadas pela Comissão de Monitoramento e Avaliação das parcerias realizadas por meio de Editais de Concessão de Patrocínio do CAU/SC, conforme Portaria Ord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inatória nº 034/2017, derivadas do</w:t>
            </w:r>
            <w:r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Colaboração nº 0</w:t>
            </w:r>
            <w:r w:rsid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/2017, firmado entre a </w:t>
            </w:r>
            <w:r w:rsidR="004149DA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Fundação Universidade do Sul de Santa Catarina – UNISUL e o CAU/SC</w:t>
            </w:r>
            <w:r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meio do Edital de Chamada </w:t>
            </w:r>
            <w:bookmarkStart w:id="0" w:name="_GoBack"/>
            <w:bookmarkEnd w:id="0"/>
            <w:r w:rsidRPr="003A57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Pública Patrocínio nº 01/2017, cujo projeto patrocinado: </w:t>
            </w:r>
            <w:r w:rsidR="004149DA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“A </w:t>
            </w:r>
            <w:r w:rsidR="00AB0FB1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Importância </w:t>
            </w:r>
            <w:r w:rsidR="00AB0F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AB0FB1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Paisagem Cultural </w:t>
            </w:r>
            <w:r w:rsidR="00AB0F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Elemento Integrante d</w:t>
            </w:r>
            <w:r w:rsidR="00AB0FB1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Identidade Local</w:t>
            </w:r>
            <w:r w:rsidR="004149DA" w:rsidRPr="004149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na mesorregião da Grande Florianópolis, no Eixo do Projeto selecionado Escola.</w:t>
            </w:r>
          </w:p>
        </w:tc>
      </w:tr>
    </w:tbl>
    <w:p w:rsidR="00AD2C35" w:rsidRDefault="00AD2C35" w:rsidP="00DD3257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2C35" w:rsidRPr="00074F58" w:rsidTr="00A419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074F58" w:rsidRDefault="00AD2C35" w:rsidP="009C1B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2C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Jurídica;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F83F2B" w:rsidRDefault="00F83F2B" w:rsidP="00A419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3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F83F2B" w:rsidRDefault="00F83F2B" w:rsidP="00A419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3F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D2C35" w:rsidRPr="00074F58" w:rsidTr="00A419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2C35" w:rsidRPr="00074F58" w:rsidRDefault="00AD2C35" w:rsidP="00A419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C35" w:rsidRPr="00DD3257" w:rsidRDefault="00F83F2B" w:rsidP="00DD32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 w:rsid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tratado</w:t>
            </w:r>
            <w:r w:rsidR="00DD3257" w:rsidRPr="00DD32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falta de quórum. </w:t>
            </w:r>
          </w:p>
        </w:tc>
      </w:tr>
    </w:tbl>
    <w:p w:rsidR="00AD2C35" w:rsidRDefault="00AD2C3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4149DA" w:rsidRDefault="009C1B39" w:rsidP="000F47D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149D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Não houve matéria extra pauta.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A60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A60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DA604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4E1B13" w:rsidRPr="007B15A0" w:rsidTr="00066D10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13" w:rsidRPr="007B15A0" w:rsidRDefault="004E1B13" w:rsidP="00066D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517FF">
              <w:rPr>
                <w:rFonts w:ascii="Arial" w:hAnsi="Arial" w:cs="Arial"/>
                <w:b/>
                <w:sz w:val="22"/>
                <w:szCs w:val="22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B13" w:rsidRPr="007B15A0" w:rsidRDefault="004E1B13" w:rsidP="00066D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13" w:rsidRDefault="004E1B13" w:rsidP="004E1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1B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FATIMA REGINA ALTHOFF </w:t>
            </w:r>
          </w:p>
          <w:p w:rsidR="004E1B13" w:rsidRPr="007B15A0" w:rsidRDefault="004E1B13" w:rsidP="00066D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4E1B13" w:rsidRPr="007B15A0" w:rsidTr="00066D10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13" w:rsidRDefault="004E1B13" w:rsidP="00066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</w:p>
          <w:p w:rsidR="004E1B13" w:rsidRPr="007B15A0" w:rsidRDefault="004E1B13" w:rsidP="00066D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B13" w:rsidRPr="007B15A0" w:rsidRDefault="004E1B13" w:rsidP="00066D1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B13" w:rsidRDefault="004E1B13" w:rsidP="004E1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</w:p>
          <w:p w:rsidR="004E1B13" w:rsidRPr="007B15A0" w:rsidRDefault="004E1B13" w:rsidP="004E1B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6F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DFD" w:rsidRDefault="007D3DFD">
      <w:r>
        <w:separator/>
      </w:r>
    </w:p>
  </w:endnote>
  <w:endnote w:type="continuationSeparator" w:id="0">
    <w:p w:rsidR="007D3DFD" w:rsidRDefault="007D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DFD" w:rsidRDefault="007D3DFD">
      <w:r>
        <w:separator/>
      </w:r>
    </w:p>
  </w:footnote>
  <w:footnote w:type="continuationSeparator" w:id="0">
    <w:p w:rsidR="007D3DFD" w:rsidRDefault="007D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87983"/>
    <w:rsid w:val="00090C24"/>
    <w:rsid w:val="000940DA"/>
    <w:rsid w:val="00097576"/>
    <w:rsid w:val="000A0CFB"/>
    <w:rsid w:val="000A6944"/>
    <w:rsid w:val="000A75AD"/>
    <w:rsid w:val="000C0120"/>
    <w:rsid w:val="000C27FB"/>
    <w:rsid w:val="000C388F"/>
    <w:rsid w:val="000C4178"/>
    <w:rsid w:val="000D216C"/>
    <w:rsid w:val="000D5609"/>
    <w:rsid w:val="000D6599"/>
    <w:rsid w:val="000D7304"/>
    <w:rsid w:val="00102BE2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A6697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123D"/>
    <w:rsid w:val="00201637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78F6"/>
    <w:rsid w:val="00261A51"/>
    <w:rsid w:val="00263318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E54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49DA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77602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4DF"/>
    <w:rsid w:val="004C6903"/>
    <w:rsid w:val="004C7C75"/>
    <w:rsid w:val="004D0A12"/>
    <w:rsid w:val="004D529A"/>
    <w:rsid w:val="004D7079"/>
    <w:rsid w:val="004E1B13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15"/>
    <w:rsid w:val="005212DB"/>
    <w:rsid w:val="005271B5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1E02"/>
    <w:rsid w:val="00594354"/>
    <w:rsid w:val="005A7DA6"/>
    <w:rsid w:val="005B0DDB"/>
    <w:rsid w:val="005B23D3"/>
    <w:rsid w:val="005B241A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081F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97FCD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D1"/>
    <w:rsid w:val="006E4BFB"/>
    <w:rsid w:val="006E6DBF"/>
    <w:rsid w:val="006F128D"/>
    <w:rsid w:val="006F157A"/>
    <w:rsid w:val="006F39D8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D3DFD"/>
    <w:rsid w:val="007E4928"/>
    <w:rsid w:val="007F075B"/>
    <w:rsid w:val="007F3BAB"/>
    <w:rsid w:val="007F4CC7"/>
    <w:rsid w:val="00800C9A"/>
    <w:rsid w:val="00801E91"/>
    <w:rsid w:val="0080438A"/>
    <w:rsid w:val="0080528F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12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D7665"/>
    <w:rsid w:val="008E1794"/>
    <w:rsid w:val="008E37F8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3C61"/>
    <w:rsid w:val="009A7226"/>
    <w:rsid w:val="009A756E"/>
    <w:rsid w:val="009B2251"/>
    <w:rsid w:val="009B565D"/>
    <w:rsid w:val="009C0175"/>
    <w:rsid w:val="009C070D"/>
    <w:rsid w:val="009C0C67"/>
    <w:rsid w:val="009C1B39"/>
    <w:rsid w:val="009C5890"/>
    <w:rsid w:val="009D38F5"/>
    <w:rsid w:val="009D5884"/>
    <w:rsid w:val="009E619B"/>
    <w:rsid w:val="009F2A41"/>
    <w:rsid w:val="009F406C"/>
    <w:rsid w:val="009F657B"/>
    <w:rsid w:val="00A0197A"/>
    <w:rsid w:val="00A02B09"/>
    <w:rsid w:val="00A03155"/>
    <w:rsid w:val="00A119A5"/>
    <w:rsid w:val="00A11A0A"/>
    <w:rsid w:val="00A16C10"/>
    <w:rsid w:val="00A2562A"/>
    <w:rsid w:val="00A31F2B"/>
    <w:rsid w:val="00A35F09"/>
    <w:rsid w:val="00A41F9E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0FB1"/>
    <w:rsid w:val="00AB5908"/>
    <w:rsid w:val="00AC4F93"/>
    <w:rsid w:val="00AD2C35"/>
    <w:rsid w:val="00AD3757"/>
    <w:rsid w:val="00AD4B94"/>
    <w:rsid w:val="00AE30FB"/>
    <w:rsid w:val="00AE4C31"/>
    <w:rsid w:val="00AE5007"/>
    <w:rsid w:val="00AE59C3"/>
    <w:rsid w:val="00B01C53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21052"/>
    <w:rsid w:val="00C22E82"/>
    <w:rsid w:val="00C33F46"/>
    <w:rsid w:val="00C37566"/>
    <w:rsid w:val="00C413FB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3D74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55D44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B1D02"/>
    <w:rsid w:val="00DB316A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90F"/>
    <w:rsid w:val="00F32AE5"/>
    <w:rsid w:val="00F34EAA"/>
    <w:rsid w:val="00F35000"/>
    <w:rsid w:val="00F3789D"/>
    <w:rsid w:val="00F53359"/>
    <w:rsid w:val="00F608EA"/>
    <w:rsid w:val="00F7087D"/>
    <w:rsid w:val="00F80455"/>
    <w:rsid w:val="00F82A7B"/>
    <w:rsid w:val="00F83065"/>
    <w:rsid w:val="00F83F2B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2D5F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9314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5056-1D0F-4055-B931-4A320C62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1348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44</cp:revision>
  <cp:lastPrinted>2017-03-15T19:28:00Z</cp:lastPrinted>
  <dcterms:created xsi:type="dcterms:W3CDTF">2018-01-04T13:34:00Z</dcterms:created>
  <dcterms:modified xsi:type="dcterms:W3CDTF">2018-04-30T14:18:00Z</dcterms:modified>
</cp:coreProperties>
</file>