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377F97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 DA 1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C0475A">
        <w:rPr>
          <w:rFonts w:ascii="Arial" w:hAnsi="Arial" w:cs="Arial"/>
          <w:b/>
          <w:sz w:val="22"/>
          <w:szCs w:val="22"/>
        </w:rPr>
        <w:t>EXTRA</w:t>
      </w:r>
      <w:r w:rsidR="00C37566" w:rsidRPr="00377F97">
        <w:rPr>
          <w:rFonts w:ascii="Arial" w:hAnsi="Arial" w:cs="Arial"/>
          <w:b/>
          <w:sz w:val="22"/>
          <w:szCs w:val="22"/>
        </w:rPr>
        <w:t>ORDINÁRIA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681C01">
        <w:rPr>
          <w:rFonts w:ascii="Arial" w:hAnsi="Arial" w:cs="Arial"/>
          <w:b/>
          <w:sz w:val="22"/>
          <w:szCs w:val="22"/>
        </w:rPr>
        <w:t>F</w:t>
      </w:r>
      <w:r w:rsidR="00C37566"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86EC7" w:rsidP="00FE24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FE24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/05/2018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D77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D77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 às 18h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86EC7" w:rsidP="00386E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386EC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386EC7" w:rsidP="003D77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Jaqueline </w:t>
            </w:r>
            <w:r w:rsidR="003D771F">
              <w:rPr>
                <w:rFonts w:ascii="Arial" w:hAnsi="Arial" w:cs="Arial"/>
                <w:sz w:val="22"/>
                <w:szCs w:val="22"/>
              </w:rPr>
              <w:t xml:space="preserve">Freitas </w:t>
            </w:r>
            <w:r>
              <w:rPr>
                <w:rFonts w:ascii="Arial" w:hAnsi="Arial" w:cs="Arial"/>
                <w:sz w:val="22"/>
                <w:szCs w:val="22"/>
              </w:rPr>
              <w:t>Vilain</w:t>
            </w:r>
          </w:p>
        </w:tc>
      </w:tr>
      <w:tr w:rsidR="00833127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8331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833127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386EC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Kirck Rebêlo</w:t>
            </w:r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833127" w:rsidRDefault="00E3006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14h30min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60165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386EC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Porto Bragaglia</w:t>
            </w:r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Adjunto</w:t>
            </w:r>
          </w:p>
        </w:tc>
        <w:tc>
          <w:tcPr>
            <w:tcW w:w="1244" w:type="dxa"/>
          </w:tcPr>
          <w:p w:rsidR="00833127" w:rsidRDefault="0054189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60165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386EC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833127" w:rsidRDefault="00E3006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60165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A7DA6" w:rsidTr="005A7DA6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A7DA6" w:rsidRDefault="005A7DA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C04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5A7DA6" w:rsidTr="005A7DA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DA6" w:rsidRDefault="005A7DA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E300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A7DA6" w:rsidTr="005A7DA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DA6" w:rsidRDefault="005A7DA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E300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83312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Default="001803B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:rsidR="001803B9" w:rsidRDefault="001803B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:rsidR="001803B9" w:rsidRPr="00F84D3D" w:rsidRDefault="001803B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33127" w:rsidRPr="00F84D3D" w:rsidTr="0083312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1803B9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1803B9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180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1803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04ª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1803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C05C98" w:rsidP="00C05C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quarta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no dia vinte e cinco do mês de abril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dois mil e dezoito, por unanimidade. Encaminhar para publicação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05C98" w:rsidRDefault="00E30065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Rodrigo Kirck Rebêlo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065" w:rsidRPr="00C05C98" w:rsidRDefault="00B56C32" w:rsidP="00F924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a </w:t>
            </w:r>
            <w:r w:rsidR="00232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sua participação, juntamente com o </w:t>
            </w:r>
            <w:r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Filipe</w:t>
            </w:r>
            <w:r w:rsidR="00E30065"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32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 Presidente Daniela, </w:t>
            </w:r>
            <w:r w:rsidR="00E30065"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4º </w:t>
            </w:r>
            <w:r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E30065"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ncontro COA-S</w:t>
            </w:r>
            <w:r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ul, </w:t>
            </w:r>
            <w:r w:rsidR="00232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</w:t>
            </w:r>
            <w:r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="00232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CAU/PR, em que houve a</w:t>
            </w:r>
            <w:r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troca de experiências dos processos administrativos</w:t>
            </w:r>
            <w:r w:rsidR="00232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</w:t>
            </w:r>
            <w:r w:rsidR="00E30065"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presentação da </w:t>
            </w:r>
            <w:r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nossa </w:t>
            </w:r>
            <w:r w:rsidR="00E30065"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intranet</w:t>
            </w:r>
            <w:r w:rsidR="00232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desenvolvida pelo CAU/SC;</w:t>
            </w:r>
            <w:r w:rsidRPr="00B56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participação da COA/BR</w:t>
            </w:r>
            <w:r w:rsidR="00232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último dia do encontro; </w:t>
            </w:r>
            <w:r w:rsid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232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destacou a </w:t>
            </w:r>
            <w:r w:rsidR="00232A86" w:rsidRPr="00B8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descentralização da estrutura do CAU/PR em regiões pelo </w:t>
            </w:r>
            <w:r w:rsidR="00B8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232A86" w:rsidRPr="00B8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stado do Paraná</w:t>
            </w:r>
            <w:r w:rsid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possuem 5 </w:t>
            </w:r>
            <w:r w:rsidR="00F9245E" w:rsidRP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Escritório</w:t>
            </w:r>
            <w:r w:rsid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Regionais, mas</w:t>
            </w:r>
            <w:r w:rsidR="005E4DD5" w:rsidRPr="00B8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32A86" w:rsidRPr="00B8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observou que dos </w:t>
            </w:r>
            <w:r w:rsidR="00B8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três</w:t>
            </w:r>
            <w:r w:rsidR="00232A86" w:rsidRPr="00B8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estados da região </w:t>
            </w:r>
            <w:r w:rsidR="00B8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32A86" w:rsidRPr="00B8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ul, </w:t>
            </w:r>
            <w:r w:rsid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é o que menos arrecada</w:t>
            </w:r>
            <w:r w:rsidR="00B328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região sul</w:t>
            </w:r>
            <w:r w:rsid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803B9" w:rsidP="00C05C9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das Portarias Normativas de Diárias do CAU/SC (07 e 08/2013);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05C9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05C9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98" w:rsidRPr="00A23824" w:rsidRDefault="00F9245E" w:rsidP="0023632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expôs a minuta de portaria que dispõe sobre a concessão de diárias e do fornecimento de passagem aérea aos Conselheiros, Convidados, Representantes e Empregados a serviço ou interesse do CAU/SC, bem como regulamenta os respectivos procedimentos administrativos e financeiros.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algumas alterações: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a) A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brangência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conselheiros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funcionários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uma única portaria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b) Alteração da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enominação “diária”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previa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“1 hospedagem com 2 alimentações”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</w:t>
            </w:r>
            <w:r w:rsidRP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uxílio </w:t>
            </w:r>
            <w:r w:rsidR="00201925" w:rsidRP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hospedagem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01925" w:rsidRP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auxílio alimentação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01925" w:rsidRP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auxílios deslocamento urbano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auxí</w:t>
            </w:r>
            <w:r w:rsidR="00201925" w:rsidRP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lio quilometragem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</w:t>
            </w:r>
            <w:r w:rsidR="00201925" w:rsidRPr="00F924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auxílio estacionamento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c) Exigências de comprovação da hospedagem; d) Possibilidade de permanência no local caso exista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2019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dois compromissos em dias consecutivos, sem necessidade de retorno a residência, devido a quilometragem; e) Prazo para prestar contas de até 10 dias após o evento, 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considerado um limite para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garantir que se faça a prestação de contas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caso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 enviado a prestação de contas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beneficiário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recebe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rá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próxima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diária. Em seguida, o Gerente Filipe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a diferença 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valores previstos na atual Portaria paga para viagens nacionais e estaduais, o que considerada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incongruente. Propôs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valor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único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independentemente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local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destino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o apontamento, o Conselheiro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valor diferenciado para eventos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realizados no CAU/BR, pois Brasília tem um alto custo. O Conselheiro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Leonardo question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valores utilizados pelos outros CAU/UFs.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considerou importante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fazer um levantamento com os demais 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CAU/UFs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Gerente Filipe informou que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</w:t>
            </w:r>
            <w:r w:rsidR="0098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 estudada a tabela dos valores e apresentou 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tabela de valores de diárias e ajudas de custo no âmbito Estadual e Nacional vigentes na Portaria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Normativa</w:t>
            </w:r>
            <w:r w:rsidR="003358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07/2013.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visa r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esolutividade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participações em eventos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representação nos compromissos 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oner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o Conselho. Afirmou que se 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 ponderar o que é válido participar ou não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sugeriu a participação d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 de comissões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pois a informação permanece no Conselho, tendo em vista que os conselheiros são efêmeros, ou seja, é justo </w:t>
            </w:r>
            <w:r w:rsidR="00235032" w:rsidRP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convidar o coordenador da comissão e o assessor da mesma, para a informação não se perder. </w:t>
            </w:r>
            <w:r w:rsidR="00A23824" w:rsidRPr="00A23824">
              <w:rPr>
                <w:rFonts w:ascii="Arial" w:eastAsia="Times New Roman" w:hAnsi="Arial" w:cs="Arial"/>
                <w:sz w:val="22"/>
                <w:szCs w:val="22"/>
              </w:rPr>
              <w:t xml:space="preserve">Após discussão da mesa, </w:t>
            </w:r>
            <w:r w:rsidR="00A23824" w:rsidRP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concluiu que será ajustada a redação final da Portaria e </w:t>
            </w:r>
            <w:r w:rsid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apresentará</w:t>
            </w:r>
            <w:r w:rsidR="00A23824" w:rsidRPr="00A23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reunião, prevista para 23 de maio.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803B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Portaria Normativa de Compras do CAU/SC (08/2014);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935B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935B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5BB" w:rsidRPr="00074F58" w:rsidRDefault="004935BB" w:rsidP="00012C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a minuta de portaria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d</w:t>
            </w:r>
            <w:r w:rsidRPr="00A41F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isciplina, no âmbito do CAU/SC, os procedimentos administrativos relativos a compras, contratos e licitações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considerandos, </w:t>
            </w:r>
            <w:r w:rsid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capítulo I 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procedimentos iniciais</w:t>
            </w:r>
            <w:r w:rsid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</w:t>
            </w:r>
            <w:r w:rsidR="00A5278D" w:rsidRP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rt. 1º </w:t>
            </w:r>
            <w:r w:rsid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</w:t>
            </w:r>
            <w:r w:rsidR="00A5278D" w:rsidRP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8º</w:t>
            </w:r>
            <w:r w:rsid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235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capítulo II </w:t>
            </w:r>
            <w:r w:rsidR="00A5278D" w:rsidRP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procedimentos licitatórios</w:t>
            </w:r>
            <w:r w:rsid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</w:t>
            </w:r>
            <w:r w:rsidR="00A5278D" w:rsidRP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rt. 9º</w:t>
            </w:r>
            <w:r w:rsid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</w:t>
            </w:r>
            <w:r w:rsidR="00465D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960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). </w:t>
            </w:r>
            <w:r w:rsid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Fátima pediu esclarecimentos da expressão utilizada “de acordo” no art. 10.</w:t>
            </w:r>
            <w:r w:rsidR="00960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Alcenira </w:t>
            </w:r>
            <w:r w:rsidR="00960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sugeriu prever </w:t>
            </w:r>
            <w:r w:rsidR="001D3DC3" w:rsidRP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 disposições finais</w:t>
            </w:r>
            <w:r w:rsid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03AA" w:rsidRP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situação</w:t>
            </w:r>
            <w:r w:rsid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processo ser interrompido e</w:t>
            </w:r>
            <w:r w:rsidR="00E17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acompanhado da </w:t>
            </w:r>
            <w:r w:rsidR="00E17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justificativa</w:t>
            </w:r>
            <w:r w:rsidR="002F05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D3DC3" w:rsidRP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tendo em vista que o a</w:t>
            </w:r>
            <w:r w:rsidR="009603AA" w:rsidRP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 administrativo</w:t>
            </w:r>
            <w:r w:rsidR="001D3DC3" w:rsidRP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 ser</w:t>
            </w:r>
            <w:r w:rsidR="009603AA" w:rsidRP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motivado</w:t>
            </w:r>
            <w:r w:rsidR="001D3DC3" w:rsidRP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assegurando</w:t>
            </w:r>
            <w:r w:rsidR="002F05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assim,</w:t>
            </w:r>
            <w:r w:rsidR="00465D78" w:rsidRP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regularidade</w:t>
            </w:r>
            <w:r w:rsidR="001D3DC3" w:rsidRP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procedimento.</w:t>
            </w:r>
            <w:r w:rsidR="00F414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A0D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97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A0D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012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elaborou e </w:t>
            </w:r>
            <w:r w:rsidR="000A0D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incluiu a seguinte redação: </w:t>
            </w:r>
            <w:r w:rsidR="00012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012C63" w:rsidRPr="00012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50. A interrupção ou arquivamento de qualquer dos procedimentos administrativos de que trata esta Portaria deverá ser justificado forma</w:t>
            </w:r>
            <w:r w:rsidR="00012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lmente e juntado no processo”. </w:t>
            </w:r>
            <w:r w:rsidR="00960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ato contínuo, o Gerente Filipe exibiu o capítulo </w:t>
            </w:r>
            <w:r w:rsidR="00465D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III </w:t>
            </w:r>
            <w:r w:rsidR="00465D78" w:rsidRPr="00465D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dispensas e inexigibilidades de licitação</w:t>
            </w:r>
            <w:r w:rsidR="00465D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(art. </w:t>
            </w:r>
            <w:r w:rsidR="00465D78" w:rsidRPr="00465D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465D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</w:t>
            </w:r>
            <w:r w:rsidR="00465D78" w:rsidRPr="00465D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465D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1D3D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41499" w:rsidRPr="00F414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</w:t>
            </w:r>
            <w:r w:rsidR="00F414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</w:t>
            </w:r>
            <w:r w:rsidR="00F41499" w:rsidRPr="00F414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tulo IV</w:t>
            </w:r>
            <w:r w:rsidR="00F414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41499" w:rsidRPr="00F414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instrumentos contratuais</w:t>
            </w:r>
            <w:r w:rsidR="00F414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(art. </w:t>
            </w:r>
            <w:r w:rsidR="00F41499" w:rsidRPr="00F414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="00F414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</w:t>
            </w:r>
            <w:r w:rsidR="00E278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44), e por fim, capítulo V das disposições</w:t>
            </w:r>
            <w:r w:rsidR="00E27839" w:rsidRPr="00E278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finais</w:t>
            </w:r>
            <w:r w:rsidR="00E278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(art. </w:t>
            </w:r>
            <w:r w:rsidR="00E27839" w:rsidRPr="00E278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  <w:r w:rsidR="00E278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</w:t>
            </w:r>
            <w:r w:rsidR="00E27839" w:rsidRPr="00E278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</w:t>
            </w:r>
            <w:r w:rsidR="00E278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803B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e encaminhamentos para patrocínio institucional 2018;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C587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C587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5878" w:rsidRPr="00074F58" w:rsidRDefault="009C5878" w:rsidP="009C58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78" w:rsidRPr="00074F58" w:rsidRDefault="0042228D" w:rsidP="009C58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C587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5878" w:rsidRPr="00074F58" w:rsidRDefault="009C5878" w:rsidP="009C58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78" w:rsidRPr="00074F58" w:rsidRDefault="00012C63" w:rsidP="00012C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D3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tratado por falta de tempo hábil. Incluir-se-á na próxima reunião da Comissão.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803B9" w:rsidP="00C04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solicitações de Impugnação das Notificações Administrativas de cobrança, anuidades Pessoa Física e Pessoa Jurídica;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71F7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371F76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1F76" w:rsidRPr="00074F58" w:rsidRDefault="00371F76" w:rsidP="00371F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F76" w:rsidRPr="00074F58" w:rsidRDefault="0042228D" w:rsidP="00371F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71F76" w:rsidRPr="00074F58" w:rsidTr="0042228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1F76" w:rsidRPr="00074F58" w:rsidRDefault="00371F76" w:rsidP="00371F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8D" w:rsidRPr="00074F58" w:rsidRDefault="00F46C3D" w:rsidP="004630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D3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tratado por falta de tempo hábil.</w:t>
            </w:r>
            <w:r w:rsidR="00926B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Incluir-se-á na próxima reunião da Comissão.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803B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pleitos dos empregados do CAU/SC 2018.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C587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Diretor do CAU/SC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2C6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8D" w:rsidRPr="00074F58" w:rsidRDefault="00D73A71" w:rsidP="00D73A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</w:t>
            </w:r>
            <w:r w:rsidR="00463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apresentou o sumário dos pleitos e a justificativa apresentada pelo Comitê dos Empregados.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Rodrigo solicitou um quadro comparativo dos pleitos solicitados nos anos anteriores e o que foi efetivamente concedido. O assunto será discutido na próxima reunião da COAF.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371F76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1803B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1803B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LEONARDO PORTO BRAGAGLIA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Coordenador-Adjunto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371F76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3B9" w:rsidRDefault="001803B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FATIMA REGINA ALTHOFF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1803B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803B9" w:rsidRDefault="001803B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</w:tblGrid>
      <w:tr w:rsidR="00C0475A" w:rsidRPr="007B15A0" w:rsidTr="00371F76">
        <w:trPr>
          <w:trHeight w:val="600"/>
          <w:jc w:val="center"/>
        </w:trPr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A" w:rsidRPr="007B15A0" w:rsidRDefault="00C0475A" w:rsidP="00C04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FREITAS VILAIN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</w:tbl>
    <w:p w:rsidR="001803B9" w:rsidRPr="000940DA" w:rsidRDefault="001803B9" w:rsidP="001803B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803B9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61029"/>
    <w:multiLevelType w:val="hybridMultilevel"/>
    <w:tmpl w:val="3D9A9C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2C6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0D1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03B9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D3DC3"/>
    <w:rsid w:val="001E0BDD"/>
    <w:rsid w:val="001E48CE"/>
    <w:rsid w:val="001E77A0"/>
    <w:rsid w:val="001F1F5A"/>
    <w:rsid w:val="001F4699"/>
    <w:rsid w:val="001F4AFA"/>
    <w:rsid w:val="0020123D"/>
    <w:rsid w:val="00201925"/>
    <w:rsid w:val="002142C4"/>
    <w:rsid w:val="002158E3"/>
    <w:rsid w:val="00216DC8"/>
    <w:rsid w:val="00217A03"/>
    <w:rsid w:val="00220740"/>
    <w:rsid w:val="00221BD4"/>
    <w:rsid w:val="0022326F"/>
    <w:rsid w:val="00225400"/>
    <w:rsid w:val="00231EFC"/>
    <w:rsid w:val="00232A86"/>
    <w:rsid w:val="00235032"/>
    <w:rsid w:val="00236325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05B3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83B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1F76"/>
    <w:rsid w:val="00377071"/>
    <w:rsid w:val="00377F97"/>
    <w:rsid w:val="00386EC7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D771F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28D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6303C"/>
    <w:rsid w:val="00465D78"/>
    <w:rsid w:val="004711BE"/>
    <w:rsid w:val="00491DAB"/>
    <w:rsid w:val="004935B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189B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A7DA6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4DD5"/>
    <w:rsid w:val="005E6968"/>
    <w:rsid w:val="005E6ABD"/>
    <w:rsid w:val="005F4E33"/>
    <w:rsid w:val="005F5333"/>
    <w:rsid w:val="0060162D"/>
    <w:rsid w:val="0060165E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1C01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73A"/>
    <w:rsid w:val="00792A9F"/>
    <w:rsid w:val="00792C0C"/>
    <w:rsid w:val="007A2D80"/>
    <w:rsid w:val="007A3450"/>
    <w:rsid w:val="007B06DC"/>
    <w:rsid w:val="007B07CE"/>
    <w:rsid w:val="007B15A0"/>
    <w:rsid w:val="007B22E8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12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26B67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03AA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5E7D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78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23824"/>
    <w:rsid w:val="00A31F2B"/>
    <w:rsid w:val="00A35F09"/>
    <w:rsid w:val="00A437CB"/>
    <w:rsid w:val="00A437EC"/>
    <w:rsid w:val="00A5278D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7D10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28CA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6C32"/>
    <w:rsid w:val="00B6030B"/>
    <w:rsid w:val="00B62D1E"/>
    <w:rsid w:val="00B63456"/>
    <w:rsid w:val="00B64035"/>
    <w:rsid w:val="00B66BF6"/>
    <w:rsid w:val="00B74EDC"/>
    <w:rsid w:val="00B82956"/>
    <w:rsid w:val="00B8512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0475A"/>
    <w:rsid w:val="00C05C98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3A71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47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17DBA"/>
    <w:rsid w:val="00E25142"/>
    <w:rsid w:val="00E26F4B"/>
    <w:rsid w:val="00E27839"/>
    <w:rsid w:val="00E30065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1499"/>
    <w:rsid w:val="00F46C3D"/>
    <w:rsid w:val="00F608EA"/>
    <w:rsid w:val="00F80455"/>
    <w:rsid w:val="00F82A7B"/>
    <w:rsid w:val="00F83065"/>
    <w:rsid w:val="00F855CF"/>
    <w:rsid w:val="00F9245E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45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C0A4A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F47F-8045-402A-ACDF-B9DFDEBC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Jaqueline Freitas Vilain</cp:lastModifiedBy>
  <cp:revision>43</cp:revision>
  <cp:lastPrinted>2017-03-15T19:28:00Z</cp:lastPrinted>
  <dcterms:created xsi:type="dcterms:W3CDTF">2018-01-04T13:34:00Z</dcterms:created>
  <dcterms:modified xsi:type="dcterms:W3CDTF">2018-05-14T18:51:00Z</dcterms:modified>
</cp:coreProperties>
</file>