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F2B25">
        <w:rPr>
          <w:rFonts w:ascii="Arial" w:hAnsi="Arial" w:cs="Arial"/>
          <w:b/>
          <w:sz w:val="22"/>
          <w:szCs w:val="22"/>
        </w:rPr>
        <w:t>10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8F2B25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23/10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2B25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F814AF" w:rsidRDefault="00F16F14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F2B2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h00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9E5A73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16h15min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5212E4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5212E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Rodrigo </w:t>
            </w:r>
            <w:proofErr w:type="spellStart"/>
            <w:r w:rsidRPr="005212E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Kirck</w:t>
            </w:r>
            <w:proofErr w:type="spellEnd"/>
            <w:r w:rsidRPr="005212E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12E4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Rebêlo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2F0EFC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09h22min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9E5A73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16h15min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06394C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1A505A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8F2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8F2B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  <w:r w:rsidR="008F2B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D51291" w:rsidP="00D512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 que o</w:t>
            </w:r>
            <w:r w:rsidR="00063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Mateus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A505A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afastamento. </w:t>
            </w:r>
            <w:r w:rsidR="00063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informa sobre o </w:t>
            </w:r>
            <w:r w:rsidR="00063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Encontro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Contadores e Gestores Financeiros, promovido pelo CAU/BR, </w:t>
            </w:r>
            <w:r w:rsidR="000876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acontecerá nos dias</w:t>
            </w:r>
            <w:r w:rsidR="00C84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06/11 a 08/11,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</w:t>
            </w:r>
            <w:r w:rsidR="00C84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foco em planejamento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auditoria, gestão financeira e</w:t>
            </w:r>
            <w:r w:rsidR="000876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contabilidade</w:t>
            </w:r>
            <w:r w:rsidR="00C84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 destaque é que entre 28 de outubro a 01 de novembro o CAU/SC estará recebendo uma auditoria externa pela empresa BDO, contratada pelo CAU/BR</w:t>
            </w:r>
            <w:r w:rsidR="00B24F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também a c</w:t>
            </w:r>
            <w:r w:rsidR="00B24F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ontratação de novo advogado, que iniciou na segunda-feira (dia 21/10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/2019) e p</w:t>
            </w:r>
            <w:r w:rsidR="00B24F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</w:t>
            </w:r>
            <w:r w:rsidR="00B24F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fim, o gerente Filipe apresent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B24F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deliberação plenária 94/2019 do CAU/BR sobre a utilização de veículos oficiais.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8F2B25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aprovação do Plano de Ação e Orçamento 2020;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E66" w:rsidRPr="00074F58" w:rsidRDefault="00392C7F" w:rsidP="00512E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</w:t>
            </w:r>
            <w:r w:rsidR="00236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proposta de programação orçamentária 2020, que foi enviada no dia 11/10/2019</w:t>
            </w:r>
            <w:r w:rsidR="00236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 do CAU/BR e que 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encontrado nenhuma inconsistência em relaç</w:t>
            </w:r>
            <w:r w:rsidR="00236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ao planejamento orçamentário.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orçamentária para 2020</w:t>
            </w:r>
            <w:r w:rsidR="00236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</w:t>
            </w:r>
            <w:r w:rsidR="00234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 valor de R$ 15.306.402,59, o</w:t>
            </w:r>
            <w:r w:rsidR="00236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nde </w:t>
            </w:r>
            <w:r w:rsidR="002907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previsto cerca de 58% desse</w:t>
            </w:r>
            <w:r w:rsidR="00236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valor </w:t>
            </w:r>
            <w:r w:rsidR="00512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área finalística</w:t>
            </w:r>
            <w:r w:rsidR="002907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 w:rsidR="00512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(fiscalização e atendimento). </w:t>
            </w:r>
            <w:r w:rsidR="00024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422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proposta foi aprovada de acordo com a deliberação 70/2019. 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8F2B25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setembro/2019;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Default="00C91528" w:rsidP="00C915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D21D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</w:t>
            </w:r>
            <w:proofErr w:type="spellStart"/>
            <w:r w:rsidR="00F76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F76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administrativo e financeiro do mês de setembro de 2019</w:t>
            </w:r>
            <w:r w:rsidR="00F76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destaque para a admissão de uma estagiária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um afastamento por licença sem remuneração, do assistente administrativo Felipe Wagner. </w:t>
            </w:r>
          </w:p>
          <w:p w:rsidR="00C91528" w:rsidRPr="00386A40" w:rsidRDefault="00C91528" w:rsidP="00F76A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gestão de compras contratos e licitações, foram 10 dispensas de licitação, 01 tomada de preços, 01 pregão eletrônico</w:t>
            </w:r>
            <w:r w:rsidR="00B242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01 inexigibilidade e 01 termo aditivo.</w:t>
            </w:r>
            <w:r w:rsidR="00F76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 f</w:t>
            </w:r>
            <w:r w:rsidR="003C1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</w:t>
            </w:r>
            <w:r w:rsidR="00802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</w:t>
            </w:r>
            <w:r w:rsidR="003C1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resumo da dívida ativa</w:t>
            </w:r>
            <w:r w:rsidR="00802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em que </w:t>
            </w:r>
            <w:r w:rsidR="003C1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número de processos já inscritos superou o número de processos faltantes para inscrição</w:t>
            </w:r>
            <w:r w:rsidR="00F76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dívida ativa</w:t>
            </w:r>
            <w:r w:rsidR="003C1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8F2B25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 status do edital de chamada pública CAU/SC 01/2019;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3B4" w:rsidRDefault="00F76AA5" w:rsidP="005310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Na última reunião da</w:t>
            </w:r>
            <w:r w:rsidR="006F4591">
              <w:rPr>
                <w:rFonts w:ascii="Arial" w:eastAsia="Times New Roman" w:hAnsi="Arial" w:cs="Arial"/>
                <w:sz w:val="22"/>
                <w:szCs w:val="22"/>
              </w:rPr>
              <w:t xml:space="preserve"> comissão de seleção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foram analisados os planos de trabalho apresentados dos projetos aprovados, onde </w:t>
            </w:r>
            <w:r w:rsidR="001A1624">
              <w:rPr>
                <w:rFonts w:ascii="Arial" w:eastAsia="Times New Roman" w:hAnsi="Arial" w:cs="Arial"/>
                <w:sz w:val="22"/>
                <w:szCs w:val="22"/>
              </w:rPr>
              <w:t xml:space="preserve">foi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informado a necessidade de algumas diligências</w:t>
            </w:r>
            <w:r w:rsidR="006F45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comissão se reunirá novamente no dia 24/10/2019 para análise após correção das diligências, dos planos de trabalho recebidos</w:t>
            </w:r>
            <w:r w:rsidR="006F45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1F5E4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A373E">
              <w:rPr>
                <w:rFonts w:ascii="Arial" w:eastAsia="Times New Roman" w:hAnsi="Arial" w:cs="Arial"/>
                <w:sz w:val="22"/>
                <w:szCs w:val="22"/>
              </w:rPr>
              <w:t>Como encaminhamento, fic</w:t>
            </w:r>
            <w:r w:rsidR="0002692C">
              <w:rPr>
                <w:rFonts w:ascii="Arial" w:eastAsia="Times New Roman" w:hAnsi="Arial" w:cs="Arial"/>
                <w:sz w:val="22"/>
                <w:szCs w:val="22"/>
              </w:rPr>
              <w:t>ou acordado a ap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resentação na próxima reunião da</w:t>
            </w:r>
            <w:r w:rsidR="00DF53C1">
              <w:rPr>
                <w:rFonts w:ascii="Arial" w:eastAsia="Times New Roman" w:hAnsi="Arial" w:cs="Arial"/>
                <w:sz w:val="22"/>
                <w:szCs w:val="22"/>
              </w:rPr>
              <w:t xml:space="preserve"> minuta de</w:t>
            </w:r>
            <w:r w:rsidR="0002692C">
              <w:rPr>
                <w:rFonts w:ascii="Arial" w:eastAsia="Times New Roman" w:hAnsi="Arial" w:cs="Arial"/>
                <w:sz w:val="22"/>
                <w:szCs w:val="22"/>
              </w:rPr>
              <w:t xml:space="preserve"> novo edital para </w:t>
            </w:r>
            <w:r w:rsidR="00FA373E">
              <w:rPr>
                <w:rFonts w:ascii="Arial" w:eastAsia="Times New Roman" w:hAnsi="Arial" w:cs="Arial"/>
                <w:sz w:val="22"/>
                <w:szCs w:val="22"/>
              </w:rPr>
              <w:t>lançamento</w:t>
            </w:r>
            <w:r w:rsidR="0002692C">
              <w:rPr>
                <w:rFonts w:ascii="Arial" w:eastAsia="Times New Roman" w:hAnsi="Arial" w:cs="Arial"/>
                <w:sz w:val="22"/>
                <w:szCs w:val="22"/>
              </w:rPr>
              <w:t>, como novo tema</w:t>
            </w:r>
            <w:r w:rsidR="005D7F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353B4">
              <w:rPr>
                <w:rFonts w:ascii="Arial" w:eastAsia="Times New Roman" w:hAnsi="Arial" w:cs="Arial"/>
                <w:sz w:val="22"/>
                <w:szCs w:val="22"/>
              </w:rPr>
              <w:t xml:space="preserve">sugerido: </w:t>
            </w:r>
            <w:r w:rsidR="00951BCD"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 w:rsidR="00951BCD" w:rsidRPr="00951BCD">
              <w:rPr>
                <w:rFonts w:ascii="Arial" w:eastAsia="Times New Roman" w:hAnsi="Arial" w:cs="Arial"/>
                <w:b/>
                <w:sz w:val="22"/>
                <w:szCs w:val="22"/>
              </w:rPr>
              <w:t>ACUPUNTURA URBANA</w:t>
            </w:r>
            <w:r w:rsidR="00213D3D">
              <w:rPr>
                <w:rFonts w:ascii="Arial" w:eastAsia="Times New Roman" w:hAnsi="Arial" w:cs="Arial"/>
                <w:b/>
                <w:sz w:val="22"/>
                <w:szCs w:val="22"/>
              </w:rPr>
              <w:t>: espaços inclusivos e sustentáveis</w:t>
            </w:r>
            <w:r w:rsidR="00951BCD">
              <w:rPr>
                <w:rFonts w:ascii="Arial" w:eastAsia="Times New Roman" w:hAnsi="Arial" w:cs="Arial"/>
                <w:sz w:val="22"/>
                <w:szCs w:val="22"/>
              </w:rPr>
              <w:t>”</w:t>
            </w:r>
            <w:r w:rsidR="004353B4">
              <w:rPr>
                <w:rFonts w:ascii="Arial" w:eastAsia="Times New Roman" w:hAnsi="Arial" w:cs="Arial"/>
                <w:sz w:val="22"/>
                <w:szCs w:val="22"/>
              </w:rPr>
              <w:t xml:space="preserve">, com o objetivo de enfatizar a </w:t>
            </w:r>
            <w:r w:rsidR="004353B4" w:rsidRPr="00F31733">
              <w:rPr>
                <w:rFonts w:ascii="Arial" w:eastAsia="Times New Roman" w:hAnsi="Arial" w:cs="Arial"/>
                <w:sz w:val="22"/>
                <w:szCs w:val="22"/>
              </w:rPr>
              <w:t>relevância do arquiteto nas cidades</w:t>
            </w:r>
            <w:r w:rsidR="004353B4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4353B4" w:rsidRDefault="004353B4" w:rsidP="004353B4">
            <w:pPr>
              <w:pStyle w:val="PargrafodaLista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Como sugestão de cronograma de </w:t>
            </w:r>
            <w:r w:rsidR="00D06F47">
              <w:rPr>
                <w:rFonts w:ascii="Arial" w:eastAsia="Times New Roman" w:hAnsi="Arial" w:cs="Arial"/>
                <w:sz w:val="22"/>
                <w:szCs w:val="22"/>
              </w:rPr>
              <w:t>lançamento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 xml:space="preserve"> ficou acordado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:rsidR="004353B4" w:rsidRDefault="004353B4" w:rsidP="004353B4">
            <w:pPr>
              <w:pStyle w:val="PargrafodaLista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01/12/2019 – Publicação do edital </w:t>
            </w:r>
          </w:p>
          <w:p w:rsidR="00D46B52" w:rsidRDefault="004353B4" w:rsidP="004353B4">
            <w:pPr>
              <w:pStyle w:val="PargrafodaLista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02/12/2019 a </w:t>
            </w:r>
            <w:r w:rsidR="00D06F47">
              <w:rPr>
                <w:rFonts w:ascii="Arial" w:eastAsia="Times New Roman" w:hAnsi="Arial" w:cs="Arial"/>
                <w:sz w:val="22"/>
                <w:szCs w:val="22"/>
              </w:rPr>
              <w:t>14/02/2020</w:t>
            </w:r>
            <w:r w:rsidR="00F07E7A" w:rsidRPr="00F3173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06F47">
              <w:rPr>
                <w:rFonts w:ascii="Arial" w:eastAsia="Times New Roman" w:hAnsi="Arial" w:cs="Arial"/>
                <w:sz w:val="22"/>
                <w:szCs w:val="22"/>
              </w:rPr>
              <w:t>– Período de Inscrição</w:t>
            </w:r>
          </w:p>
          <w:p w:rsidR="00D06F47" w:rsidRDefault="00D06F47" w:rsidP="004353B4">
            <w:pPr>
              <w:pStyle w:val="PargrafodaLista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17/02/2020 a 28/02/2020 – Avaliação e Julgamento. </w:t>
            </w:r>
          </w:p>
          <w:p w:rsidR="00D06F47" w:rsidRDefault="00D06F47" w:rsidP="004353B4">
            <w:pPr>
              <w:pStyle w:val="PargrafodaLista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06/03/2020 – Divulgação e resultado </w:t>
            </w:r>
          </w:p>
          <w:p w:rsidR="00516F93" w:rsidRDefault="00D06F47" w:rsidP="00516F93">
            <w:pPr>
              <w:pStyle w:val="PargrafodaLista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30/10/2020 – Limite para execução dos projetos</w:t>
            </w:r>
          </w:p>
          <w:p w:rsidR="00516F93" w:rsidRPr="00516F93" w:rsidRDefault="00F76AA5" w:rsidP="00516F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Como</w:t>
            </w:r>
            <w:r w:rsidR="00516F93">
              <w:rPr>
                <w:rFonts w:ascii="Arial" w:eastAsia="Times New Roman" w:hAnsi="Arial" w:cs="Arial"/>
                <w:sz w:val="22"/>
                <w:szCs w:val="22"/>
              </w:rPr>
              <w:t xml:space="preserve"> recursos financeiros será um total de R$ 40.000,00 dividido em 16 cotas de R$ 2.500,00 cada.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8F2B25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Admissibilidade para ressarcimentos de RRT extemporâneo (Gertec);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FA4B19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E81AE6" w:rsidRDefault="00D8262A" w:rsidP="00FA4B1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Será analisado na próxima reunião.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8F2B25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8330F0" w:rsidP="005E7E0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coordenadora da COAF, conselheira Silvya Helena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Caprário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1A1624">
              <w:rPr>
                <w:rFonts w:ascii="Arial" w:eastAsia="Times New Roman" w:hAnsi="Arial" w:cs="Arial"/>
                <w:sz w:val="22"/>
                <w:szCs w:val="22"/>
              </w:rPr>
              <w:t>certificou o arquivamento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A1624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os processos</w:t>
            </w:r>
            <w:r w:rsidR="005E7E07">
              <w:rPr>
                <w:rFonts w:ascii="Arial" w:eastAsia="Times New Roman" w:hAnsi="Arial" w:cs="Arial"/>
                <w:sz w:val="22"/>
                <w:szCs w:val="22"/>
              </w:rPr>
              <w:t xml:space="preserve"> administrativos de cobrança: 450/2017, 513/2017 e 661/2017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pelo adimplemento integral dos valores.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8F2B25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coordenação adjunta da COAF/2019;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9D6519" w:rsidP="003063C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administrativo e financeiro, apresentou a seção IV do regimento interno, artigo 105. </w:t>
            </w:r>
            <w:r w:rsidR="00976878">
              <w:rPr>
                <w:rFonts w:ascii="Arial" w:eastAsia="Times New Roman" w:hAnsi="Arial" w:cs="Arial"/>
                <w:sz w:val="22"/>
                <w:szCs w:val="22"/>
              </w:rPr>
              <w:t xml:space="preserve">Conforme deliberação 73/2019, foi aprovado a coordenação adjunta da COAF para o conselheiro Rodrigo </w:t>
            </w:r>
            <w:proofErr w:type="spellStart"/>
            <w:r w:rsidR="00976878">
              <w:rPr>
                <w:rFonts w:ascii="Arial" w:eastAsia="Times New Roman" w:hAnsi="Arial" w:cs="Arial"/>
                <w:sz w:val="22"/>
                <w:szCs w:val="22"/>
              </w:rPr>
              <w:t>Kirck</w:t>
            </w:r>
            <w:proofErr w:type="spellEnd"/>
            <w:r w:rsidR="00976878">
              <w:rPr>
                <w:rFonts w:ascii="Arial" w:eastAsia="Times New Roman" w:hAnsi="Arial" w:cs="Arial"/>
                <w:sz w:val="22"/>
                <w:szCs w:val="22"/>
              </w:rPr>
              <w:t xml:space="preserve"> Rebelo, que será homologado pelo plenário do conselho.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8F2B25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encaminhamentos sobre notificação do CAU/BR acerca do cumprimento por parte do CAU/SC de atos normativos aprovados pelo CAU/BR (Origem: Conselho Diretor);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DF2" w:rsidRPr="00E81AE6" w:rsidRDefault="00586317" w:rsidP="00F76AA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 xml:space="preserve">Gerente Administrativo e Financeiro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apresentou as mudanças da portaria normativa 05/2019 que rege as diárias e ajudas de custo e em seguida o oficio circular 37/2019-CAU/BR de 30 de agosto de 2019.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 xml:space="preserve"> Dessa forma e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>ntende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>-se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 que a portaria 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 xml:space="preserve">do CAU/SC 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>é necessária</w:t>
            </w:r>
            <w:r w:rsidR="00F726C6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 sendo que a resolução do </w:t>
            </w:r>
            <w:r w:rsidR="006763C9">
              <w:rPr>
                <w:rFonts w:ascii="Arial" w:eastAsia="Times New Roman" w:hAnsi="Arial" w:cs="Arial"/>
                <w:sz w:val="22"/>
                <w:szCs w:val="22"/>
              </w:rPr>
              <w:t>CAU/BR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 não atende a realidade dos </w:t>
            </w:r>
            <w:proofErr w:type="spellStart"/>
            <w:r w:rsidR="006763C9">
              <w:rPr>
                <w:rFonts w:ascii="Arial" w:eastAsia="Times New Roman" w:hAnsi="Arial" w:cs="Arial"/>
                <w:sz w:val="22"/>
                <w:szCs w:val="22"/>
              </w:rPr>
              <w:t>CAU’s</w:t>
            </w:r>
            <w:proofErr w:type="spellEnd"/>
            <w:r w:rsidR="006763C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6763C9">
              <w:rPr>
                <w:rFonts w:ascii="Arial" w:eastAsia="Times New Roman" w:hAnsi="Arial" w:cs="Arial"/>
                <w:sz w:val="22"/>
                <w:szCs w:val="22"/>
              </w:rPr>
              <w:t>UFs</w:t>
            </w:r>
            <w:proofErr w:type="spellEnd"/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 e que enquanto não sair nov</w:t>
            </w:r>
            <w:r w:rsidR="006763C9">
              <w:rPr>
                <w:rFonts w:ascii="Arial" w:eastAsia="Times New Roman" w:hAnsi="Arial" w:cs="Arial"/>
                <w:sz w:val="22"/>
                <w:szCs w:val="22"/>
              </w:rPr>
              <w:t xml:space="preserve">a revisão da 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>Resolução</w:t>
            </w:r>
            <w:r w:rsidR="006763C9">
              <w:rPr>
                <w:rFonts w:ascii="Arial" w:eastAsia="Times New Roman" w:hAnsi="Arial" w:cs="Arial"/>
                <w:sz w:val="22"/>
                <w:szCs w:val="22"/>
              </w:rPr>
              <w:t xml:space="preserve"> 47 o CAU/SC 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continuará a usar a 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>sua portaria normativa 02/2019. Além disso,</w:t>
            </w:r>
            <w:r w:rsidR="00F726C6">
              <w:rPr>
                <w:rFonts w:ascii="Arial" w:eastAsia="Times New Roman" w:hAnsi="Arial" w:cs="Arial"/>
                <w:sz w:val="22"/>
                <w:szCs w:val="22"/>
              </w:rPr>
              <w:t xml:space="preserve"> sugere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 que seja feito um levantamento dos custos, comparativamente da re</w:t>
            </w:r>
            <w:r w:rsidR="006763C9">
              <w:rPr>
                <w:rFonts w:ascii="Arial" w:eastAsia="Times New Roman" w:hAnsi="Arial" w:cs="Arial"/>
                <w:sz w:val="22"/>
                <w:szCs w:val="22"/>
              </w:rPr>
              <w:t xml:space="preserve">solução 47 e da portaria do CAU/SC 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>e ainda que se faça estudo de quantos conselheiros seriam impactados pela revogação imediata da portaria 02/2019</w:t>
            </w:r>
            <w:r w:rsidR="00F76AA5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>inclusive com qu</w:t>
            </w:r>
            <w:r w:rsidR="00F726C6">
              <w:rPr>
                <w:rFonts w:ascii="Arial" w:eastAsia="Times New Roman" w:hAnsi="Arial" w:cs="Arial"/>
                <w:sz w:val="22"/>
                <w:szCs w:val="22"/>
              </w:rPr>
              <w:t xml:space="preserve">ais ações que o CAU/SC perderia, caso </w:t>
            </w:r>
            <w:r w:rsidR="00CF0DF2">
              <w:rPr>
                <w:rFonts w:ascii="Arial" w:eastAsia="Times New Roman" w:hAnsi="Arial" w:cs="Arial"/>
                <w:sz w:val="22"/>
                <w:szCs w:val="22"/>
              </w:rPr>
              <w:t xml:space="preserve">inviabilizasse a presença desses conselheiros.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8F2B25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acompanhamento de campanhas para divulgação de incentivo e informações sobre a importância do pagamento da anuidade profissional;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C42" w:rsidRDefault="00C57C42" w:rsidP="00F16F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A jornalista </w:t>
            </w:r>
            <w:r w:rsidR="00F76AA5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Ana Araújo </w:t>
            </w:r>
            <w:r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responsável pela comunicação do CAU/SC </w:t>
            </w:r>
            <w:r w:rsidR="00F76AA5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informou que no último trimestre do ano de 2019, o CAU estará com </w:t>
            </w:r>
            <w:r w:rsidR="00F76AA5" w:rsidRPr="00BB76E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uma Campanha dividida em 2 fases, onde na primeira fase abrangerá o papel institucional do CAU (</w:t>
            </w:r>
            <w:r w:rsidR="00F76AA5" w:rsidRPr="00BB76E7">
              <w:rPr>
                <w:rFonts w:ascii="Arial" w:eastAsia="Times New Roman" w:hAnsi="Arial" w:cs="Arial"/>
                <w:i/>
                <w:sz w:val="22"/>
                <w:szCs w:val="22"/>
              </w:rPr>
              <w:t>Quem é o CAU? Quais comissões fazem parte do CAU? Quais os papeis destas comissões?</w:t>
            </w:r>
            <w:r w:rsidR="00F76AA5" w:rsidRPr="00BB76E7">
              <w:rPr>
                <w:rFonts w:ascii="Arial" w:eastAsia="Times New Roman" w:hAnsi="Arial" w:cs="Arial"/>
                <w:sz w:val="22"/>
                <w:szCs w:val="22"/>
              </w:rPr>
              <w:t>...)</w:t>
            </w:r>
            <w:r w:rsidR="00D679D7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F76AA5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E em um segundo momento será destacado </w:t>
            </w:r>
            <w:r w:rsidR="00BB76E7" w:rsidRPr="00BB76E7">
              <w:rPr>
                <w:rFonts w:ascii="Arial" w:eastAsia="Times New Roman" w:hAnsi="Arial" w:cs="Arial"/>
                <w:sz w:val="22"/>
                <w:szCs w:val="22"/>
              </w:rPr>
              <w:t>as ações no sentido de mostrar aonde é investido o valor pago pelas anuidades dos arquitetos e urbanistas – “</w:t>
            </w:r>
            <w:r w:rsidR="00BB76E7" w:rsidRPr="00BB76E7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Para onde vai a anuidade que você </w:t>
            </w:r>
            <w:r w:rsidR="00D679D7" w:rsidRPr="00BB76E7">
              <w:rPr>
                <w:rFonts w:ascii="Arial" w:eastAsia="Times New Roman" w:hAnsi="Arial" w:cs="Arial"/>
                <w:i/>
                <w:sz w:val="22"/>
                <w:szCs w:val="22"/>
              </w:rPr>
              <w:t>paga</w:t>
            </w:r>
            <w:r w:rsidR="00D679D7">
              <w:rPr>
                <w:rFonts w:ascii="Arial" w:eastAsia="Times New Roman" w:hAnsi="Arial" w:cs="Arial"/>
                <w:sz w:val="22"/>
                <w:szCs w:val="22"/>
              </w:rPr>
              <w:t>?</w:t>
            </w:r>
            <w:r w:rsidR="00D679D7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 ”</w:t>
            </w:r>
          </w:p>
          <w:p w:rsidR="00EF526D" w:rsidRPr="004A5C49" w:rsidRDefault="00BB76E7" w:rsidP="007E5B83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Houve </w:t>
            </w:r>
            <w:r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a sugestão </w:t>
            </w:r>
            <w:r w:rsidR="00D97EDA" w:rsidRPr="00BB76E7">
              <w:rPr>
                <w:rFonts w:ascii="Arial" w:eastAsia="Times New Roman" w:hAnsi="Arial" w:cs="Arial"/>
                <w:sz w:val="22"/>
                <w:szCs w:val="22"/>
              </w:rPr>
              <w:t>de inserir</w:t>
            </w:r>
            <w:r w:rsidRPr="00BB76E7">
              <w:rPr>
                <w:rFonts w:ascii="Arial" w:eastAsia="Times New Roman" w:hAnsi="Arial" w:cs="Arial"/>
                <w:sz w:val="22"/>
                <w:szCs w:val="22"/>
              </w:rPr>
              <w:t>, também,</w:t>
            </w:r>
            <w:r w:rsidR="00D97EDA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 na página do CAU, informações desta campanha</w:t>
            </w:r>
            <w:r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 e da importância da emissão a RRT, </w:t>
            </w:r>
            <w:r w:rsidR="00D679D7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 w:rsidRPr="00BB76E7">
              <w:rPr>
                <w:rFonts w:ascii="Arial" w:eastAsia="Times New Roman" w:hAnsi="Arial" w:cs="Arial"/>
                <w:sz w:val="22"/>
                <w:szCs w:val="22"/>
              </w:rPr>
              <w:t>forma a valorizar esse documento, que representa a</w:t>
            </w:r>
            <w:r w:rsidR="00D97EDA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 garantia de responsabilidade técnica. </w:t>
            </w:r>
            <w:r w:rsidR="004A5C49">
              <w:rPr>
                <w:rFonts w:ascii="Arial" w:eastAsia="Times New Roman" w:hAnsi="Arial" w:cs="Arial"/>
                <w:sz w:val="22"/>
                <w:szCs w:val="22"/>
              </w:rPr>
              <w:t xml:space="preserve">Ficou acordado que </w:t>
            </w:r>
            <w:r w:rsidR="004A5C49" w:rsidRPr="00BB76E7">
              <w:rPr>
                <w:rFonts w:ascii="Arial" w:eastAsia="Times New Roman" w:hAnsi="Arial" w:cs="Arial"/>
                <w:sz w:val="22"/>
                <w:szCs w:val="22"/>
              </w:rPr>
              <w:t>assim</w:t>
            </w:r>
            <w:r w:rsidR="00EF526D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 que tiver algo mais visual a jornalista Ana irá </w:t>
            </w:r>
            <w:r w:rsidR="007E5B83">
              <w:rPr>
                <w:rFonts w:ascii="Arial" w:eastAsia="Times New Roman" w:hAnsi="Arial" w:cs="Arial"/>
                <w:sz w:val="22"/>
                <w:szCs w:val="22"/>
              </w:rPr>
              <w:t>apresentar</w:t>
            </w:r>
            <w:r w:rsidR="00EF526D" w:rsidRPr="00BB76E7">
              <w:rPr>
                <w:rFonts w:ascii="Arial" w:eastAsia="Times New Roman" w:hAnsi="Arial" w:cs="Arial"/>
                <w:sz w:val="22"/>
                <w:szCs w:val="22"/>
              </w:rPr>
              <w:t xml:space="preserve"> para os membros da COAF.</w:t>
            </w:r>
            <w:r w:rsidR="00EF526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ualização sobre o Evento COA-BR</w:t>
            </w:r>
            <w:r w:rsidRPr="008F2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8F2B25" w:rsidRPr="00C23625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C23625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7E5F" w:rsidRPr="007F1146" w:rsidRDefault="00E47E5F" w:rsidP="004A5C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evento está previsto para o 28 </w:t>
            </w:r>
            <w:r w:rsidR="004A5C49">
              <w:rPr>
                <w:rFonts w:ascii="Arial" w:eastAsia="Times New Roman" w:hAnsi="Arial" w:cs="Arial"/>
                <w:sz w:val="22"/>
                <w:szCs w:val="22"/>
              </w:rPr>
              <w:t>e 29 de novembro, em Brasília.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ssim que chegar o convite oficial do CAU/BR, a presidente irá convocar </w:t>
            </w:r>
            <w:r w:rsidR="004A5C49">
              <w:rPr>
                <w:rFonts w:ascii="Arial" w:eastAsia="Times New Roman" w:hAnsi="Arial" w:cs="Arial"/>
                <w:sz w:val="22"/>
                <w:szCs w:val="22"/>
              </w:rPr>
              <w:t xml:space="preserve">a coordenadora </w:t>
            </w:r>
            <w:r w:rsidR="004A5C49"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  <w:r w:rsidR="004A5C49">
              <w:rPr>
                <w:rFonts w:ascii="Arial" w:hAnsi="Arial" w:cs="Arial"/>
                <w:sz w:val="22"/>
                <w:szCs w:val="22"/>
              </w:rPr>
              <w:t xml:space="preserve"> e mais um membro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COAF que </w:t>
            </w:r>
            <w:r w:rsidR="004A5C49">
              <w:rPr>
                <w:rFonts w:ascii="Arial" w:eastAsia="Times New Roman" w:hAnsi="Arial" w:cs="Arial"/>
                <w:sz w:val="22"/>
                <w:szCs w:val="22"/>
              </w:rPr>
              <w:t xml:space="preserve">tenha interesse em participar, conforme deliberação 74/2019.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93244" w:rsidTr="00BE42A4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3244" w:rsidRDefault="00793244" w:rsidP="00BE42A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8F2B25" w:rsidRDefault="008F2B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93244" w:rsidRPr="00074F58" w:rsidTr="00BE42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3244" w:rsidRPr="00074F58" w:rsidRDefault="00793244" w:rsidP="00BE42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3244" w:rsidRPr="00791187" w:rsidRDefault="00793244" w:rsidP="007932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Substituição </w:t>
            </w:r>
            <w:r w:rsidR="00DC55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temporária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advogada Isabel Leal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 arquiteta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Rosália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Rigoni</w:t>
            </w:r>
            <w:proofErr w:type="spellEnd"/>
          </w:p>
        </w:tc>
      </w:tr>
      <w:tr w:rsidR="00793244" w:rsidRPr="00074F58" w:rsidTr="00BE42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3244" w:rsidRPr="00074F58" w:rsidRDefault="00793244" w:rsidP="00BE42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244" w:rsidRPr="00074F58" w:rsidRDefault="00793244" w:rsidP="00BE42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93244" w:rsidRPr="00074F58" w:rsidTr="00BE42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3244" w:rsidRPr="00074F58" w:rsidRDefault="00793244" w:rsidP="00BE42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244" w:rsidRPr="00074F58" w:rsidRDefault="00793244" w:rsidP="00BE42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793244" w:rsidRPr="00C23625" w:rsidTr="00BE42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3244" w:rsidRPr="00C23625" w:rsidRDefault="00793244" w:rsidP="00BE42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3244" w:rsidRPr="007F1146" w:rsidRDefault="004314AE" w:rsidP="004A5C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 acordo com as deliberações 71/2019 e 72</w:t>
            </w:r>
            <w:r w:rsidR="00793244">
              <w:rPr>
                <w:rFonts w:ascii="Arial" w:eastAsia="Times New Roman" w:hAnsi="Arial" w:cs="Arial"/>
                <w:sz w:val="22"/>
                <w:szCs w:val="22"/>
              </w:rPr>
              <w:t>/2019 da COAF foram aprovadas as substituições</w:t>
            </w:r>
            <w:r w:rsidR="00C652A9">
              <w:rPr>
                <w:rFonts w:ascii="Arial" w:eastAsia="Times New Roman" w:hAnsi="Arial" w:cs="Arial"/>
                <w:sz w:val="22"/>
                <w:szCs w:val="22"/>
              </w:rPr>
              <w:t xml:space="preserve"> temporárias</w:t>
            </w:r>
            <w:r w:rsidR="00793244">
              <w:rPr>
                <w:rFonts w:ascii="Arial" w:eastAsia="Times New Roman" w:hAnsi="Arial" w:cs="Arial"/>
                <w:sz w:val="22"/>
                <w:szCs w:val="22"/>
              </w:rPr>
              <w:t xml:space="preserve"> da </w:t>
            </w:r>
            <w:r w:rsidR="00793244" w:rsidRPr="00793244">
              <w:rPr>
                <w:rFonts w:ascii="Arial" w:eastAsia="Times New Roman" w:hAnsi="Arial" w:cs="Arial"/>
                <w:sz w:val="22"/>
                <w:szCs w:val="22"/>
              </w:rPr>
              <w:t xml:space="preserve">arquiteta </w:t>
            </w:r>
            <w:proofErr w:type="spellStart"/>
            <w:r w:rsidR="00793244" w:rsidRPr="00793244">
              <w:rPr>
                <w:rFonts w:ascii="Arial" w:eastAsia="Times New Roman" w:hAnsi="Arial" w:cs="Arial"/>
                <w:sz w:val="22"/>
                <w:szCs w:val="22"/>
              </w:rPr>
              <w:t>Franciani</w:t>
            </w:r>
            <w:proofErr w:type="spellEnd"/>
            <w:r w:rsidR="00793244" w:rsidRPr="00793244">
              <w:rPr>
                <w:rFonts w:ascii="Arial" w:eastAsia="Times New Roman" w:hAnsi="Arial" w:cs="Arial"/>
                <w:sz w:val="22"/>
                <w:szCs w:val="22"/>
              </w:rPr>
              <w:t xml:space="preserve"> Rosália </w:t>
            </w:r>
            <w:proofErr w:type="spellStart"/>
            <w:r w:rsidR="00793244" w:rsidRPr="00793244">
              <w:rPr>
                <w:rFonts w:ascii="Arial" w:eastAsia="Times New Roman" w:hAnsi="Arial" w:cs="Arial"/>
                <w:sz w:val="22"/>
                <w:szCs w:val="22"/>
              </w:rPr>
              <w:t>Rigoni</w:t>
            </w:r>
            <w:proofErr w:type="spellEnd"/>
            <w:r w:rsidR="004A5C4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 da advogada </w:t>
            </w:r>
            <w:r w:rsidRPr="00793244">
              <w:rPr>
                <w:rFonts w:ascii="Arial" w:eastAsia="Times New Roman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793244">
              <w:rPr>
                <w:rFonts w:ascii="Arial" w:eastAsia="Times New Roman" w:hAnsi="Arial" w:cs="Arial"/>
                <w:sz w:val="22"/>
                <w:szCs w:val="22"/>
              </w:rPr>
              <w:t>Marcon</w:t>
            </w:r>
            <w:proofErr w:type="spellEnd"/>
            <w:r w:rsidRPr="0079324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3244">
              <w:rPr>
                <w:rFonts w:ascii="Arial" w:eastAsia="Times New Roman" w:hAnsi="Arial" w:cs="Arial"/>
                <w:sz w:val="22"/>
                <w:szCs w:val="22"/>
              </w:rPr>
              <w:t>Leonetti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4A5C49">
              <w:rPr>
                <w:rFonts w:ascii="Arial" w:eastAsia="Times New Roman" w:hAnsi="Arial" w:cs="Arial"/>
                <w:sz w:val="22"/>
                <w:szCs w:val="22"/>
              </w:rPr>
              <w:t>no</w:t>
            </w:r>
            <w:proofErr w:type="spellEnd"/>
            <w:proofErr w:type="gramEnd"/>
            <w:r w:rsidR="004A5C49">
              <w:rPr>
                <w:rFonts w:ascii="Arial" w:eastAsia="Times New Roman" w:hAnsi="Arial" w:cs="Arial"/>
                <w:sz w:val="22"/>
                <w:szCs w:val="22"/>
              </w:rPr>
              <w:t xml:space="preserve"> período de suas licenças maternidades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</w:tr>
    </w:tbl>
    <w:p w:rsidR="008F2B25" w:rsidRDefault="008F2B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6C24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D9E" w:rsidRDefault="006C24BA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5"/>
  </w:num>
  <w:num w:numId="5">
    <w:abstractNumId w:val="17"/>
  </w:num>
  <w:num w:numId="6">
    <w:abstractNumId w:val="26"/>
  </w:num>
  <w:num w:numId="7">
    <w:abstractNumId w:val="8"/>
  </w:num>
  <w:num w:numId="8">
    <w:abstractNumId w:val="15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4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4270"/>
    <w:rsid w:val="004549D3"/>
    <w:rsid w:val="00456F30"/>
    <w:rsid w:val="00460528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317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F075B"/>
    <w:rsid w:val="007F1146"/>
    <w:rsid w:val="007F1B0D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218E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E6A"/>
    <w:rsid w:val="00C7670C"/>
    <w:rsid w:val="00C808DF"/>
    <w:rsid w:val="00C81DA2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29ECC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17DC-7DF1-4F8E-9EC0-9095D274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112</cp:revision>
  <cp:lastPrinted>2019-07-02T13:16:00Z</cp:lastPrinted>
  <dcterms:created xsi:type="dcterms:W3CDTF">2019-10-22T13:29:00Z</dcterms:created>
  <dcterms:modified xsi:type="dcterms:W3CDTF">2019-11-01T16:57:00Z</dcterms:modified>
</cp:coreProperties>
</file>