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BB1CAA" w:rsidP="00595FA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da CATHIS na Conferência da Cidade em Flori</w:t>
            </w:r>
            <w:r w:rsidR="00595FA2">
              <w:rPr>
                <w:rFonts w:ascii="Arial" w:eastAsia="Times New Roman" w:hAnsi="Arial" w:cs="Arial"/>
                <w:color w:val="000000"/>
                <w:lang w:eastAsia="pt-BR"/>
              </w:rPr>
              <w:t>an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ópolis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B1CA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B1C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  <w:bookmarkStart w:id="0" w:name="_GoBack"/>
        <w:bookmarkEnd w:id="0"/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7D77C4">
        <w:rPr>
          <w:rFonts w:ascii="Arial" w:eastAsia="Times New Roman" w:hAnsi="Arial" w:cs="Arial"/>
          <w:lang w:eastAsia="pt-BR"/>
        </w:rPr>
        <w:t>28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7D77C4">
        <w:rPr>
          <w:rFonts w:ascii="Arial" w:eastAsia="Times New Roman" w:hAnsi="Arial" w:cs="Arial"/>
          <w:lang w:eastAsia="pt-BR"/>
        </w:rPr>
        <w:t>janeiro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7D77C4">
        <w:rPr>
          <w:rFonts w:ascii="Arial" w:eastAsia="Times New Roman" w:hAnsi="Arial" w:cs="Arial"/>
          <w:lang w:eastAsia="pt-BR"/>
        </w:rPr>
        <w:t>vinte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1138DE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B1CAA">
        <w:rPr>
          <w:rFonts w:ascii="Arial" w:hAnsi="Arial" w:cs="Arial"/>
        </w:rPr>
        <w:t>programação da 6ª Conferência da Cidade de Florianópolis e a relevância do tema “função social da cidade e da propriedade”;</w:t>
      </w:r>
    </w:p>
    <w:p w:rsidR="00BB1CAA" w:rsidRDefault="00BB1CAA" w:rsidP="00A200AB">
      <w:pPr>
        <w:jc w:val="both"/>
        <w:rPr>
          <w:rFonts w:ascii="Arial" w:hAnsi="Arial" w:cs="Arial"/>
        </w:rPr>
      </w:pPr>
    </w:p>
    <w:p w:rsidR="00EC20D7" w:rsidRDefault="00BB1CAA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possibilidade de articulação de atores de ATHIS presentes na conferência;</w:t>
      </w:r>
    </w:p>
    <w:p w:rsidR="001138DE" w:rsidRDefault="001138DE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1138DE" w:rsidRPr="001138DE" w:rsidRDefault="001138DE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138DE">
        <w:rPr>
          <w:rFonts w:ascii="Arial" w:hAnsi="Arial" w:cs="Arial"/>
        </w:rPr>
        <w:t xml:space="preserve">Aprovar a </w:t>
      </w:r>
      <w:r w:rsidR="00BB1CAA">
        <w:rPr>
          <w:rFonts w:ascii="Arial" w:hAnsi="Arial" w:cs="Arial"/>
        </w:rPr>
        <w:t xml:space="preserve">convocação da conselheira Cláudia </w:t>
      </w:r>
      <w:proofErr w:type="spellStart"/>
      <w:r w:rsidR="00BB1CAA">
        <w:rPr>
          <w:rFonts w:ascii="Arial" w:hAnsi="Arial" w:cs="Arial"/>
        </w:rPr>
        <w:t>Poletto</w:t>
      </w:r>
      <w:proofErr w:type="spellEnd"/>
      <w:r w:rsidRPr="001138DE">
        <w:rPr>
          <w:rFonts w:ascii="Arial" w:hAnsi="Arial" w:cs="Arial"/>
        </w:rPr>
        <w:t>.</w:t>
      </w:r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D77C4">
        <w:rPr>
          <w:rFonts w:ascii="Arial" w:hAnsi="Arial" w:cs="Arial"/>
        </w:rPr>
        <w:t>Christiane Müller</w:t>
      </w:r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7349">
        <w:rPr>
          <w:rFonts w:ascii="Arial" w:hAnsi="Arial" w:cs="Arial"/>
        </w:rPr>
        <w:t>2</w:t>
      </w:r>
      <w:r w:rsidR="007D77C4">
        <w:rPr>
          <w:rFonts w:ascii="Arial" w:hAnsi="Arial" w:cs="Arial"/>
        </w:rPr>
        <w:t>8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D77C4">
        <w:rPr>
          <w:rFonts w:ascii="Arial" w:hAnsi="Arial" w:cs="Arial"/>
        </w:rPr>
        <w:t xml:space="preserve">janeiro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D77C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CHRISTIANE MÜLLER</w:t>
      </w:r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3D7349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1CAA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43AB3"/>
    <w:rsid w:val="00E761A5"/>
    <w:rsid w:val="00EC20D7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1B2BA7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7599-2358-4891-B4F2-C59501BA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2020-01-28T19:58:00Z</cp:lastPrinted>
  <dcterms:created xsi:type="dcterms:W3CDTF">2020-01-28T19:57:00Z</dcterms:created>
  <dcterms:modified xsi:type="dcterms:W3CDTF">2020-01-28T19:59:00Z</dcterms:modified>
</cp:coreProperties>
</file>