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B55780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55780" w:rsidRDefault="0018251D" w:rsidP="00B5578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B55780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67CBC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B55780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2B6FAA" w:rsidP="002B6FA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Carta sobre o Ensino EAD </w:t>
            </w:r>
          </w:p>
        </w:tc>
      </w:tr>
      <w:tr w:rsidR="00E14245" w:rsidRPr="00B55780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B55780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CD1BE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D1B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64</w:t>
            </w:r>
            <w:bookmarkStart w:id="0" w:name="_GoBack"/>
            <w:bookmarkEnd w:id="0"/>
            <w:r w:rsidR="002B6F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B55780" w:rsidRDefault="00E14245" w:rsidP="00E14245">
      <w:pPr>
        <w:rPr>
          <w:rFonts w:ascii="Arial" w:hAnsi="Arial" w:cs="Arial"/>
        </w:rPr>
      </w:pPr>
    </w:p>
    <w:p w:rsidR="00E71EA1" w:rsidRPr="00B55780" w:rsidRDefault="00E71EA1" w:rsidP="00E71EA1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>A COMISSÃO DE ENSINO E FORMAÇÃO – CEF-CAU/SC, reunida ordinariamente na Sede</w:t>
      </w:r>
      <w:r w:rsidRPr="00B55780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D37E2B">
        <w:rPr>
          <w:rFonts w:ascii="Arial" w:eastAsia="Times New Roman" w:hAnsi="Arial" w:cs="Arial"/>
          <w:lang w:eastAsia="pt-BR"/>
        </w:rPr>
        <w:t>22</w:t>
      </w:r>
      <w:r w:rsidR="007271ED" w:rsidRPr="00B55780">
        <w:rPr>
          <w:rFonts w:ascii="Arial" w:eastAsia="Times New Roman" w:hAnsi="Arial" w:cs="Arial"/>
          <w:lang w:eastAsia="pt-BR"/>
        </w:rPr>
        <w:t xml:space="preserve"> </w:t>
      </w:r>
      <w:r w:rsidRPr="00B55780">
        <w:rPr>
          <w:rFonts w:ascii="Arial" w:eastAsia="Times New Roman" w:hAnsi="Arial" w:cs="Arial"/>
          <w:lang w:eastAsia="pt-BR"/>
        </w:rPr>
        <w:t xml:space="preserve">do mês de </w:t>
      </w:r>
      <w:r w:rsidR="00B55780" w:rsidRPr="00B55780">
        <w:rPr>
          <w:rFonts w:ascii="Arial" w:eastAsia="Times New Roman" w:hAnsi="Arial" w:cs="Arial"/>
          <w:lang w:eastAsia="pt-BR"/>
        </w:rPr>
        <w:t>ju</w:t>
      </w:r>
      <w:r w:rsidR="00C05346">
        <w:rPr>
          <w:rFonts w:ascii="Arial" w:eastAsia="Times New Roman" w:hAnsi="Arial" w:cs="Arial"/>
          <w:lang w:eastAsia="pt-BR"/>
        </w:rPr>
        <w:t>l</w:t>
      </w:r>
      <w:r w:rsidR="00B55780" w:rsidRPr="00B55780">
        <w:rPr>
          <w:rFonts w:ascii="Arial" w:eastAsia="Times New Roman" w:hAnsi="Arial" w:cs="Arial"/>
          <w:lang w:eastAsia="pt-BR"/>
        </w:rPr>
        <w:t>ho</w:t>
      </w:r>
      <w:r w:rsidRPr="00B55780">
        <w:rPr>
          <w:rFonts w:ascii="Arial" w:eastAsia="Times New Roman" w:hAnsi="Arial" w:cs="Arial"/>
          <w:lang w:eastAsia="pt-BR"/>
        </w:rPr>
        <w:t xml:space="preserve"> de dois mil e dez</w:t>
      </w:r>
      <w:r w:rsidR="005A785D" w:rsidRPr="00B55780">
        <w:rPr>
          <w:rFonts w:ascii="Arial" w:eastAsia="Times New Roman" w:hAnsi="Arial" w:cs="Arial"/>
          <w:lang w:eastAsia="pt-BR"/>
        </w:rPr>
        <w:t>enove</w:t>
      </w:r>
      <w:r w:rsidRPr="00B55780">
        <w:rPr>
          <w:rFonts w:ascii="Arial" w:eastAsia="Times New Roman" w:hAnsi="Arial" w:cs="Arial"/>
          <w:lang w:eastAsia="pt-BR"/>
        </w:rPr>
        <w:t xml:space="preserve">, </w:t>
      </w:r>
      <w:r w:rsidRPr="00B5578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B55780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B55780">
        <w:rPr>
          <w:rFonts w:ascii="Arial" w:hAnsi="Arial" w:cs="Arial"/>
        </w:rPr>
        <w:t>após análise do assunto em epígrafe, e</w:t>
      </w:r>
    </w:p>
    <w:p w:rsidR="00E71EA1" w:rsidRPr="00B55780" w:rsidRDefault="00E71EA1" w:rsidP="00E71EA1">
      <w:pPr>
        <w:jc w:val="both"/>
        <w:rPr>
          <w:rFonts w:ascii="Arial" w:hAnsi="Arial" w:cs="Arial"/>
        </w:rPr>
      </w:pPr>
    </w:p>
    <w:p w:rsidR="002F7140" w:rsidRDefault="002F7140" w:rsidP="002F7140">
      <w:pPr>
        <w:jc w:val="both"/>
        <w:rPr>
          <w:rFonts w:ascii="Arial" w:hAnsi="Arial" w:cs="Arial"/>
        </w:rPr>
      </w:pPr>
      <w:r w:rsidRPr="002F7140">
        <w:rPr>
          <w:rFonts w:ascii="Arial" w:hAnsi="Arial" w:cs="Arial"/>
        </w:rPr>
        <w:t xml:space="preserve">Considerando a função do Conselho de Arquitetura e Urbanismo de Santa Catarina – CAU/SC de pugnar pelo aperfeiçoamento do exercício da arquitetura e urbanismo, conforme dispõe § 1º do art. 24 da Lei 12.378/2010; </w:t>
      </w:r>
    </w:p>
    <w:p w:rsidR="002B6FAA" w:rsidRDefault="002B6FAA" w:rsidP="002F7140">
      <w:pPr>
        <w:jc w:val="both"/>
        <w:rPr>
          <w:rFonts w:ascii="Arial" w:hAnsi="Arial" w:cs="Arial"/>
        </w:rPr>
      </w:pPr>
    </w:p>
    <w:p w:rsidR="002B6FAA" w:rsidRPr="002B6FAA" w:rsidRDefault="002B6FAA" w:rsidP="002B6FAA">
      <w:pPr>
        <w:jc w:val="both"/>
        <w:rPr>
          <w:rFonts w:ascii="Arial" w:hAnsi="Arial" w:cs="Arial"/>
        </w:rPr>
      </w:pPr>
      <w:r w:rsidRPr="002B6FAA">
        <w:rPr>
          <w:rFonts w:ascii="Arial" w:hAnsi="Arial" w:cs="Arial"/>
        </w:rPr>
        <w:t>Considerando que o Regimento Interno do CAU/</w:t>
      </w:r>
      <w:r>
        <w:rPr>
          <w:rFonts w:ascii="Arial" w:hAnsi="Arial" w:cs="Arial"/>
        </w:rPr>
        <w:t>SC</w:t>
      </w:r>
      <w:r w:rsidRPr="002B6FAA">
        <w:rPr>
          <w:rFonts w:ascii="Arial" w:hAnsi="Arial" w:cs="Arial"/>
        </w:rPr>
        <w:t xml:space="preserve"> dispõe em seu art. 1º. que é o Conselho de Arquitetura e Urbanismo </w:t>
      </w:r>
      <w:r>
        <w:rPr>
          <w:rFonts w:ascii="Arial" w:hAnsi="Arial" w:cs="Arial"/>
        </w:rPr>
        <w:t>de Santa Catarina</w:t>
      </w:r>
      <w:r w:rsidRPr="002B6FAA">
        <w:rPr>
          <w:rFonts w:ascii="Arial" w:hAnsi="Arial" w:cs="Arial"/>
        </w:rPr>
        <w:t xml:space="preserve"> pessoa jurídica de direito público sob a forma de autarquia federal, e tem como uma de suas finalidades pugnar pelo aperfeiçoamento do exercício da Arquitetura e Urbanismo em </w:t>
      </w:r>
      <w:r>
        <w:rPr>
          <w:rFonts w:ascii="Arial" w:hAnsi="Arial" w:cs="Arial"/>
        </w:rPr>
        <w:t>sua jurisdição</w:t>
      </w:r>
      <w:r w:rsidRPr="002B6FAA">
        <w:rPr>
          <w:rFonts w:ascii="Arial" w:hAnsi="Arial" w:cs="Arial"/>
        </w:rPr>
        <w:t xml:space="preserve">; </w:t>
      </w:r>
    </w:p>
    <w:p w:rsidR="002F7140" w:rsidRPr="002F7140" w:rsidRDefault="002F7140" w:rsidP="002F7140">
      <w:pPr>
        <w:jc w:val="both"/>
        <w:rPr>
          <w:rFonts w:ascii="Arial" w:hAnsi="Arial" w:cs="Arial"/>
        </w:rPr>
      </w:pPr>
    </w:p>
    <w:p w:rsidR="002B6FAA" w:rsidRPr="002B6FAA" w:rsidRDefault="002B6FAA" w:rsidP="002B6FAA">
      <w:pPr>
        <w:jc w:val="both"/>
        <w:rPr>
          <w:rFonts w:ascii="Arial" w:hAnsi="Arial" w:cs="Arial"/>
        </w:rPr>
      </w:pPr>
      <w:r w:rsidRPr="002B6FAA">
        <w:rPr>
          <w:rFonts w:ascii="Arial" w:hAnsi="Arial" w:cs="Arial"/>
        </w:rPr>
        <w:t>Considerando o Código de Ética e Disciplina do Conselho de Arquitetura e Urbanismo do Brasil (CAU/BR), que determina em seu Princípio 1.1.1, que “o arquiteto e urbanista deve deter por formação, um conjunto sistematizado de conhecimentos das artes, das ciências e das técnicas, assim como das teorias e práticas específicas da Arquitetura e Urbanismo”, sendo impossível passar essa experiência na relação professor/aluno à distância;</w:t>
      </w:r>
    </w:p>
    <w:p w:rsidR="002B6FAA" w:rsidRPr="002B6FAA" w:rsidRDefault="002B6FAA" w:rsidP="002B6FAA">
      <w:pPr>
        <w:jc w:val="both"/>
        <w:rPr>
          <w:rFonts w:ascii="Arial" w:hAnsi="Arial" w:cs="Arial"/>
        </w:rPr>
      </w:pPr>
    </w:p>
    <w:p w:rsidR="002B6FAA" w:rsidRDefault="002B6FAA" w:rsidP="002B6FAA">
      <w:pPr>
        <w:jc w:val="both"/>
        <w:rPr>
          <w:rFonts w:ascii="Arial" w:hAnsi="Arial" w:cs="Arial"/>
        </w:rPr>
      </w:pPr>
      <w:r w:rsidRPr="002B6FAA">
        <w:rPr>
          <w:rFonts w:ascii="Arial" w:hAnsi="Arial" w:cs="Arial"/>
        </w:rPr>
        <w:t>Considerando a DELIBERAÇÃO PLENÁRIA DPOBR Nº 0063-09/2017, de 16/02/2017, que aprova a manifestação do CAU/BR sobre Ensino a Distância em Arquitetura e Urbanismo, reiterada pelo Ofício 106/2018 Presidência CAU/BR que encaminha ao Ministro da Educação a Carta pela Qualidade do Ensino de Arquitetura e Urbanismo, assinada pelo presidente do CAU/BR e presidentes de CAU/UF;</w:t>
      </w:r>
    </w:p>
    <w:p w:rsidR="002B6FAA" w:rsidRDefault="002B6FAA" w:rsidP="002B6FAA">
      <w:pPr>
        <w:jc w:val="both"/>
        <w:rPr>
          <w:rFonts w:ascii="Arial" w:hAnsi="Arial" w:cs="Arial"/>
        </w:rPr>
      </w:pPr>
    </w:p>
    <w:p w:rsidR="002B6FAA" w:rsidRPr="002B6FAA" w:rsidRDefault="002B6FAA" w:rsidP="002B6FAA">
      <w:pPr>
        <w:jc w:val="both"/>
        <w:rPr>
          <w:rFonts w:ascii="Arial" w:hAnsi="Arial" w:cs="Arial"/>
        </w:rPr>
      </w:pPr>
      <w:r w:rsidRPr="002B6FAA">
        <w:rPr>
          <w:rFonts w:ascii="Arial" w:hAnsi="Arial" w:cs="Arial"/>
        </w:rPr>
        <w:t xml:space="preserve">Considerando a DELIBERAÇÃO PLENÁRIA DPOBR Nº 0088-01/2019, de </w:t>
      </w:r>
      <w:r>
        <w:rPr>
          <w:rFonts w:ascii="Arial" w:hAnsi="Arial" w:cs="Arial"/>
        </w:rPr>
        <w:t>29/03/2019</w:t>
      </w:r>
      <w:r w:rsidRPr="002B6FAA">
        <w:rPr>
          <w:rFonts w:ascii="Arial" w:hAnsi="Arial" w:cs="Arial"/>
        </w:rPr>
        <w:t>, que aprova recusar a concessão do registro profissional, pelos CAU/</w:t>
      </w:r>
      <w:proofErr w:type="spellStart"/>
      <w:r w:rsidRPr="002B6FAA">
        <w:rPr>
          <w:rFonts w:ascii="Arial" w:hAnsi="Arial" w:cs="Arial"/>
        </w:rPr>
        <w:t>UFs</w:t>
      </w:r>
      <w:proofErr w:type="spellEnd"/>
      <w:r w:rsidRPr="002B6FAA">
        <w:rPr>
          <w:rFonts w:ascii="Arial" w:hAnsi="Arial" w:cs="Arial"/>
        </w:rPr>
        <w:t>, aos egressos de cursos de graduação em Arquitetura e Urbanismo realizados na modalidade de ensino a dis</w:t>
      </w:r>
      <w:r>
        <w:rPr>
          <w:rFonts w:ascii="Arial" w:hAnsi="Arial" w:cs="Arial"/>
        </w:rPr>
        <w:t>tância</w:t>
      </w:r>
      <w:r w:rsidRPr="002B6FAA">
        <w:rPr>
          <w:rFonts w:ascii="Arial" w:hAnsi="Arial" w:cs="Arial"/>
        </w:rPr>
        <w:t>;</w:t>
      </w:r>
    </w:p>
    <w:p w:rsidR="002B6FAA" w:rsidRPr="002B6FAA" w:rsidRDefault="002B6FAA" w:rsidP="002B6FAA">
      <w:pPr>
        <w:jc w:val="both"/>
        <w:rPr>
          <w:rFonts w:ascii="Arial" w:hAnsi="Arial" w:cs="Arial"/>
        </w:rPr>
      </w:pPr>
    </w:p>
    <w:p w:rsidR="002B6FAA" w:rsidRPr="002B6FAA" w:rsidRDefault="002B6FAA" w:rsidP="002B6FAA">
      <w:pPr>
        <w:jc w:val="both"/>
        <w:rPr>
          <w:rFonts w:ascii="Arial" w:hAnsi="Arial" w:cs="Arial"/>
        </w:rPr>
      </w:pPr>
      <w:r w:rsidRPr="002B6FAA">
        <w:rPr>
          <w:rFonts w:ascii="Arial" w:hAnsi="Arial" w:cs="Arial"/>
        </w:rPr>
        <w:t>Considerando a importância da defesa incondicional da graduação presencial, uma vez que um dos princípios que embasam a Arquitetura, Urbanismo e o Paisagismo é a condição geográfica e espacial, ao mesmo tempo que o convívio é fundamental para a vivência e o questionamento do próprio espaço, sendo impossível passar essa experiência da relação professor/aluno à distância; e</w:t>
      </w:r>
    </w:p>
    <w:p w:rsidR="002B6FAA" w:rsidRPr="002B6FAA" w:rsidRDefault="002B6FAA" w:rsidP="002B6FAA">
      <w:pPr>
        <w:jc w:val="both"/>
        <w:rPr>
          <w:rFonts w:ascii="Arial" w:hAnsi="Arial" w:cs="Arial"/>
        </w:rPr>
      </w:pPr>
    </w:p>
    <w:p w:rsidR="002F7140" w:rsidRDefault="002B6FAA" w:rsidP="002B6FAA">
      <w:pPr>
        <w:jc w:val="both"/>
        <w:rPr>
          <w:rFonts w:ascii="Arial" w:hAnsi="Arial" w:cs="Arial"/>
        </w:rPr>
      </w:pPr>
      <w:r w:rsidRPr="002B6FAA">
        <w:rPr>
          <w:rFonts w:ascii="Arial" w:hAnsi="Arial" w:cs="Arial"/>
        </w:rPr>
        <w:t>Considerando que o campo da Arquitetura e Urbanismo está relacionado com a preservação da vida e bem-estar das pessoas, da segurança e integridade do seu patrimônio e da preservação do meio ambiente, tendo assim impactos diretos sobre a saúde do indivíduo e da coletividade.</w:t>
      </w:r>
      <w:r w:rsidR="002F7140">
        <w:rPr>
          <w:rFonts w:ascii="Arial" w:hAnsi="Arial" w:cs="Arial"/>
        </w:rPr>
        <w:t xml:space="preserve">; </w:t>
      </w:r>
    </w:p>
    <w:p w:rsidR="002B6FAA" w:rsidRDefault="002B6FAA" w:rsidP="002B6FAA">
      <w:pPr>
        <w:jc w:val="both"/>
        <w:rPr>
          <w:rFonts w:ascii="Arial" w:hAnsi="Arial" w:cs="Arial"/>
        </w:rPr>
      </w:pPr>
    </w:p>
    <w:p w:rsidR="00E71EA1" w:rsidRPr="00B55780" w:rsidRDefault="00E71EA1" w:rsidP="00E71EA1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068B0" w:rsidRDefault="005068B0" w:rsidP="00E71EA1">
      <w:pPr>
        <w:jc w:val="both"/>
        <w:rPr>
          <w:rFonts w:ascii="Arial" w:hAnsi="Arial" w:cs="Arial"/>
        </w:rPr>
      </w:pPr>
    </w:p>
    <w:p w:rsidR="00564781" w:rsidRPr="00B55780" w:rsidRDefault="00564781" w:rsidP="00E71EA1">
      <w:pPr>
        <w:jc w:val="both"/>
        <w:rPr>
          <w:rFonts w:ascii="Arial" w:hAnsi="Arial" w:cs="Arial"/>
        </w:rPr>
      </w:pPr>
    </w:p>
    <w:p w:rsidR="00F35EFD" w:rsidRPr="00B55780" w:rsidRDefault="00E14245" w:rsidP="00F35EFD">
      <w:pPr>
        <w:jc w:val="both"/>
        <w:rPr>
          <w:rFonts w:ascii="Arial" w:hAnsi="Arial" w:cs="Arial"/>
          <w:b/>
        </w:rPr>
      </w:pPr>
      <w:r w:rsidRPr="00B55780">
        <w:rPr>
          <w:rFonts w:ascii="Arial" w:hAnsi="Arial" w:cs="Arial"/>
          <w:b/>
        </w:rPr>
        <w:lastRenderedPageBreak/>
        <w:t xml:space="preserve">DELIBERA: </w:t>
      </w:r>
    </w:p>
    <w:p w:rsidR="00D334AD" w:rsidRPr="00B55780" w:rsidRDefault="00D334AD" w:rsidP="00F35EFD">
      <w:pPr>
        <w:jc w:val="both"/>
        <w:rPr>
          <w:rFonts w:ascii="Arial" w:hAnsi="Arial" w:cs="Arial"/>
          <w:b/>
        </w:rPr>
      </w:pPr>
    </w:p>
    <w:p w:rsidR="00E71EA1" w:rsidRDefault="00E71EA1" w:rsidP="0018251D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 xml:space="preserve">1 – </w:t>
      </w:r>
      <w:r w:rsidR="002F7140" w:rsidRPr="002F7140">
        <w:rPr>
          <w:rFonts w:ascii="Arial" w:hAnsi="Arial" w:cs="Arial"/>
        </w:rPr>
        <w:t xml:space="preserve">Aprovar </w:t>
      </w:r>
      <w:r w:rsidR="002B6FAA">
        <w:rPr>
          <w:rFonts w:ascii="Arial" w:hAnsi="Arial" w:cs="Arial"/>
        </w:rPr>
        <w:t>a manifestação a respeito do ensino EAD, através da carta elaborada em conjunt</w:t>
      </w:r>
      <w:r w:rsidR="00564781">
        <w:rPr>
          <w:rFonts w:ascii="Arial" w:hAnsi="Arial" w:cs="Arial"/>
        </w:rPr>
        <w:t xml:space="preserve">o com as entidades ABEA, CEAU, ACEARQ e </w:t>
      </w:r>
      <w:r w:rsidR="002B6FAA">
        <w:rPr>
          <w:rFonts w:ascii="Arial" w:hAnsi="Arial" w:cs="Arial"/>
        </w:rPr>
        <w:t>FENEA;</w:t>
      </w:r>
    </w:p>
    <w:p w:rsidR="002B6FAA" w:rsidRDefault="002B6FAA" w:rsidP="0018251D">
      <w:pPr>
        <w:jc w:val="both"/>
        <w:rPr>
          <w:rFonts w:ascii="Arial" w:hAnsi="Arial" w:cs="Arial"/>
        </w:rPr>
      </w:pPr>
    </w:p>
    <w:p w:rsidR="002B6FAA" w:rsidRDefault="002B6FAA" w:rsidP="00182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Encaminhar o documento </w:t>
      </w:r>
      <w:r w:rsidR="00564781">
        <w:rPr>
          <w:rFonts w:ascii="Arial" w:hAnsi="Arial" w:cs="Arial"/>
        </w:rPr>
        <w:t>para apreciação do C</w:t>
      </w:r>
      <w:r>
        <w:rPr>
          <w:rFonts w:ascii="Arial" w:hAnsi="Arial" w:cs="Arial"/>
        </w:rPr>
        <w:t xml:space="preserve">onselho Diretor do CAU/SC e posteriormente ao plenário do CAU/SC; </w:t>
      </w:r>
    </w:p>
    <w:p w:rsidR="002F7140" w:rsidRDefault="002F7140" w:rsidP="0018251D">
      <w:pPr>
        <w:jc w:val="both"/>
        <w:rPr>
          <w:rFonts w:ascii="Arial" w:hAnsi="Arial" w:cs="Arial"/>
        </w:rPr>
      </w:pPr>
    </w:p>
    <w:p w:rsidR="002958B5" w:rsidRPr="00B55780" w:rsidRDefault="002B6FAA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7140">
        <w:rPr>
          <w:rFonts w:ascii="Arial" w:hAnsi="Arial" w:cs="Arial"/>
        </w:rPr>
        <w:t xml:space="preserve">- </w:t>
      </w:r>
      <w:r w:rsidR="002958B5" w:rsidRPr="00B55780">
        <w:rPr>
          <w:rFonts w:ascii="Arial" w:hAnsi="Arial" w:cs="Arial"/>
        </w:rPr>
        <w:t xml:space="preserve"> Encaminhar esta deliberação à Presidência do CAU/SC para providências cabíveis.</w:t>
      </w:r>
    </w:p>
    <w:p w:rsidR="005068B0" w:rsidRPr="00B55780" w:rsidRDefault="005068B0" w:rsidP="00F35EFD">
      <w:pPr>
        <w:jc w:val="both"/>
        <w:rPr>
          <w:rFonts w:ascii="Arial" w:hAnsi="Arial" w:cs="Arial"/>
        </w:rPr>
      </w:pPr>
    </w:p>
    <w:p w:rsidR="00345500" w:rsidRPr="00B55780" w:rsidRDefault="005068B0" w:rsidP="00345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D37E2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votos favoráveis das conselheira</w:t>
      </w:r>
      <w:r w:rsidR="00345500" w:rsidRPr="00B55780">
        <w:rPr>
          <w:rFonts w:ascii="Arial" w:hAnsi="Arial" w:cs="Arial"/>
        </w:rPr>
        <w:t xml:space="preserve">s </w:t>
      </w:r>
      <w:r w:rsidR="00430C7F" w:rsidRPr="00B55780">
        <w:rPr>
          <w:rFonts w:ascii="Arial" w:hAnsi="Arial" w:cs="Arial"/>
        </w:rPr>
        <w:t>Gabriela Morais Pereira</w:t>
      </w:r>
      <w:r w:rsidR="00D37E2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430C7F" w:rsidRPr="00B55780">
        <w:rPr>
          <w:rFonts w:ascii="Arial" w:hAnsi="Arial" w:cs="Arial"/>
        </w:rPr>
        <w:t>Jaqueline Andrade</w:t>
      </w:r>
      <w:r w:rsidR="00D37E2B">
        <w:rPr>
          <w:rFonts w:ascii="Arial" w:hAnsi="Arial" w:cs="Arial"/>
        </w:rPr>
        <w:t xml:space="preserve"> e Diego Daniel.</w:t>
      </w:r>
    </w:p>
    <w:p w:rsidR="005068B0" w:rsidRDefault="005068B0" w:rsidP="00D37E2B">
      <w:pPr>
        <w:rPr>
          <w:rFonts w:ascii="Arial" w:hAnsi="Arial" w:cs="Arial"/>
        </w:rPr>
      </w:pPr>
    </w:p>
    <w:p w:rsidR="00D37E2B" w:rsidRDefault="00D37E2B" w:rsidP="00D37E2B">
      <w:pPr>
        <w:rPr>
          <w:rFonts w:ascii="Arial" w:hAnsi="Arial" w:cs="Arial"/>
        </w:rPr>
      </w:pPr>
    </w:p>
    <w:p w:rsidR="00D40B94" w:rsidRDefault="00D40B94" w:rsidP="00D40B94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D37E2B">
        <w:rPr>
          <w:rFonts w:ascii="Arial" w:hAnsi="Arial" w:cs="Arial"/>
        </w:rPr>
        <w:t>22</w:t>
      </w:r>
      <w:r w:rsidRPr="00BE5F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</w:t>
      </w:r>
      <w:r w:rsidR="00C0534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ho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7962B6" w:rsidRDefault="007962B6" w:rsidP="007962B6">
      <w:pPr>
        <w:jc w:val="both"/>
        <w:rPr>
          <w:rFonts w:ascii="Arial" w:hAnsi="Arial" w:cs="Arial"/>
        </w:rPr>
      </w:pPr>
    </w:p>
    <w:p w:rsidR="007962B6" w:rsidRDefault="007962B6" w:rsidP="007962B6">
      <w:pPr>
        <w:jc w:val="both"/>
        <w:rPr>
          <w:rFonts w:ascii="Arial" w:hAnsi="Arial" w:cs="Arial"/>
        </w:rPr>
      </w:pP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  <w:r w:rsidR="00D37E2B">
        <w:rPr>
          <w:rFonts w:ascii="Arial" w:hAnsi="Arial" w:cs="Arial"/>
        </w:rPr>
        <w:t xml:space="preserve"> da CEF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D37E2B">
        <w:rPr>
          <w:rFonts w:ascii="Arial" w:hAnsi="Arial" w:cs="Arial"/>
        </w:rPr>
        <w:t xml:space="preserve"> da CEF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37E2B" w:rsidRDefault="00D37E2B" w:rsidP="00D37E2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D37E2B" w:rsidRDefault="00D37E2B" w:rsidP="00D37E2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CEF</w:t>
      </w:r>
    </w:p>
    <w:p w:rsidR="007962B6" w:rsidRDefault="007962B6" w:rsidP="00D37E2B">
      <w:pPr>
        <w:rPr>
          <w:rFonts w:ascii="Arial" w:hAnsi="Arial" w:cs="Arial"/>
        </w:rPr>
      </w:pPr>
    </w:p>
    <w:sectPr w:rsidR="007962B6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6DF2"/>
    <w:rsid w:val="000F559C"/>
    <w:rsid w:val="00143CB8"/>
    <w:rsid w:val="0018251D"/>
    <w:rsid w:val="001848AD"/>
    <w:rsid w:val="00190120"/>
    <w:rsid w:val="00190F8A"/>
    <w:rsid w:val="001B42E4"/>
    <w:rsid w:val="00224F00"/>
    <w:rsid w:val="0024303B"/>
    <w:rsid w:val="002958B5"/>
    <w:rsid w:val="002B6FAA"/>
    <w:rsid w:val="002B75BE"/>
    <w:rsid w:val="002E7E08"/>
    <w:rsid w:val="002F7140"/>
    <w:rsid w:val="003350AC"/>
    <w:rsid w:val="00345500"/>
    <w:rsid w:val="003B190F"/>
    <w:rsid w:val="003B4522"/>
    <w:rsid w:val="004172E1"/>
    <w:rsid w:val="00425319"/>
    <w:rsid w:val="00430C7F"/>
    <w:rsid w:val="00480328"/>
    <w:rsid w:val="004850CF"/>
    <w:rsid w:val="005068B0"/>
    <w:rsid w:val="00510668"/>
    <w:rsid w:val="005373F9"/>
    <w:rsid w:val="00561A66"/>
    <w:rsid w:val="00564781"/>
    <w:rsid w:val="00586BCC"/>
    <w:rsid w:val="005A785D"/>
    <w:rsid w:val="005F4DCE"/>
    <w:rsid w:val="0061625B"/>
    <w:rsid w:val="007271ED"/>
    <w:rsid w:val="0074184B"/>
    <w:rsid w:val="00767AE8"/>
    <w:rsid w:val="007962B6"/>
    <w:rsid w:val="007B14D6"/>
    <w:rsid w:val="007E0D6B"/>
    <w:rsid w:val="00831ED2"/>
    <w:rsid w:val="008348F1"/>
    <w:rsid w:val="0084466D"/>
    <w:rsid w:val="00913694"/>
    <w:rsid w:val="00952B80"/>
    <w:rsid w:val="009708AA"/>
    <w:rsid w:val="009716F1"/>
    <w:rsid w:val="00972843"/>
    <w:rsid w:val="00991C98"/>
    <w:rsid w:val="009972B4"/>
    <w:rsid w:val="009A1D05"/>
    <w:rsid w:val="009A2B8E"/>
    <w:rsid w:val="009D0393"/>
    <w:rsid w:val="009F0997"/>
    <w:rsid w:val="00A91CF5"/>
    <w:rsid w:val="00AC1F0B"/>
    <w:rsid w:val="00AF6D81"/>
    <w:rsid w:val="00B279E2"/>
    <w:rsid w:val="00B55780"/>
    <w:rsid w:val="00BE1907"/>
    <w:rsid w:val="00BE5F44"/>
    <w:rsid w:val="00BF546C"/>
    <w:rsid w:val="00C05346"/>
    <w:rsid w:val="00C13A64"/>
    <w:rsid w:val="00C278E8"/>
    <w:rsid w:val="00C27E1C"/>
    <w:rsid w:val="00C371AB"/>
    <w:rsid w:val="00C930D5"/>
    <w:rsid w:val="00C9364D"/>
    <w:rsid w:val="00CA2088"/>
    <w:rsid w:val="00CA6BED"/>
    <w:rsid w:val="00CA773C"/>
    <w:rsid w:val="00CD1BED"/>
    <w:rsid w:val="00D334AD"/>
    <w:rsid w:val="00D365A4"/>
    <w:rsid w:val="00D37E2B"/>
    <w:rsid w:val="00D40727"/>
    <w:rsid w:val="00D40B94"/>
    <w:rsid w:val="00DE604B"/>
    <w:rsid w:val="00E069BA"/>
    <w:rsid w:val="00E1064A"/>
    <w:rsid w:val="00E14245"/>
    <w:rsid w:val="00E24E98"/>
    <w:rsid w:val="00E67CBC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397A45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A80C-892F-4020-8353-DDBCAAD5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15</cp:revision>
  <cp:lastPrinted>2019-06-03T13:41:00Z</cp:lastPrinted>
  <dcterms:created xsi:type="dcterms:W3CDTF">2019-06-03T13:41:00Z</dcterms:created>
  <dcterms:modified xsi:type="dcterms:W3CDTF">2019-07-22T19:19:00Z</dcterms:modified>
</cp:coreProperties>
</file>