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390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7528C5" w:rsidTr="00573AE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528C5" w:rsidRDefault="00E14245" w:rsidP="00D06A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528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B261D1" w:rsidRDefault="003F1200" w:rsidP="00B261D1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950736/2019, 1022755/2019, 1022855/2019, 1024028/2019, 1024087/2019, 1024107/2019, 1024297/2019, 1024699/2019, 1025138/2019, 1028574/2019, 1028713/2019, 1028796/2019, 1034007/2019, 1034042/2019, 1034613/2020, 1034687/2020, 1034705/2020, 1036224/2020, 1036533/2020, 1036561/2020, 1036610/2020, 1036947/2020, 1037265/2020, 1037429/2020, 1038185/2020, 1038401/2020</w:t>
            </w:r>
            <w:r w:rsidR="006C407B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1039798/2020</w:t>
            </w:r>
            <w:r w:rsidR="007B577D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1040101/2020</w:t>
            </w:r>
            <w:r w:rsidR="00B261D1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E4DC5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1040172/2020</w:t>
            </w:r>
            <w:r w:rsidR="00B261D1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0B6380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1040152/2020</w:t>
            </w:r>
            <w:r w:rsidR="001E2CFB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1041232/2020</w:t>
            </w:r>
            <w:r w:rsidR="00EA75D5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1042719/2020</w:t>
            </w:r>
            <w:r w:rsidR="00B261D1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16DB3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1041683/2020</w:t>
            </w:r>
            <w:r w:rsidR="00B261D1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857BE1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1043037/2020</w:t>
            </w:r>
            <w:r w:rsidR="00E66F95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1036538/2020</w:t>
            </w:r>
            <w:r w:rsidR="00E2356D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1043383/2020</w:t>
            </w:r>
            <w:r w:rsidR="00B261D1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5C21F1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1045122/2020</w:t>
            </w:r>
            <w:r w:rsidR="00B261D1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554E04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1045342/2020</w:t>
            </w:r>
            <w:r w:rsidR="00B261D1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DD6845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1045755/2020</w:t>
            </w:r>
            <w:r w:rsidR="00B261D1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291632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1045772/2020</w:t>
            </w:r>
            <w:r w:rsidR="00B261D1" w:rsidRPr="00B261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1023921/2019</w:t>
            </w:r>
            <w:r w:rsidR="00D3535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D35354">
              <w:t xml:space="preserve"> </w:t>
            </w:r>
            <w:r w:rsidR="00D35354" w:rsidRPr="00D3535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1046575/2020</w:t>
            </w:r>
          </w:p>
        </w:tc>
      </w:tr>
      <w:tr w:rsidR="00E14245" w:rsidRPr="007528C5" w:rsidTr="00D06AB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528C5" w:rsidRDefault="00E14245" w:rsidP="00D06A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528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528C5" w:rsidRDefault="00E71EA1" w:rsidP="00D06A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528C5">
              <w:rPr>
                <w:rFonts w:ascii="Arial" w:hAnsi="Arial" w:cs="Arial"/>
              </w:rPr>
              <w:t>GERTEC</w:t>
            </w:r>
          </w:p>
        </w:tc>
      </w:tr>
      <w:tr w:rsidR="00E14245" w:rsidRPr="007528C5" w:rsidTr="00D06AB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528C5" w:rsidRDefault="00E14245" w:rsidP="00D06A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528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528C5" w:rsidRDefault="00BE5F44" w:rsidP="00D35354">
            <w:pPr>
              <w:rPr>
                <w:rFonts w:ascii="Arial" w:hAnsi="Arial" w:cs="Arial"/>
              </w:rPr>
            </w:pPr>
            <w:r w:rsidRPr="007528C5">
              <w:rPr>
                <w:rFonts w:ascii="Arial" w:hAnsi="Arial" w:cs="Arial"/>
              </w:rPr>
              <w:t xml:space="preserve">Homologação de </w:t>
            </w:r>
            <w:r w:rsidR="00291632">
              <w:rPr>
                <w:rFonts w:ascii="Arial" w:hAnsi="Arial" w:cs="Arial"/>
                <w:b/>
              </w:rPr>
              <w:t>4</w:t>
            </w:r>
            <w:r w:rsidR="00D35354">
              <w:rPr>
                <w:rFonts w:ascii="Arial" w:hAnsi="Arial" w:cs="Arial"/>
                <w:b/>
              </w:rPr>
              <w:t>2</w:t>
            </w:r>
            <w:r w:rsidR="00EA75D5">
              <w:rPr>
                <w:rFonts w:ascii="Arial" w:hAnsi="Arial" w:cs="Arial"/>
                <w:b/>
              </w:rPr>
              <w:t xml:space="preserve"> </w:t>
            </w:r>
            <w:r w:rsidRPr="007528C5">
              <w:rPr>
                <w:rFonts w:ascii="Arial" w:hAnsi="Arial" w:cs="Arial"/>
              </w:rPr>
              <w:t>Registros</w:t>
            </w:r>
            <w:r w:rsidR="00E71EA1" w:rsidRPr="007528C5">
              <w:rPr>
                <w:rFonts w:ascii="Arial" w:hAnsi="Arial" w:cs="Arial"/>
              </w:rPr>
              <w:t xml:space="preserve"> Profissionais em caráter DEFINITIVO</w:t>
            </w:r>
            <w:r w:rsidR="00AF6D81" w:rsidRPr="007528C5">
              <w:rPr>
                <w:rFonts w:ascii="Arial" w:hAnsi="Arial" w:cs="Arial"/>
              </w:rPr>
              <w:t>.</w:t>
            </w:r>
          </w:p>
        </w:tc>
      </w:tr>
      <w:tr w:rsidR="00E14245" w:rsidRPr="007528C5" w:rsidTr="00D06AB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528C5" w:rsidRDefault="00E14245" w:rsidP="00D06A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528C5" w:rsidRDefault="00E14245" w:rsidP="00D06AB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7528C5" w:rsidTr="00D06ABD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7528C5" w:rsidRDefault="000B2658" w:rsidP="00A41D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528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41D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="005A785D" w:rsidRPr="007528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3F12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7528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7528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="00E14245" w:rsidRPr="007528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A41D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E14245" w:rsidRPr="007528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D334AD" w:rsidRPr="000E3247" w:rsidRDefault="00D334AD" w:rsidP="00E71EA1">
      <w:pPr>
        <w:jc w:val="both"/>
        <w:rPr>
          <w:rFonts w:ascii="Arial" w:hAnsi="Arial" w:cs="Arial"/>
          <w:sz w:val="12"/>
          <w:szCs w:val="12"/>
        </w:rPr>
      </w:pPr>
    </w:p>
    <w:p w:rsidR="00E71EA1" w:rsidRPr="007528C5" w:rsidRDefault="00E71EA1" w:rsidP="00E71EA1">
      <w:pPr>
        <w:jc w:val="both"/>
        <w:rPr>
          <w:rFonts w:ascii="Arial" w:hAnsi="Arial" w:cs="Arial"/>
        </w:rPr>
      </w:pPr>
      <w:r w:rsidRPr="007528C5">
        <w:rPr>
          <w:rFonts w:ascii="Arial" w:hAnsi="Arial" w:cs="Arial"/>
        </w:rPr>
        <w:t>A COMISSÃO DE ENSINO E FORMAÇÃO – CEF-CAU/SC, reunida ordinariamente na Sede</w:t>
      </w:r>
      <w:r w:rsidRPr="007528C5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3F1200">
        <w:rPr>
          <w:rFonts w:ascii="Arial" w:eastAsia="Times New Roman" w:hAnsi="Arial" w:cs="Arial"/>
          <w:lang w:eastAsia="pt-BR"/>
        </w:rPr>
        <w:t>28</w:t>
      </w:r>
      <w:r w:rsidR="000E3247">
        <w:rPr>
          <w:rFonts w:ascii="Arial" w:eastAsia="Times New Roman" w:hAnsi="Arial" w:cs="Arial"/>
          <w:lang w:eastAsia="pt-BR"/>
        </w:rPr>
        <w:t xml:space="preserve"> de </w:t>
      </w:r>
      <w:r w:rsidR="003F1200">
        <w:rPr>
          <w:rFonts w:ascii="Arial" w:eastAsia="Times New Roman" w:hAnsi="Arial" w:cs="Arial"/>
          <w:lang w:eastAsia="pt-BR"/>
        </w:rPr>
        <w:t>janeiro</w:t>
      </w:r>
      <w:r w:rsidR="005D31B1" w:rsidRPr="007528C5">
        <w:rPr>
          <w:rFonts w:ascii="Arial" w:eastAsia="Times New Roman" w:hAnsi="Arial" w:cs="Arial"/>
          <w:lang w:eastAsia="pt-BR"/>
        </w:rPr>
        <w:t xml:space="preserve"> </w:t>
      </w:r>
      <w:r w:rsidR="000E3247">
        <w:rPr>
          <w:rFonts w:ascii="Arial" w:eastAsia="Times New Roman" w:hAnsi="Arial" w:cs="Arial"/>
          <w:lang w:eastAsia="pt-BR"/>
        </w:rPr>
        <w:t xml:space="preserve">de </w:t>
      </w:r>
      <w:r w:rsidR="00CF5FB6" w:rsidRPr="007528C5">
        <w:rPr>
          <w:rFonts w:ascii="Arial" w:eastAsia="Times New Roman" w:hAnsi="Arial" w:cs="Arial"/>
          <w:lang w:eastAsia="pt-BR"/>
        </w:rPr>
        <w:t>20</w:t>
      </w:r>
      <w:r w:rsidR="003F1200">
        <w:rPr>
          <w:rFonts w:ascii="Arial" w:eastAsia="Times New Roman" w:hAnsi="Arial" w:cs="Arial"/>
          <w:lang w:eastAsia="pt-BR"/>
        </w:rPr>
        <w:t>20</w:t>
      </w:r>
      <w:r w:rsidRPr="007528C5">
        <w:rPr>
          <w:rFonts w:ascii="Arial" w:eastAsia="Times New Roman" w:hAnsi="Arial" w:cs="Arial"/>
          <w:lang w:eastAsia="pt-BR"/>
        </w:rPr>
        <w:t xml:space="preserve">, </w:t>
      </w:r>
      <w:r w:rsidRPr="007528C5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7528C5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7528C5">
        <w:rPr>
          <w:rFonts w:ascii="Arial" w:hAnsi="Arial" w:cs="Arial"/>
        </w:rPr>
        <w:t>após análise do assunto em epígrafe, e</w:t>
      </w:r>
    </w:p>
    <w:p w:rsidR="00E71EA1" w:rsidRPr="000E3247" w:rsidRDefault="00E71EA1" w:rsidP="00E71EA1">
      <w:pPr>
        <w:jc w:val="both"/>
        <w:rPr>
          <w:rFonts w:ascii="Arial" w:hAnsi="Arial" w:cs="Arial"/>
          <w:sz w:val="12"/>
          <w:szCs w:val="12"/>
        </w:rPr>
      </w:pPr>
    </w:p>
    <w:p w:rsidR="00E71EA1" w:rsidRPr="007528C5" w:rsidRDefault="00E71EA1" w:rsidP="00E71EA1">
      <w:pPr>
        <w:jc w:val="both"/>
        <w:rPr>
          <w:rFonts w:ascii="Arial" w:hAnsi="Arial" w:cs="Arial"/>
        </w:rPr>
      </w:pPr>
      <w:r w:rsidRPr="007528C5">
        <w:rPr>
          <w:rFonts w:ascii="Arial" w:hAnsi="Arial" w:cs="Arial"/>
        </w:rPr>
        <w:t>Considerando a Resolução n°18 do CAU/BR e as alterações dadas pelas Resoluções n°32, n°83, n°85, n°121, n°132;</w:t>
      </w:r>
    </w:p>
    <w:p w:rsidR="00E71EA1" w:rsidRPr="002A55CB" w:rsidRDefault="00E71EA1" w:rsidP="00E71EA1">
      <w:pPr>
        <w:jc w:val="both"/>
        <w:rPr>
          <w:rFonts w:ascii="Arial" w:hAnsi="Arial" w:cs="Arial"/>
          <w:sz w:val="14"/>
          <w:szCs w:val="14"/>
        </w:rPr>
      </w:pPr>
    </w:p>
    <w:p w:rsidR="00E71EA1" w:rsidRPr="007528C5" w:rsidRDefault="00E71EA1" w:rsidP="00E71EA1">
      <w:pPr>
        <w:jc w:val="both"/>
        <w:rPr>
          <w:rFonts w:ascii="Arial" w:hAnsi="Arial" w:cs="Arial"/>
        </w:rPr>
      </w:pPr>
      <w:r w:rsidRPr="007528C5">
        <w:rPr>
          <w:rFonts w:ascii="Arial" w:hAnsi="Arial" w:cs="Arial"/>
        </w:rPr>
        <w:t>Considerando que os pedidos de registro profissional abaixo listados foram previamente aprovados e fornecidos pela Gerência Técnica do CAU/SC.</w:t>
      </w:r>
    </w:p>
    <w:p w:rsidR="00E71EA1" w:rsidRPr="000E3247" w:rsidRDefault="00E71EA1" w:rsidP="00E71EA1">
      <w:pPr>
        <w:jc w:val="both"/>
        <w:rPr>
          <w:rFonts w:ascii="Arial" w:hAnsi="Arial" w:cs="Arial"/>
          <w:sz w:val="12"/>
          <w:szCs w:val="12"/>
        </w:rPr>
      </w:pPr>
    </w:p>
    <w:p w:rsidR="00E71EA1" w:rsidRPr="007528C5" w:rsidRDefault="00E71EA1" w:rsidP="00E71EA1">
      <w:pPr>
        <w:jc w:val="both"/>
        <w:rPr>
          <w:rFonts w:ascii="Arial" w:hAnsi="Arial" w:cs="Arial"/>
        </w:rPr>
      </w:pPr>
      <w:r w:rsidRPr="007528C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2A55CB" w:rsidRPr="000E3247" w:rsidRDefault="002A55CB" w:rsidP="00E71EA1">
      <w:pPr>
        <w:jc w:val="both"/>
        <w:rPr>
          <w:rFonts w:ascii="Arial" w:hAnsi="Arial" w:cs="Arial"/>
          <w:sz w:val="12"/>
          <w:szCs w:val="12"/>
        </w:rPr>
      </w:pPr>
    </w:p>
    <w:p w:rsidR="00F35EFD" w:rsidRPr="007528C5" w:rsidRDefault="00E14245" w:rsidP="00F35EFD">
      <w:pPr>
        <w:jc w:val="both"/>
        <w:rPr>
          <w:rFonts w:ascii="Arial" w:hAnsi="Arial" w:cs="Arial"/>
          <w:b/>
        </w:rPr>
      </w:pPr>
      <w:r w:rsidRPr="007528C5">
        <w:rPr>
          <w:rFonts w:ascii="Arial" w:hAnsi="Arial" w:cs="Arial"/>
          <w:b/>
        </w:rPr>
        <w:t xml:space="preserve">DELIBERA: </w:t>
      </w:r>
    </w:p>
    <w:p w:rsidR="00DA3A79" w:rsidRPr="002A55CB" w:rsidRDefault="00DA3A79" w:rsidP="00F35EFD">
      <w:pPr>
        <w:jc w:val="both"/>
        <w:rPr>
          <w:rFonts w:ascii="Arial" w:hAnsi="Arial" w:cs="Arial"/>
          <w:b/>
          <w:sz w:val="12"/>
          <w:szCs w:val="12"/>
        </w:rPr>
      </w:pPr>
    </w:p>
    <w:p w:rsidR="003F1200" w:rsidRPr="00F40CC3" w:rsidRDefault="00E71EA1" w:rsidP="003F1200">
      <w:pPr>
        <w:jc w:val="both"/>
        <w:rPr>
          <w:rFonts w:ascii="Arial" w:hAnsi="Arial" w:cs="Arial"/>
          <w:sz w:val="20"/>
          <w:szCs w:val="20"/>
        </w:rPr>
      </w:pPr>
      <w:r w:rsidRPr="007528C5">
        <w:rPr>
          <w:rFonts w:ascii="Arial" w:hAnsi="Arial" w:cs="Arial"/>
        </w:rPr>
        <w:t>1 – Homologar o registro em caráter DEFINITIVO dos profissionais</w:t>
      </w:r>
      <w:r w:rsidR="00FE25A1" w:rsidRPr="007528C5">
        <w:rPr>
          <w:rFonts w:ascii="Arial" w:hAnsi="Arial" w:cs="Arial"/>
        </w:rPr>
        <w:t>:</w:t>
      </w:r>
      <w:r w:rsidR="004E72A9" w:rsidRPr="007528C5">
        <w:rPr>
          <w:rFonts w:ascii="Arial" w:hAnsi="Arial" w:cs="Arial"/>
        </w:rPr>
        <w:t xml:space="preserve"> </w:t>
      </w:r>
      <w:r w:rsidR="00D35354" w:rsidRPr="00D35354">
        <w:rPr>
          <w:rFonts w:ascii="Arial" w:hAnsi="Arial" w:cs="Arial"/>
          <w:sz w:val="20"/>
          <w:szCs w:val="20"/>
        </w:rPr>
        <w:t xml:space="preserve">ALICE PUCKER DUARTE, </w:t>
      </w:r>
      <w:r w:rsidR="00B261D1" w:rsidRPr="00B261D1">
        <w:rPr>
          <w:rFonts w:ascii="Arial" w:hAnsi="Arial" w:cs="Arial"/>
          <w:sz w:val="20"/>
          <w:szCs w:val="20"/>
        </w:rPr>
        <w:t xml:space="preserve">AMANDA AVILA KOLENDA, </w:t>
      </w:r>
      <w:r w:rsidR="00554E04" w:rsidRPr="00B261D1">
        <w:rPr>
          <w:rFonts w:ascii="Arial" w:hAnsi="Arial" w:cs="Arial"/>
          <w:sz w:val="20"/>
          <w:szCs w:val="20"/>
        </w:rPr>
        <w:t xml:space="preserve">ANDREZZA MARINA DA ROSA, </w:t>
      </w:r>
      <w:r w:rsidR="003F1200" w:rsidRPr="00B261D1">
        <w:rPr>
          <w:rFonts w:ascii="Arial" w:hAnsi="Arial" w:cs="Arial"/>
          <w:sz w:val="20"/>
          <w:szCs w:val="20"/>
        </w:rPr>
        <w:t>ARGEL PEREIRA BILÉSIMO, BRUNA PRICILA FELIPPI, CAMILA FERNANDES DA SILVA, CAMILA LAÍS GRUBER, CARLA JUST KASPER, CAROLINE SEIDELMANN SCHWEDER, CLAUDIA ABATI, CLAUDIA DE OLIVEIRA</w:t>
      </w:r>
      <w:r w:rsidR="003F1200" w:rsidRPr="00F40CC3">
        <w:rPr>
          <w:rFonts w:ascii="Arial" w:hAnsi="Arial" w:cs="Arial"/>
          <w:sz w:val="20"/>
          <w:szCs w:val="20"/>
        </w:rPr>
        <w:t xml:space="preserve"> BOSCO, </w:t>
      </w:r>
      <w:r w:rsidR="00DD6845" w:rsidRPr="00DD6845">
        <w:rPr>
          <w:rFonts w:ascii="Arial" w:hAnsi="Arial" w:cs="Arial"/>
          <w:sz w:val="20"/>
          <w:szCs w:val="20"/>
        </w:rPr>
        <w:t>FLAVIA GRUNER SOARES</w:t>
      </w:r>
      <w:r w:rsidR="00DD6845">
        <w:rPr>
          <w:rFonts w:ascii="Arial" w:hAnsi="Arial" w:cs="Arial"/>
          <w:sz w:val="20"/>
          <w:szCs w:val="20"/>
        </w:rPr>
        <w:t xml:space="preserve">, </w:t>
      </w:r>
      <w:r w:rsidR="009E4DC5" w:rsidRPr="00F40CC3">
        <w:rPr>
          <w:rFonts w:ascii="Arial" w:hAnsi="Arial" w:cs="Arial"/>
          <w:sz w:val="20"/>
          <w:szCs w:val="20"/>
        </w:rPr>
        <w:t xml:space="preserve">GABRIELA LUÍZA CORRÊA RAIMUNDO, </w:t>
      </w:r>
      <w:r w:rsidR="003F1200" w:rsidRPr="00F40CC3">
        <w:rPr>
          <w:rFonts w:ascii="Arial" w:hAnsi="Arial" w:cs="Arial"/>
          <w:sz w:val="20"/>
          <w:szCs w:val="20"/>
        </w:rPr>
        <w:t xml:space="preserve">GÉSSICA SCHMITZ FORTE, </w:t>
      </w:r>
      <w:r w:rsidR="00C16DB3" w:rsidRPr="00F40CC3">
        <w:rPr>
          <w:rFonts w:ascii="Arial" w:hAnsi="Arial" w:cs="Arial"/>
          <w:sz w:val="20"/>
          <w:szCs w:val="20"/>
        </w:rPr>
        <w:t xml:space="preserve">ILIONES PINTO DE OLIVEIRA JUNIOR, </w:t>
      </w:r>
      <w:r w:rsidR="00EA75D5" w:rsidRPr="00F40CC3">
        <w:rPr>
          <w:rFonts w:ascii="Arial" w:hAnsi="Arial" w:cs="Arial"/>
          <w:sz w:val="20"/>
          <w:szCs w:val="20"/>
        </w:rPr>
        <w:t xml:space="preserve">ISABEL ALINE DA SILVA, </w:t>
      </w:r>
      <w:r w:rsidR="00857BE1" w:rsidRPr="00F40CC3">
        <w:rPr>
          <w:rFonts w:ascii="Arial" w:hAnsi="Arial" w:cs="Arial"/>
          <w:sz w:val="20"/>
          <w:szCs w:val="20"/>
        </w:rPr>
        <w:t xml:space="preserve">ISADORA ROSA LUIZ, </w:t>
      </w:r>
      <w:r w:rsidR="003F1200" w:rsidRPr="00F40CC3">
        <w:rPr>
          <w:rFonts w:ascii="Arial" w:hAnsi="Arial" w:cs="Arial"/>
          <w:sz w:val="20"/>
          <w:szCs w:val="20"/>
        </w:rPr>
        <w:t xml:space="preserve">JEFERSON ZIMMERMANN, </w:t>
      </w:r>
      <w:r w:rsidR="005C21F1" w:rsidRPr="005C21F1">
        <w:rPr>
          <w:rFonts w:ascii="Arial" w:hAnsi="Arial" w:cs="Arial"/>
          <w:sz w:val="20"/>
          <w:szCs w:val="20"/>
        </w:rPr>
        <w:t>JÉSSICA ALINE SANTOS FERREIRA</w:t>
      </w:r>
      <w:r w:rsidR="005C21F1">
        <w:rPr>
          <w:rFonts w:ascii="Arial" w:hAnsi="Arial" w:cs="Arial"/>
          <w:sz w:val="20"/>
          <w:szCs w:val="20"/>
        </w:rPr>
        <w:t xml:space="preserve">, </w:t>
      </w:r>
      <w:r w:rsidR="003F1200" w:rsidRPr="00F40CC3">
        <w:rPr>
          <w:rFonts w:ascii="Arial" w:hAnsi="Arial" w:cs="Arial"/>
          <w:sz w:val="20"/>
          <w:szCs w:val="20"/>
        </w:rPr>
        <w:t xml:space="preserve">JÉSSICA DA ROSA, JULIA MARCELLO DAL MOLIN, KATRINE SANT' ANA COÊLHO, </w:t>
      </w:r>
      <w:r w:rsidR="00E66F95" w:rsidRPr="00E66F95">
        <w:rPr>
          <w:rFonts w:ascii="Arial" w:hAnsi="Arial" w:cs="Arial"/>
          <w:sz w:val="20"/>
          <w:szCs w:val="20"/>
        </w:rPr>
        <w:t>LARISSA ANCHIETA</w:t>
      </w:r>
      <w:r w:rsidR="00E66F95">
        <w:rPr>
          <w:rFonts w:ascii="Arial" w:hAnsi="Arial" w:cs="Arial"/>
          <w:sz w:val="20"/>
          <w:szCs w:val="20"/>
        </w:rPr>
        <w:t xml:space="preserve">, </w:t>
      </w:r>
      <w:r w:rsidR="003F1200" w:rsidRPr="00F40CC3">
        <w:rPr>
          <w:rFonts w:ascii="Arial" w:hAnsi="Arial" w:cs="Arial"/>
          <w:sz w:val="20"/>
          <w:szCs w:val="20"/>
        </w:rPr>
        <w:t xml:space="preserve">LARISSA BONFIM TAVARES MIGUEL, </w:t>
      </w:r>
      <w:r w:rsidR="006C407B" w:rsidRPr="00F40CC3">
        <w:rPr>
          <w:rFonts w:ascii="Arial" w:hAnsi="Arial" w:cs="Arial"/>
          <w:sz w:val="20"/>
          <w:szCs w:val="20"/>
        </w:rPr>
        <w:t xml:space="preserve">LARISSA PEREIRA DA SILVA, </w:t>
      </w:r>
      <w:r w:rsidR="003F1200" w:rsidRPr="00F40CC3">
        <w:rPr>
          <w:rFonts w:ascii="Arial" w:hAnsi="Arial" w:cs="Arial"/>
          <w:sz w:val="20"/>
          <w:szCs w:val="20"/>
        </w:rPr>
        <w:t xml:space="preserve">LETHYCIA DE SOUZA KEMPER, </w:t>
      </w:r>
      <w:r w:rsidR="001E2CFB" w:rsidRPr="00F40CC3">
        <w:rPr>
          <w:rFonts w:ascii="Arial" w:hAnsi="Arial" w:cs="Arial"/>
          <w:sz w:val="20"/>
          <w:szCs w:val="20"/>
        </w:rPr>
        <w:t xml:space="preserve">LUCAS DO NASCIMENTO, </w:t>
      </w:r>
      <w:r w:rsidR="003F1200" w:rsidRPr="00F40CC3">
        <w:rPr>
          <w:rFonts w:ascii="Arial" w:hAnsi="Arial" w:cs="Arial"/>
          <w:sz w:val="20"/>
          <w:szCs w:val="20"/>
        </w:rPr>
        <w:t xml:space="preserve">MARCOS VINÍCIUS COSTA, </w:t>
      </w:r>
      <w:r w:rsidR="000B6380" w:rsidRPr="00F40CC3">
        <w:rPr>
          <w:rFonts w:ascii="Arial" w:hAnsi="Arial" w:cs="Arial"/>
          <w:sz w:val="20"/>
          <w:szCs w:val="20"/>
        </w:rPr>
        <w:t xml:space="preserve">MARIA EDUARDA BITTAR HORN, </w:t>
      </w:r>
      <w:r w:rsidR="003F1200" w:rsidRPr="00F40CC3">
        <w:rPr>
          <w:rFonts w:ascii="Arial" w:hAnsi="Arial" w:cs="Arial"/>
          <w:sz w:val="20"/>
          <w:szCs w:val="20"/>
        </w:rPr>
        <w:t xml:space="preserve">MARIA FERNANDA MODESTO VIDIGAL, MARIA VITÓRIA GRUBERT, </w:t>
      </w:r>
      <w:r w:rsidR="007B577D" w:rsidRPr="00F40CC3">
        <w:rPr>
          <w:rFonts w:ascii="Arial" w:hAnsi="Arial" w:cs="Arial"/>
          <w:sz w:val="20"/>
          <w:szCs w:val="20"/>
        </w:rPr>
        <w:t xml:space="preserve">MARIANA BUSARELLO DE SOUZA, </w:t>
      </w:r>
      <w:r w:rsidR="003F1200" w:rsidRPr="00F40CC3">
        <w:rPr>
          <w:rFonts w:ascii="Arial" w:hAnsi="Arial" w:cs="Arial"/>
          <w:sz w:val="20"/>
          <w:szCs w:val="20"/>
        </w:rPr>
        <w:t>MONICA EIDIANE SALING, NATALIA STEINBACH, OTAVIO FREITAS WERNER,</w:t>
      </w:r>
      <w:r w:rsidR="00E2356D">
        <w:rPr>
          <w:rFonts w:ascii="Arial" w:hAnsi="Arial" w:cs="Arial"/>
          <w:sz w:val="20"/>
          <w:szCs w:val="20"/>
        </w:rPr>
        <w:t xml:space="preserve"> </w:t>
      </w:r>
      <w:r w:rsidR="00E2356D" w:rsidRPr="00E2356D">
        <w:rPr>
          <w:rFonts w:ascii="Arial" w:hAnsi="Arial" w:cs="Arial"/>
          <w:sz w:val="20"/>
          <w:szCs w:val="20"/>
        </w:rPr>
        <w:t>PRISCILA KNORST</w:t>
      </w:r>
      <w:r w:rsidR="00E2356D">
        <w:rPr>
          <w:rFonts w:ascii="Arial" w:hAnsi="Arial" w:cs="Arial"/>
          <w:sz w:val="20"/>
          <w:szCs w:val="20"/>
        </w:rPr>
        <w:t>,</w:t>
      </w:r>
      <w:r w:rsidR="003F1200" w:rsidRPr="00F40CC3">
        <w:rPr>
          <w:rFonts w:ascii="Arial" w:hAnsi="Arial" w:cs="Arial"/>
          <w:sz w:val="20"/>
          <w:szCs w:val="20"/>
        </w:rPr>
        <w:t xml:space="preserve"> RENATA FÁVERO MARTINS,</w:t>
      </w:r>
      <w:r w:rsidR="00291632">
        <w:rPr>
          <w:rFonts w:ascii="Arial" w:hAnsi="Arial" w:cs="Arial"/>
          <w:sz w:val="20"/>
          <w:szCs w:val="20"/>
        </w:rPr>
        <w:t xml:space="preserve"> </w:t>
      </w:r>
      <w:r w:rsidR="00291632" w:rsidRPr="00291632">
        <w:rPr>
          <w:rFonts w:ascii="Arial" w:hAnsi="Arial" w:cs="Arial"/>
          <w:sz w:val="20"/>
          <w:szCs w:val="20"/>
        </w:rPr>
        <w:t>SHEILA ISABEL CARPES</w:t>
      </w:r>
      <w:r w:rsidR="00291632">
        <w:rPr>
          <w:rFonts w:ascii="Arial" w:hAnsi="Arial" w:cs="Arial"/>
          <w:sz w:val="20"/>
          <w:szCs w:val="20"/>
        </w:rPr>
        <w:t>,</w:t>
      </w:r>
      <w:r w:rsidR="003F1200" w:rsidRPr="00F40CC3">
        <w:rPr>
          <w:rFonts w:ascii="Arial" w:hAnsi="Arial" w:cs="Arial"/>
          <w:sz w:val="20"/>
          <w:szCs w:val="20"/>
        </w:rPr>
        <w:t xml:space="preserve"> STEILA DA SILVA DETOFFOL, VICTOR STINGHEN,YALUNI NAIARA MARQUES RICIERI e YASMIN DIAS DA SILVA.</w:t>
      </w:r>
    </w:p>
    <w:p w:rsidR="00E71EA1" w:rsidRPr="00F772CA" w:rsidRDefault="00E71EA1" w:rsidP="00F35EFD">
      <w:pPr>
        <w:jc w:val="both"/>
        <w:rPr>
          <w:rFonts w:ascii="Arial" w:hAnsi="Arial" w:cs="Arial"/>
          <w:sz w:val="12"/>
          <w:szCs w:val="12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 w:rsidRPr="007528C5">
        <w:rPr>
          <w:rFonts w:ascii="Arial" w:hAnsi="Arial" w:cs="Arial"/>
        </w:rPr>
        <w:t>2 - Encaminhar esta deliberação à Presidência do CAU/SC para providências cabíveis.</w:t>
      </w:r>
    </w:p>
    <w:p w:rsidR="00272143" w:rsidRDefault="00272143" w:rsidP="002958B5">
      <w:pPr>
        <w:jc w:val="both"/>
        <w:rPr>
          <w:rFonts w:ascii="Arial" w:hAnsi="Arial" w:cs="Arial"/>
        </w:rPr>
      </w:pPr>
    </w:p>
    <w:p w:rsidR="00272143" w:rsidRPr="007528C5" w:rsidRDefault="00272143" w:rsidP="002958B5">
      <w:pPr>
        <w:jc w:val="both"/>
        <w:rPr>
          <w:rFonts w:ascii="Arial" w:hAnsi="Arial" w:cs="Arial"/>
        </w:rPr>
      </w:pPr>
    </w:p>
    <w:p w:rsidR="00F35EFD" w:rsidRPr="002A55CB" w:rsidRDefault="00F35EFD" w:rsidP="00F35EFD">
      <w:pPr>
        <w:jc w:val="both"/>
        <w:rPr>
          <w:rFonts w:ascii="Arial" w:hAnsi="Arial" w:cs="Arial"/>
          <w:sz w:val="12"/>
          <w:szCs w:val="12"/>
        </w:rPr>
      </w:pPr>
    </w:p>
    <w:p w:rsidR="00272143" w:rsidRDefault="00272143" w:rsidP="00272143">
      <w:pPr>
        <w:jc w:val="both"/>
        <w:rPr>
          <w:rFonts w:ascii="Arial" w:hAnsi="Arial" w:cs="Arial"/>
        </w:rPr>
      </w:pPr>
      <w:r w:rsidRPr="00A41DDD">
        <w:rPr>
          <w:rFonts w:ascii="Arial" w:hAnsi="Arial" w:cs="Arial"/>
          <w:b/>
        </w:rPr>
        <w:t>Com 3 votos favoráveis</w:t>
      </w:r>
      <w:r w:rsidRPr="00A41DDD">
        <w:rPr>
          <w:rFonts w:ascii="Arial" w:hAnsi="Arial" w:cs="Arial"/>
        </w:rPr>
        <w:t xml:space="preserve"> dos conselheiros Rodrigo Althoff Medeiros, Silvana Maria Hall e </w:t>
      </w:r>
      <w:proofErr w:type="spellStart"/>
      <w:r w:rsidRPr="00A41DDD">
        <w:rPr>
          <w:rFonts w:ascii="Arial" w:hAnsi="Arial" w:cs="Arial"/>
        </w:rPr>
        <w:t>Valesca</w:t>
      </w:r>
      <w:proofErr w:type="spellEnd"/>
      <w:r w:rsidRPr="00A41DDD">
        <w:rPr>
          <w:rFonts w:ascii="Arial" w:hAnsi="Arial" w:cs="Arial"/>
        </w:rPr>
        <w:t xml:space="preserve"> Menezes Marques.</w:t>
      </w:r>
      <w:r>
        <w:rPr>
          <w:rFonts w:ascii="Arial" w:hAnsi="Arial" w:cs="Arial"/>
        </w:rPr>
        <w:t xml:space="preserve"> </w:t>
      </w:r>
    </w:p>
    <w:p w:rsidR="00272143" w:rsidRDefault="00272143" w:rsidP="00272143">
      <w:pPr>
        <w:jc w:val="both"/>
        <w:rPr>
          <w:rFonts w:ascii="Arial" w:hAnsi="Arial" w:cs="Arial"/>
        </w:rPr>
      </w:pPr>
    </w:p>
    <w:p w:rsidR="00272143" w:rsidRDefault="00272143" w:rsidP="00272143">
      <w:pPr>
        <w:jc w:val="both"/>
        <w:rPr>
          <w:rFonts w:ascii="Arial" w:hAnsi="Arial" w:cs="Arial"/>
        </w:rPr>
      </w:pPr>
    </w:p>
    <w:p w:rsidR="00272143" w:rsidRDefault="00272143" w:rsidP="00A41D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41DDD">
        <w:rPr>
          <w:rFonts w:ascii="Arial" w:hAnsi="Arial" w:cs="Arial"/>
        </w:rPr>
        <w:t>28</w:t>
      </w:r>
      <w:bookmarkStart w:id="0" w:name="_GoBack"/>
      <w:bookmarkEnd w:id="0"/>
      <w:r>
        <w:rPr>
          <w:rFonts w:ascii="Arial" w:hAnsi="Arial" w:cs="Arial"/>
        </w:rPr>
        <w:t xml:space="preserve"> de janeiro de 2020.</w:t>
      </w:r>
    </w:p>
    <w:p w:rsidR="00272143" w:rsidRDefault="00272143" w:rsidP="00272143">
      <w:pPr>
        <w:jc w:val="right"/>
        <w:rPr>
          <w:rFonts w:ascii="Arial" w:hAnsi="Arial" w:cs="Arial"/>
        </w:rPr>
      </w:pPr>
    </w:p>
    <w:p w:rsidR="00272143" w:rsidRDefault="00272143" w:rsidP="00272143">
      <w:pPr>
        <w:jc w:val="right"/>
        <w:rPr>
          <w:rFonts w:ascii="Arial" w:hAnsi="Arial" w:cs="Arial"/>
        </w:rPr>
      </w:pPr>
    </w:p>
    <w:p w:rsidR="00272143" w:rsidRDefault="00272143" w:rsidP="00272143">
      <w:pPr>
        <w:tabs>
          <w:tab w:val="left" w:pos="4962"/>
        </w:tabs>
        <w:jc w:val="both"/>
        <w:rPr>
          <w:rFonts w:ascii="Arial" w:hAnsi="Arial" w:cs="Arial"/>
        </w:rPr>
      </w:pPr>
      <w:r w:rsidRPr="00334E3D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272143" w:rsidRDefault="00272143" w:rsidP="00272143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272143" w:rsidRDefault="00272143" w:rsidP="00272143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272143" w:rsidRDefault="00272143" w:rsidP="00272143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272143" w:rsidRDefault="00272143" w:rsidP="00272143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</w:rPr>
        <w:tab/>
        <w:t>___________________________</w:t>
      </w:r>
    </w:p>
    <w:p w:rsidR="00272143" w:rsidRDefault="00272143" w:rsidP="00272143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272143" w:rsidRDefault="00272143" w:rsidP="00272143">
      <w:pPr>
        <w:tabs>
          <w:tab w:val="left" w:pos="4962"/>
        </w:tabs>
        <w:jc w:val="both"/>
        <w:rPr>
          <w:rFonts w:ascii="Arial" w:hAnsi="Arial" w:cs="Arial"/>
        </w:rPr>
      </w:pPr>
    </w:p>
    <w:p w:rsidR="00272143" w:rsidRDefault="00272143" w:rsidP="00272143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  <w:t>___________________________</w:t>
      </w:r>
    </w:p>
    <w:p w:rsidR="00272143" w:rsidRDefault="00272143" w:rsidP="00272143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F35EFD" w:rsidRPr="007528C5" w:rsidRDefault="00F35EFD" w:rsidP="00272143">
      <w:pPr>
        <w:jc w:val="both"/>
        <w:rPr>
          <w:rFonts w:ascii="Arial" w:hAnsi="Arial" w:cs="Arial"/>
        </w:rPr>
      </w:pPr>
    </w:p>
    <w:sectPr w:rsidR="00F35EFD" w:rsidRPr="007528C5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B2658"/>
    <w:rsid w:val="000B6380"/>
    <w:rsid w:val="000E1EA5"/>
    <w:rsid w:val="000E3247"/>
    <w:rsid w:val="000E3855"/>
    <w:rsid w:val="000E6DF2"/>
    <w:rsid w:val="000F559C"/>
    <w:rsid w:val="00143CB8"/>
    <w:rsid w:val="00170EBD"/>
    <w:rsid w:val="001848AD"/>
    <w:rsid w:val="00190120"/>
    <w:rsid w:val="001E2CFB"/>
    <w:rsid w:val="001F7310"/>
    <w:rsid w:val="00224F00"/>
    <w:rsid w:val="0024303B"/>
    <w:rsid w:val="00272143"/>
    <w:rsid w:val="00291632"/>
    <w:rsid w:val="002958B5"/>
    <w:rsid w:val="002A55CB"/>
    <w:rsid w:val="002C54B0"/>
    <w:rsid w:val="002E7E08"/>
    <w:rsid w:val="003245D9"/>
    <w:rsid w:val="003350AC"/>
    <w:rsid w:val="0033763F"/>
    <w:rsid w:val="00337804"/>
    <w:rsid w:val="00356BEC"/>
    <w:rsid w:val="003A3D04"/>
    <w:rsid w:val="003B4522"/>
    <w:rsid w:val="003F1200"/>
    <w:rsid w:val="003F4481"/>
    <w:rsid w:val="00425319"/>
    <w:rsid w:val="004307EA"/>
    <w:rsid w:val="00480328"/>
    <w:rsid w:val="004916D2"/>
    <w:rsid w:val="004976E7"/>
    <w:rsid w:val="004B655F"/>
    <w:rsid w:val="004E72A9"/>
    <w:rsid w:val="00510668"/>
    <w:rsid w:val="00515623"/>
    <w:rsid w:val="005373F9"/>
    <w:rsid w:val="00554E04"/>
    <w:rsid w:val="00561A66"/>
    <w:rsid w:val="005625E4"/>
    <w:rsid w:val="00566CE8"/>
    <w:rsid w:val="00573AEA"/>
    <w:rsid w:val="00586BCC"/>
    <w:rsid w:val="005A785D"/>
    <w:rsid w:val="005C21F1"/>
    <w:rsid w:val="005D31B1"/>
    <w:rsid w:val="005F4DCE"/>
    <w:rsid w:val="00606D3A"/>
    <w:rsid w:val="0061625B"/>
    <w:rsid w:val="0062183A"/>
    <w:rsid w:val="0062388B"/>
    <w:rsid w:val="00696B3B"/>
    <w:rsid w:val="006C407B"/>
    <w:rsid w:val="006E552B"/>
    <w:rsid w:val="007271ED"/>
    <w:rsid w:val="0074184B"/>
    <w:rsid w:val="007528C5"/>
    <w:rsid w:val="00761373"/>
    <w:rsid w:val="00764D78"/>
    <w:rsid w:val="00767AE8"/>
    <w:rsid w:val="007710DC"/>
    <w:rsid w:val="007B14D6"/>
    <w:rsid w:val="007B577D"/>
    <w:rsid w:val="007B5FB1"/>
    <w:rsid w:val="007E0D6B"/>
    <w:rsid w:val="007F440D"/>
    <w:rsid w:val="00811FC7"/>
    <w:rsid w:val="0082766B"/>
    <w:rsid w:val="008348F1"/>
    <w:rsid w:val="0084466D"/>
    <w:rsid w:val="00857BE1"/>
    <w:rsid w:val="008F5019"/>
    <w:rsid w:val="009215F5"/>
    <w:rsid w:val="00932B30"/>
    <w:rsid w:val="00952B80"/>
    <w:rsid w:val="00970125"/>
    <w:rsid w:val="009716F1"/>
    <w:rsid w:val="00991C98"/>
    <w:rsid w:val="009972B4"/>
    <w:rsid w:val="009A1D05"/>
    <w:rsid w:val="009A2B8E"/>
    <w:rsid w:val="009D0393"/>
    <w:rsid w:val="009E4DC5"/>
    <w:rsid w:val="009F0997"/>
    <w:rsid w:val="00A41DDD"/>
    <w:rsid w:val="00AC1F0B"/>
    <w:rsid w:val="00AF6D81"/>
    <w:rsid w:val="00B261D1"/>
    <w:rsid w:val="00B37302"/>
    <w:rsid w:val="00BE1907"/>
    <w:rsid w:val="00BE5762"/>
    <w:rsid w:val="00BE5F44"/>
    <w:rsid w:val="00BF546C"/>
    <w:rsid w:val="00C13A64"/>
    <w:rsid w:val="00C150A0"/>
    <w:rsid w:val="00C16DB3"/>
    <w:rsid w:val="00C278E8"/>
    <w:rsid w:val="00C27E1C"/>
    <w:rsid w:val="00C913EA"/>
    <w:rsid w:val="00C930D5"/>
    <w:rsid w:val="00C9364D"/>
    <w:rsid w:val="00CA6BED"/>
    <w:rsid w:val="00CA773C"/>
    <w:rsid w:val="00CE5A15"/>
    <w:rsid w:val="00CF5FB6"/>
    <w:rsid w:val="00D06ABD"/>
    <w:rsid w:val="00D334AD"/>
    <w:rsid w:val="00D35354"/>
    <w:rsid w:val="00D365A4"/>
    <w:rsid w:val="00D40727"/>
    <w:rsid w:val="00DA042A"/>
    <w:rsid w:val="00DA3A79"/>
    <w:rsid w:val="00DC5A92"/>
    <w:rsid w:val="00DD6845"/>
    <w:rsid w:val="00E1064A"/>
    <w:rsid w:val="00E14245"/>
    <w:rsid w:val="00E2356D"/>
    <w:rsid w:val="00E249BE"/>
    <w:rsid w:val="00E24E98"/>
    <w:rsid w:val="00E62BC8"/>
    <w:rsid w:val="00E66F95"/>
    <w:rsid w:val="00E71EA1"/>
    <w:rsid w:val="00E761A5"/>
    <w:rsid w:val="00E85E51"/>
    <w:rsid w:val="00EA06F7"/>
    <w:rsid w:val="00EA75D5"/>
    <w:rsid w:val="00EB58E2"/>
    <w:rsid w:val="00F26C2A"/>
    <w:rsid w:val="00F35EFD"/>
    <w:rsid w:val="00F40CC3"/>
    <w:rsid w:val="00F45CE4"/>
    <w:rsid w:val="00F772CA"/>
    <w:rsid w:val="00F86DFD"/>
    <w:rsid w:val="00FB416C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5E75318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BE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0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8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53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69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60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0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7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94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5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6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7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2BA3-2507-44FC-8965-043E6793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59</cp:revision>
  <cp:lastPrinted>2019-06-03T13:43:00Z</cp:lastPrinted>
  <dcterms:created xsi:type="dcterms:W3CDTF">2019-06-03T13:45:00Z</dcterms:created>
  <dcterms:modified xsi:type="dcterms:W3CDTF">2020-01-28T14:44:00Z</dcterms:modified>
</cp:coreProperties>
</file>