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4F59AD" w:rsidTr="004B5F3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F85DCE" w:rsidRDefault="0015428F" w:rsidP="00FB12ED">
            <w:pPr>
              <w:rPr>
                <w:rFonts w:ascii="Arial" w:hAnsi="Arial" w:cs="Arial"/>
                <w:color w:val="000000"/>
              </w:rPr>
            </w:pPr>
            <w:r w:rsidRPr="0015428F">
              <w:rPr>
                <w:rFonts w:ascii="Arial" w:hAnsi="Arial" w:cs="Arial"/>
                <w:color w:val="000000"/>
              </w:rPr>
              <w:t>1048543/2020, 1051725/2020, 1055373/2020, 1056373/2020, 1056948/2020, 1057081/2020, 1057114/2020, 1057126/2020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F59AD">
              <w:rPr>
                <w:rFonts w:ascii="Arial" w:hAnsi="Arial" w:cs="Arial"/>
              </w:rPr>
              <w:t>GERTEC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BE5F44" w:rsidP="0015428F">
            <w:pPr>
              <w:rPr>
                <w:rFonts w:ascii="Arial" w:hAnsi="Arial" w:cs="Arial"/>
              </w:rPr>
            </w:pPr>
            <w:r w:rsidRPr="004F59AD">
              <w:rPr>
                <w:rFonts w:ascii="Arial" w:hAnsi="Arial" w:cs="Arial"/>
              </w:rPr>
              <w:t xml:space="preserve">Homologação de </w:t>
            </w:r>
            <w:r w:rsidR="0015428F">
              <w:rPr>
                <w:rFonts w:ascii="Arial" w:hAnsi="Arial" w:cs="Arial"/>
                <w:b/>
              </w:rPr>
              <w:t>8</w:t>
            </w:r>
            <w:r w:rsidR="00F85DCE">
              <w:rPr>
                <w:rFonts w:ascii="Arial" w:hAnsi="Arial" w:cs="Arial"/>
                <w:b/>
              </w:rPr>
              <w:t xml:space="preserve"> </w:t>
            </w:r>
            <w:r w:rsidRPr="004F59AD">
              <w:rPr>
                <w:rFonts w:ascii="Arial" w:hAnsi="Arial" w:cs="Arial"/>
              </w:rPr>
              <w:t>Registros</w:t>
            </w:r>
            <w:r w:rsidR="00E71EA1" w:rsidRPr="004F59AD">
              <w:rPr>
                <w:rFonts w:ascii="Arial" w:hAnsi="Arial" w:cs="Arial"/>
              </w:rPr>
              <w:t xml:space="preserve"> Profissionais em caráter </w:t>
            </w:r>
            <w:r w:rsidR="00F73494" w:rsidRPr="004F59AD">
              <w:rPr>
                <w:rFonts w:ascii="Arial" w:hAnsi="Arial" w:cs="Arial"/>
              </w:rPr>
              <w:t>PROVISÓRIO</w:t>
            </w:r>
            <w:r w:rsidR="00AF6D81" w:rsidRPr="004F59AD">
              <w:rPr>
                <w:rFonts w:ascii="Arial" w:hAnsi="Arial" w:cs="Arial"/>
              </w:rPr>
              <w:t>.</w:t>
            </w:r>
          </w:p>
        </w:tc>
      </w:tr>
      <w:tr w:rsidR="00E14245" w:rsidRPr="004F59AD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4F59AD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53196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319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="005A785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4F59AD" w:rsidRDefault="00E14245" w:rsidP="00E14245">
      <w:pPr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A COMISSÃO DE ENSINO E FORMAÇÃO – CEF-CAU/SC, reunida ordinariamente na Sede</w:t>
      </w:r>
      <w:r w:rsidRPr="004F59AD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15428F">
        <w:rPr>
          <w:rFonts w:ascii="Arial" w:eastAsia="Times New Roman" w:hAnsi="Arial" w:cs="Arial"/>
          <w:lang w:eastAsia="pt-BR"/>
        </w:rPr>
        <w:t>17</w:t>
      </w:r>
      <w:r w:rsidR="003117D2" w:rsidRPr="004F59AD">
        <w:rPr>
          <w:rFonts w:ascii="Arial" w:eastAsia="Times New Roman" w:hAnsi="Arial" w:cs="Arial"/>
          <w:lang w:eastAsia="pt-BR"/>
        </w:rPr>
        <w:t xml:space="preserve"> </w:t>
      </w:r>
      <w:r w:rsidR="00B82FCB" w:rsidRPr="004F59AD">
        <w:rPr>
          <w:rFonts w:ascii="Arial" w:eastAsia="Times New Roman" w:hAnsi="Arial" w:cs="Arial"/>
          <w:lang w:eastAsia="pt-BR"/>
        </w:rPr>
        <w:t>d</w:t>
      </w:r>
      <w:r w:rsidR="00E940DD" w:rsidRPr="004F59AD">
        <w:rPr>
          <w:rFonts w:ascii="Arial" w:eastAsia="Times New Roman" w:hAnsi="Arial" w:cs="Arial"/>
          <w:lang w:eastAsia="pt-BR"/>
        </w:rPr>
        <w:t>e</w:t>
      </w:r>
      <w:r w:rsidR="00B82FCB" w:rsidRPr="004F59AD">
        <w:rPr>
          <w:rFonts w:ascii="Arial" w:eastAsia="Times New Roman" w:hAnsi="Arial" w:cs="Arial"/>
          <w:lang w:eastAsia="pt-BR"/>
        </w:rPr>
        <w:t xml:space="preserve"> </w:t>
      </w:r>
      <w:r w:rsidR="0015428F">
        <w:rPr>
          <w:rFonts w:ascii="Arial" w:eastAsia="Times New Roman" w:hAnsi="Arial" w:cs="Arial"/>
          <w:lang w:eastAsia="pt-BR"/>
        </w:rPr>
        <w:t>fevereiro</w:t>
      </w:r>
      <w:r w:rsidR="00E940DD" w:rsidRPr="004F59AD">
        <w:rPr>
          <w:rFonts w:ascii="Arial" w:eastAsia="Times New Roman" w:hAnsi="Arial" w:cs="Arial"/>
          <w:lang w:eastAsia="pt-BR"/>
        </w:rPr>
        <w:t xml:space="preserve"> </w:t>
      </w:r>
      <w:r w:rsidRPr="004F59AD">
        <w:rPr>
          <w:rFonts w:ascii="Arial" w:eastAsia="Times New Roman" w:hAnsi="Arial" w:cs="Arial"/>
          <w:lang w:eastAsia="pt-BR"/>
        </w:rPr>
        <w:t xml:space="preserve">de </w:t>
      </w:r>
      <w:r w:rsidR="007F2D35" w:rsidRPr="004F59AD">
        <w:rPr>
          <w:rFonts w:ascii="Arial" w:eastAsia="Times New Roman" w:hAnsi="Arial" w:cs="Arial"/>
          <w:lang w:eastAsia="pt-BR"/>
        </w:rPr>
        <w:t>20</w:t>
      </w:r>
      <w:r w:rsidR="004F59AD">
        <w:rPr>
          <w:rFonts w:ascii="Arial" w:eastAsia="Times New Roman" w:hAnsi="Arial" w:cs="Arial"/>
          <w:lang w:eastAsia="pt-BR"/>
        </w:rPr>
        <w:t>20</w:t>
      </w:r>
      <w:r w:rsidRPr="004F59AD">
        <w:rPr>
          <w:rFonts w:ascii="Arial" w:eastAsia="Times New Roman" w:hAnsi="Arial" w:cs="Arial"/>
          <w:lang w:eastAsia="pt-BR"/>
        </w:rPr>
        <w:t xml:space="preserve">, </w:t>
      </w:r>
      <w:r w:rsidRPr="004F59A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4F59AD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4F59AD">
        <w:rPr>
          <w:rFonts w:ascii="Arial" w:hAnsi="Arial" w:cs="Arial"/>
        </w:rPr>
        <w:t>após análise do assunto em epígrafe, e</w:t>
      </w: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Considerando a Resolução n°18 do CAU/BR e as alterações dadas pelas Resoluções n°32, n°83, n°85, n°121, n°132;</w:t>
      </w:r>
    </w:p>
    <w:p w:rsidR="00675F4A" w:rsidRPr="004F59AD" w:rsidRDefault="00675F4A" w:rsidP="00E71EA1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Considerando que os pedidos de registro profissional abaixo listados foram previamente aprovados e fornecidos pela Gerência Técnica do CAU/SC.</w:t>
      </w: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F35EFD" w:rsidRPr="004F59AD" w:rsidRDefault="00E14245" w:rsidP="00491185">
      <w:pPr>
        <w:spacing w:after="120"/>
        <w:jc w:val="both"/>
        <w:rPr>
          <w:rFonts w:ascii="Arial" w:hAnsi="Arial" w:cs="Arial"/>
          <w:b/>
        </w:rPr>
      </w:pPr>
      <w:r w:rsidRPr="004F59AD">
        <w:rPr>
          <w:rFonts w:ascii="Arial" w:hAnsi="Arial" w:cs="Arial"/>
          <w:b/>
        </w:rPr>
        <w:t xml:space="preserve">DELIBERA: </w:t>
      </w:r>
    </w:p>
    <w:p w:rsidR="00430C7F" w:rsidRDefault="00E71EA1" w:rsidP="00430C7F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1 – Homologar o registro em caráter </w:t>
      </w:r>
      <w:r w:rsidR="00F73494" w:rsidRPr="004F59AD">
        <w:rPr>
          <w:rFonts w:ascii="Arial" w:hAnsi="Arial" w:cs="Arial"/>
        </w:rPr>
        <w:t>PROVISÓRIO</w:t>
      </w:r>
      <w:r w:rsidRPr="004F59AD">
        <w:rPr>
          <w:rFonts w:ascii="Arial" w:hAnsi="Arial" w:cs="Arial"/>
        </w:rPr>
        <w:t xml:space="preserve"> dos profissionais</w:t>
      </w:r>
      <w:r w:rsidR="00563026" w:rsidRPr="004F59AD">
        <w:rPr>
          <w:rFonts w:ascii="Arial" w:hAnsi="Arial" w:cs="Arial"/>
        </w:rPr>
        <w:t>:</w:t>
      </w:r>
      <w:r w:rsidR="00B82FCB" w:rsidRPr="004F59AD">
        <w:rPr>
          <w:rFonts w:ascii="Arial" w:hAnsi="Arial" w:cs="Arial"/>
        </w:rPr>
        <w:t xml:space="preserve"> </w:t>
      </w:r>
      <w:r w:rsidR="0015428F" w:rsidRPr="0015428F">
        <w:rPr>
          <w:rFonts w:ascii="Arial" w:hAnsi="Arial" w:cs="Arial"/>
        </w:rPr>
        <w:t>BRUNA SALMÓRIA, CRISTINA LIMA KRAMER, FERNANDA SOUZA MARTINS, LARISSA ANDRADE PEREIRA, MONIQUE WESTPHAL RAMOS, NILTON ROGERIO ALVES FILHO, RODRIGO DENIS, YAN SOUZA MIRANDA</w:t>
      </w:r>
      <w:r w:rsidR="004F59AD">
        <w:rPr>
          <w:rFonts w:ascii="Arial" w:hAnsi="Arial" w:cs="Arial"/>
        </w:rPr>
        <w:t>.</w:t>
      </w:r>
    </w:p>
    <w:p w:rsidR="004F59AD" w:rsidRPr="004F59AD" w:rsidRDefault="004F59AD" w:rsidP="00430C7F">
      <w:pPr>
        <w:jc w:val="both"/>
        <w:rPr>
          <w:rFonts w:ascii="Arial" w:hAnsi="Arial" w:cs="Arial"/>
        </w:rPr>
      </w:pPr>
    </w:p>
    <w:p w:rsidR="002958B5" w:rsidRPr="004F59AD" w:rsidRDefault="002958B5" w:rsidP="002958B5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2 - Encaminhar esta deliberação à Presidência do CAU/SC para providências cabíveis.</w:t>
      </w:r>
    </w:p>
    <w:p w:rsidR="00F35EFD" w:rsidRPr="004F59AD" w:rsidRDefault="00F35EFD" w:rsidP="00F35EFD">
      <w:pPr>
        <w:jc w:val="both"/>
        <w:rPr>
          <w:rFonts w:ascii="Arial" w:hAnsi="Arial" w:cs="Arial"/>
        </w:rPr>
      </w:pPr>
    </w:p>
    <w:p w:rsidR="00437A04" w:rsidRDefault="00437A04" w:rsidP="00437A04">
      <w:pPr>
        <w:jc w:val="both"/>
        <w:rPr>
          <w:rFonts w:ascii="Arial" w:hAnsi="Arial" w:cs="Arial"/>
        </w:rPr>
      </w:pPr>
      <w:r w:rsidRPr="00BC698F">
        <w:rPr>
          <w:rFonts w:ascii="Arial" w:hAnsi="Arial" w:cs="Arial"/>
          <w:b/>
        </w:rPr>
        <w:t xml:space="preserve">Com </w:t>
      </w:r>
      <w:r w:rsidR="0053196C">
        <w:rPr>
          <w:rFonts w:ascii="Arial" w:hAnsi="Arial" w:cs="Arial"/>
          <w:b/>
        </w:rPr>
        <w:t>2</w:t>
      </w:r>
      <w:r w:rsidRPr="00BC698F">
        <w:rPr>
          <w:rFonts w:ascii="Arial" w:hAnsi="Arial" w:cs="Arial"/>
          <w:b/>
        </w:rPr>
        <w:t xml:space="preserve"> votos favoráveis</w:t>
      </w:r>
      <w:r w:rsidRPr="00BC698F">
        <w:rPr>
          <w:rFonts w:ascii="Arial" w:hAnsi="Arial" w:cs="Arial"/>
        </w:rPr>
        <w:t xml:space="preserve"> dos conselheiros Rodrigo Althoff Medeiros, Silvana Maria Hall e </w:t>
      </w:r>
      <w:r w:rsidR="0053196C" w:rsidRPr="0053196C">
        <w:rPr>
          <w:rFonts w:ascii="Arial" w:hAnsi="Arial" w:cs="Arial"/>
          <w:b/>
        </w:rPr>
        <w:t>uma ausência</w:t>
      </w:r>
      <w:r w:rsidR="0053196C">
        <w:rPr>
          <w:rFonts w:ascii="Arial" w:hAnsi="Arial" w:cs="Arial"/>
        </w:rPr>
        <w:t xml:space="preserve"> da conselheira </w:t>
      </w:r>
      <w:proofErr w:type="spellStart"/>
      <w:r w:rsidRPr="00BC698F">
        <w:rPr>
          <w:rFonts w:ascii="Arial" w:hAnsi="Arial" w:cs="Arial"/>
        </w:rPr>
        <w:t>Valesca</w:t>
      </w:r>
      <w:proofErr w:type="spellEnd"/>
      <w:r w:rsidRPr="00BC698F">
        <w:rPr>
          <w:rFonts w:ascii="Arial" w:hAnsi="Arial" w:cs="Arial"/>
        </w:rPr>
        <w:t xml:space="preserve"> Menezes Marques.</w:t>
      </w:r>
      <w:r>
        <w:rPr>
          <w:rFonts w:ascii="Arial" w:hAnsi="Arial" w:cs="Arial"/>
        </w:rPr>
        <w:t xml:space="preserve"> </w:t>
      </w:r>
    </w:p>
    <w:p w:rsidR="00437A04" w:rsidRDefault="00437A04" w:rsidP="00437A04">
      <w:pPr>
        <w:jc w:val="both"/>
        <w:rPr>
          <w:rFonts w:ascii="Arial" w:hAnsi="Arial" w:cs="Arial"/>
        </w:rPr>
      </w:pPr>
    </w:p>
    <w:p w:rsidR="00437A04" w:rsidRDefault="00437A04" w:rsidP="00437A04">
      <w:pPr>
        <w:jc w:val="both"/>
        <w:rPr>
          <w:rFonts w:ascii="Arial" w:hAnsi="Arial" w:cs="Arial"/>
        </w:rPr>
      </w:pPr>
    </w:p>
    <w:p w:rsidR="00437A04" w:rsidRDefault="00437A04" w:rsidP="00BC69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5428F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15428F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2020.</w:t>
      </w:r>
    </w:p>
    <w:p w:rsidR="00437A04" w:rsidRDefault="00437A04" w:rsidP="00437A04">
      <w:pPr>
        <w:jc w:val="right"/>
        <w:rPr>
          <w:rFonts w:ascii="Arial" w:hAnsi="Arial" w:cs="Arial"/>
        </w:rPr>
      </w:pPr>
    </w:p>
    <w:p w:rsidR="00437A04" w:rsidRPr="00334E3D" w:rsidRDefault="00437A04" w:rsidP="00437A04">
      <w:pPr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</w:t>
      </w:r>
      <w:r w:rsidR="0053196C">
        <w:rPr>
          <w:rFonts w:ascii="Arial" w:hAnsi="Arial" w:cs="Arial"/>
          <w:u w:val="single"/>
        </w:rPr>
        <w:t>AUSENTE_</w:t>
      </w:r>
      <w:bookmarkStart w:id="0" w:name="_GoBack"/>
      <w:bookmarkEnd w:id="0"/>
      <w:r>
        <w:rPr>
          <w:rFonts w:ascii="Arial" w:hAnsi="Arial" w:cs="Arial"/>
        </w:rPr>
        <w:t>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F35EFD" w:rsidRPr="004F59AD" w:rsidRDefault="00F35EFD" w:rsidP="003B190F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RPr="004F59A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2CCA"/>
    <w:rsid w:val="000E6DF2"/>
    <w:rsid w:val="000F559C"/>
    <w:rsid w:val="00143CB8"/>
    <w:rsid w:val="0015428F"/>
    <w:rsid w:val="0018251D"/>
    <w:rsid w:val="001848AD"/>
    <w:rsid w:val="00190120"/>
    <w:rsid w:val="00190F8A"/>
    <w:rsid w:val="001B42E4"/>
    <w:rsid w:val="00224F00"/>
    <w:rsid w:val="0024303B"/>
    <w:rsid w:val="00245E76"/>
    <w:rsid w:val="00290704"/>
    <w:rsid w:val="002958B5"/>
    <w:rsid w:val="002E7E08"/>
    <w:rsid w:val="003117D2"/>
    <w:rsid w:val="003350AC"/>
    <w:rsid w:val="00345500"/>
    <w:rsid w:val="003B190F"/>
    <w:rsid w:val="003B4522"/>
    <w:rsid w:val="004172E1"/>
    <w:rsid w:val="00425319"/>
    <w:rsid w:val="00430C7F"/>
    <w:rsid w:val="00437A04"/>
    <w:rsid w:val="00480328"/>
    <w:rsid w:val="004850CF"/>
    <w:rsid w:val="00491185"/>
    <w:rsid w:val="00492F38"/>
    <w:rsid w:val="004B5F36"/>
    <w:rsid w:val="004F59AD"/>
    <w:rsid w:val="00510668"/>
    <w:rsid w:val="0053196C"/>
    <w:rsid w:val="005373F9"/>
    <w:rsid w:val="0055568E"/>
    <w:rsid w:val="00561A66"/>
    <w:rsid w:val="00563026"/>
    <w:rsid w:val="00586BCC"/>
    <w:rsid w:val="005A785D"/>
    <w:rsid w:val="005F4DCE"/>
    <w:rsid w:val="0061625B"/>
    <w:rsid w:val="00675F4A"/>
    <w:rsid w:val="006A4170"/>
    <w:rsid w:val="006C345D"/>
    <w:rsid w:val="007271ED"/>
    <w:rsid w:val="0074184B"/>
    <w:rsid w:val="00767AE8"/>
    <w:rsid w:val="007B14D6"/>
    <w:rsid w:val="007E0D6B"/>
    <w:rsid w:val="007F2D35"/>
    <w:rsid w:val="008348F1"/>
    <w:rsid w:val="0084466D"/>
    <w:rsid w:val="008B46A0"/>
    <w:rsid w:val="008C6348"/>
    <w:rsid w:val="00913694"/>
    <w:rsid w:val="0092346F"/>
    <w:rsid w:val="00952B80"/>
    <w:rsid w:val="009716F1"/>
    <w:rsid w:val="00972843"/>
    <w:rsid w:val="00991C98"/>
    <w:rsid w:val="009972B4"/>
    <w:rsid w:val="009A1D05"/>
    <w:rsid w:val="009A2B8E"/>
    <w:rsid w:val="009B0769"/>
    <w:rsid w:val="009D0393"/>
    <w:rsid w:val="009F0997"/>
    <w:rsid w:val="00A5035F"/>
    <w:rsid w:val="00A91CF5"/>
    <w:rsid w:val="00AC1F0B"/>
    <w:rsid w:val="00AF6D81"/>
    <w:rsid w:val="00B160E8"/>
    <w:rsid w:val="00B279E2"/>
    <w:rsid w:val="00B41DF9"/>
    <w:rsid w:val="00B55780"/>
    <w:rsid w:val="00B82FCB"/>
    <w:rsid w:val="00BC698F"/>
    <w:rsid w:val="00BE1907"/>
    <w:rsid w:val="00BE5F44"/>
    <w:rsid w:val="00BF546C"/>
    <w:rsid w:val="00C13A64"/>
    <w:rsid w:val="00C278E8"/>
    <w:rsid w:val="00C27E1C"/>
    <w:rsid w:val="00C371AB"/>
    <w:rsid w:val="00C85077"/>
    <w:rsid w:val="00C930D5"/>
    <w:rsid w:val="00C9364D"/>
    <w:rsid w:val="00CA2088"/>
    <w:rsid w:val="00CA6BED"/>
    <w:rsid w:val="00CA773C"/>
    <w:rsid w:val="00D334AD"/>
    <w:rsid w:val="00D365A4"/>
    <w:rsid w:val="00D40727"/>
    <w:rsid w:val="00DE604B"/>
    <w:rsid w:val="00E01D0C"/>
    <w:rsid w:val="00E069BA"/>
    <w:rsid w:val="00E1064A"/>
    <w:rsid w:val="00E14245"/>
    <w:rsid w:val="00E24E98"/>
    <w:rsid w:val="00E56CD6"/>
    <w:rsid w:val="00E71EA1"/>
    <w:rsid w:val="00E761A5"/>
    <w:rsid w:val="00E940DD"/>
    <w:rsid w:val="00EB09C1"/>
    <w:rsid w:val="00ED3F80"/>
    <w:rsid w:val="00F35EFD"/>
    <w:rsid w:val="00F73494"/>
    <w:rsid w:val="00F85DCE"/>
    <w:rsid w:val="00F86DFD"/>
    <w:rsid w:val="00FB12E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4F60FD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96D6-2907-47B0-B943-43D9AC9F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2019-06-03T13:41:00Z</cp:lastPrinted>
  <dcterms:created xsi:type="dcterms:W3CDTF">2020-02-17T12:47:00Z</dcterms:created>
  <dcterms:modified xsi:type="dcterms:W3CDTF">2020-02-17T12:47:00Z</dcterms:modified>
</cp:coreProperties>
</file>