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9F3356" w:rsidP="00C63BC2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650C7A" w:rsidP="00E93318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GER</w:t>
            </w:r>
            <w:r w:rsidR="00E93318">
              <w:rPr>
                <w:rFonts w:ascii="Arial" w:eastAsia="Times New Roman" w:hAnsi="Arial" w:cs="Arial"/>
                <w:color w:val="000000"/>
                <w:lang w:eastAsia="pt-BR"/>
              </w:rPr>
              <w:t>FISC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93318" w:rsidP="00E93318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Apreciação de proposta de procedimento interno para dar continuidade aos processos de Fiscalização após o prazo a ser determinado sem a conclusão de registro do RRT extemporâneo. </w:t>
            </w:r>
          </w:p>
        </w:tc>
      </w:tr>
      <w:tr w:rsidR="00E14245" w:rsidRPr="00E142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bookmarkStart w:id="0" w:name="_GoBack"/>
        <w:bookmarkEnd w:id="0"/>
      </w:tr>
      <w:tr w:rsidR="00E14245" w:rsidRPr="00E142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D655F6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D655F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33</w:t>
            </w:r>
            <w:r w:rsidRPr="009F335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2018 – </w:t>
            </w:r>
            <w:r w:rsidR="001D491C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CEP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Default="00E14245" w:rsidP="00E14245">
      <w:pPr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</w:rPr>
      </w:pPr>
      <w:r w:rsidRPr="00F35EFD">
        <w:rPr>
          <w:rFonts w:ascii="Arial" w:hAnsi="Arial" w:cs="Arial"/>
        </w:rPr>
        <w:t xml:space="preserve">A COMISSÃO </w:t>
      </w:r>
      <w:r w:rsidR="001D491C">
        <w:rPr>
          <w:rFonts w:ascii="Arial" w:hAnsi="Arial" w:cs="Arial"/>
        </w:rPr>
        <w:t>DE EXERCÍCIO PROFISSIONAL</w:t>
      </w:r>
      <w:r w:rsidRPr="00F35EFD">
        <w:rPr>
          <w:rFonts w:ascii="Arial" w:hAnsi="Arial" w:cs="Arial"/>
        </w:rPr>
        <w:t xml:space="preserve"> – </w:t>
      </w:r>
      <w:r w:rsidR="001D491C">
        <w:rPr>
          <w:rFonts w:ascii="Arial" w:hAnsi="Arial" w:cs="Arial"/>
        </w:rPr>
        <w:t>CEP-</w:t>
      </w:r>
      <w:r w:rsidRPr="00F35EFD">
        <w:rPr>
          <w:rFonts w:ascii="Arial" w:hAnsi="Arial" w:cs="Arial"/>
        </w:rPr>
        <w:t xml:space="preserve">CAU/SC, reunida </w:t>
      </w:r>
      <w:r w:rsidR="007C5856" w:rsidRPr="007C5856">
        <w:rPr>
          <w:rFonts w:ascii="Arial" w:hAnsi="Arial" w:cs="Arial"/>
        </w:rPr>
        <w:t xml:space="preserve">ordinariamente </w:t>
      </w:r>
      <w:r w:rsidR="007C5856" w:rsidRPr="00F35EFD">
        <w:rPr>
          <w:rFonts w:ascii="Arial" w:hAnsi="Arial" w:cs="Arial"/>
        </w:rPr>
        <w:t>na</w:t>
      </w:r>
      <w:r w:rsidR="00F35EFD" w:rsidRPr="00F35EFD">
        <w:rPr>
          <w:rFonts w:ascii="Arial" w:eastAsia="Times New Roman" w:hAnsi="Arial" w:cs="Arial"/>
          <w:lang w:eastAsia="pt-BR"/>
        </w:rPr>
        <w:t xml:space="preserve"> Sede do CAU/SC, situada na Avenida Prefeito Osmar Cunha, 260, 6º andar, Centro, Florianópolis/SC, no dia </w:t>
      </w:r>
      <w:r w:rsidR="00D4494B">
        <w:rPr>
          <w:rFonts w:ascii="Arial" w:eastAsia="Times New Roman" w:hAnsi="Arial" w:cs="Arial"/>
          <w:lang w:eastAsia="pt-BR"/>
        </w:rPr>
        <w:t>24</w:t>
      </w:r>
      <w:r w:rsidR="00F35EFD" w:rsidRPr="00F35EFD">
        <w:rPr>
          <w:rFonts w:ascii="Arial" w:eastAsia="Times New Roman" w:hAnsi="Arial" w:cs="Arial"/>
          <w:lang w:eastAsia="pt-BR"/>
        </w:rPr>
        <w:t xml:space="preserve"> do mês de</w:t>
      </w:r>
      <w:r w:rsidR="007D218F">
        <w:rPr>
          <w:rFonts w:ascii="Arial" w:eastAsia="Times New Roman" w:hAnsi="Arial" w:cs="Arial"/>
          <w:lang w:eastAsia="pt-BR"/>
        </w:rPr>
        <w:t xml:space="preserve"> abril</w:t>
      </w:r>
      <w:r w:rsidR="007C5856">
        <w:rPr>
          <w:rFonts w:ascii="Arial" w:eastAsia="Times New Roman" w:hAnsi="Arial" w:cs="Arial"/>
          <w:lang w:eastAsia="pt-BR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 xml:space="preserve">de dois mil e </w:t>
      </w:r>
      <w:r w:rsidR="0004346A">
        <w:rPr>
          <w:rFonts w:ascii="Arial" w:eastAsia="Times New Roman" w:hAnsi="Arial" w:cs="Arial"/>
          <w:lang w:eastAsia="pt-BR"/>
        </w:rPr>
        <w:t>dezoito</w:t>
      </w:r>
      <w:r w:rsidR="00F35EFD" w:rsidRPr="00F35EFD">
        <w:rPr>
          <w:rFonts w:ascii="Arial" w:eastAsia="Times New Roman" w:hAnsi="Arial" w:cs="Arial"/>
          <w:lang w:eastAsia="pt-BR"/>
        </w:rPr>
        <w:t xml:space="preserve">, </w:t>
      </w:r>
      <w:r w:rsidR="00F35EFD" w:rsidRPr="00F35EFD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F35EFD" w:rsidRPr="00F35EFD">
        <w:rPr>
          <w:rFonts w:ascii="Arial" w:eastAsia="Times New Roman" w:hAnsi="Arial" w:cs="Arial"/>
          <w:lang w:eastAsia="pt-BR"/>
        </w:rPr>
        <w:t xml:space="preserve"> que lhe conferem o</w:t>
      </w:r>
      <w:r w:rsidR="00F35EFD">
        <w:rPr>
          <w:rFonts w:ascii="Arial" w:eastAsia="Times New Roman" w:hAnsi="Arial" w:cs="Arial"/>
          <w:lang w:eastAsia="pt-BR"/>
        </w:rPr>
        <w:t>s</w:t>
      </w:r>
      <w:r w:rsidR="00F35EFD" w:rsidRPr="00F35EFD">
        <w:rPr>
          <w:rFonts w:ascii="Arial" w:eastAsia="Times New Roman" w:hAnsi="Arial" w:cs="Arial"/>
          <w:lang w:eastAsia="pt-BR"/>
        </w:rPr>
        <w:t xml:space="preserve"> artigo</w:t>
      </w:r>
      <w:r w:rsidR="00F35EFD">
        <w:rPr>
          <w:rFonts w:ascii="Arial" w:eastAsia="Times New Roman" w:hAnsi="Arial" w:cs="Arial"/>
          <w:lang w:eastAsia="pt-BR"/>
        </w:rPr>
        <w:t>s 91 e</w:t>
      </w:r>
      <w:r w:rsidR="00F35EFD" w:rsidRPr="00F35EFD">
        <w:rPr>
          <w:rFonts w:ascii="Arial" w:eastAsia="Times New Roman" w:hAnsi="Arial" w:cs="Arial"/>
          <w:lang w:eastAsia="pt-BR"/>
        </w:rPr>
        <w:t xml:space="preserve"> </w:t>
      </w:r>
      <w:r w:rsidR="001D491C">
        <w:rPr>
          <w:rFonts w:ascii="Arial" w:eastAsia="Times New Roman" w:hAnsi="Arial" w:cs="Arial"/>
          <w:lang w:eastAsia="pt-BR"/>
        </w:rPr>
        <w:t>95</w:t>
      </w:r>
      <w:r w:rsidR="00F35EFD">
        <w:rPr>
          <w:rFonts w:ascii="Arial" w:eastAsia="Times New Roman" w:hAnsi="Arial" w:cs="Arial"/>
          <w:lang w:eastAsia="pt-BR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 xml:space="preserve">do Regimento Interno do CAU/SC, </w:t>
      </w:r>
      <w:r w:rsidRPr="00E14245">
        <w:rPr>
          <w:rFonts w:ascii="Arial" w:hAnsi="Arial" w:cs="Arial"/>
        </w:rPr>
        <w:t>após análise do assunto em epígrafe, e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4300A4" w:rsidRDefault="004C48B8" w:rsidP="00650C7A">
      <w:pPr>
        <w:jc w:val="both"/>
        <w:rPr>
          <w:rFonts w:ascii="Arial" w:eastAsia="Times New Roman" w:hAnsi="Arial" w:cs="Arial"/>
          <w:lang w:eastAsia="pt-BR"/>
        </w:rPr>
      </w:pPr>
      <w:r w:rsidRPr="004C48B8">
        <w:rPr>
          <w:rFonts w:ascii="Arial" w:eastAsia="Times New Roman" w:hAnsi="Arial" w:cs="Arial"/>
          <w:lang w:eastAsia="pt-BR"/>
        </w:rPr>
        <w:t xml:space="preserve">Considerando </w:t>
      </w:r>
      <w:r w:rsidR="00D81337">
        <w:rPr>
          <w:rFonts w:ascii="Arial" w:eastAsia="Times New Roman" w:hAnsi="Arial" w:cs="Arial"/>
          <w:lang w:eastAsia="pt-BR"/>
        </w:rPr>
        <w:t>as situações de processos em fase de notificação preventiva ou auto de infração, cujo fato gerador é a ausência de RRT e cuja regularização seria a elaboração de um RRT extemporâneo, onde o interessado inicia o procedimento de registro do RRT, pagando a primeira taxa</w:t>
      </w:r>
      <w:r w:rsidR="00BB2EA2">
        <w:rPr>
          <w:rFonts w:ascii="Arial" w:eastAsia="Times New Roman" w:hAnsi="Arial" w:cs="Arial"/>
          <w:lang w:eastAsia="pt-BR"/>
        </w:rPr>
        <w:t>, sendo aprovado pelo setor de analise</w:t>
      </w:r>
      <w:r w:rsidR="00D81337">
        <w:rPr>
          <w:rFonts w:ascii="Arial" w:eastAsia="Times New Roman" w:hAnsi="Arial" w:cs="Arial"/>
          <w:lang w:eastAsia="pt-BR"/>
        </w:rPr>
        <w:t xml:space="preserve"> entretanto, não </w:t>
      </w:r>
      <w:r w:rsidR="004300A4">
        <w:rPr>
          <w:rFonts w:ascii="Arial" w:eastAsia="Times New Roman" w:hAnsi="Arial" w:cs="Arial"/>
          <w:lang w:eastAsia="pt-BR"/>
        </w:rPr>
        <w:t>emitindo</w:t>
      </w:r>
      <w:r w:rsidR="00D81337">
        <w:rPr>
          <w:rFonts w:ascii="Arial" w:eastAsia="Times New Roman" w:hAnsi="Arial" w:cs="Arial"/>
          <w:lang w:eastAsia="pt-BR"/>
        </w:rPr>
        <w:t xml:space="preserve"> o boleto referente a multa, deixando </w:t>
      </w:r>
      <w:r w:rsidR="004300A4" w:rsidRPr="004300A4">
        <w:rPr>
          <w:rFonts w:ascii="Arial" w:eastAsia="Times New Roman" w:hAnsi="Arial" w:cs="Arial"/>
          <w:lang w:eastAsia="pt-BR"/>
        </w:rPr>
        <w:t xml:space="preserve">o registro </w:t>
      </w:r>
      <w:r w:rsidR="00D81337">
        <w:rPr>
          <w:rFonts w:ascii="Arial" w:eastAsia="Times New Roman" w:hAnsi="Arial" w:cs="Arial"/>
          <w:lang w:eastAsia="pt-BR"/>
        </w:rPr>
        <w:t>inconcluso</w:t>
      </w:r>
      <w:r w:rsidR="004300A4">
        <w:rPr>
          <w:rFonts w:ascii="Arial" w:eastAsia="Times New Roman" w:hAnsi="Arial" w:cs="Arial"/>
          <w:lang w:eastAsia="pt-BR"/>
        </w:rPr>
        <w:t>;</w:t>
      </w:r>
    </w:p>
    <w:p w:rsidR="004300A4" w:rsidRDefault="004300A4" w:rsidP="00650C7A">
      <w:pPr>
        <w:jc w:val="both"/>
        <w:rPr>
          <w:rFonts w:ascii="Arial" w:eastAsia="Times New Roman" w:hAnsi="Arial" w:cs="Arial"/>
          <w:lang w:eastAsia="pt-BR"/>
        </w:rPr>
      </w:pPr>
    </w:p>
    <w:p w:rsidR="004300A4" w:rsidRDefault="004300A4" w:rsidP="00650C7A">
      <w:pPr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Considerando</w:t>
      </w:r>
      <w:r w:rsidR="00D81337">
        <w:rPr>
          <w:rFonts w:ascii="Arial" w:eastAsia="Times New Roman" w:hAnsi="Arial" w:cs="Arial"/>
          <w:lang w:eastAsia="pt-BR"/>
        </w:rPr>
        <w:t xml:space="preserve"> </w:t>
      </w:r>
      <w:r>
        <w:rPr>
          <w:rFonts w:ascii="Arial" w:eastAsia="Times New Roman" w:hAnsi="Arial" w:cs="Arial"/>
          <w:lang w:eastAsia="pt-BR"/>
        </w:rPr>
        <w:t>que não existe</w:t>
      </w:r>
      <w:r w:rsidR="00D81337">
        <w:rPr>
          <w:rFonts w:ascii="Arial" w:eastAsia="Times New Roman" w:hAnsi="Arial" w:cs="Arial"/>
          <w:lang w:eastAsia="pt-BR"/>
        </w:rPr>
        <w:t xml:space="preserve"> definição </w:t>
      </w:r>
      <w:r>
        <w:rPr>
          <w:rFonts w:ascii="Arial" w:eastAsia="Times New Roman" w:hAnsi="Arial" w:cs="Arial"/>
          <w:lang w:eastAsia="pt-BR"/>
        </w:rPr>
        <w:t>do prazo</w:t>
      </w:r>
      <w:r w:rsidR="00D81337">
        <w:rPr>
          <w:rFonts w:ascii="Arial" w:eastAsia="Times New Roman" w:hAnsi="Arial" w:cs="Arial"/>
          <w:lang w:eastAsia="pt-BR"/>
        </w:rPr>
        <w:t xml:space="preserve"> </w:t>
      </w:r>
      <w:r>
        <w:rPr>
          <w:rFonts w:ascii="Arial" w:eastAsia="Times New Roman" w:hAnsi="Arial" w:cs="Arial"/>
          <w:lang w:eastAsia="pt-BR"/>
        </w:rPr>
        <w:t>limite para emitir a segunda taxa referente à multa do RRT extemporâneo;</w:t>
      </w:r>
    </w:p>
    <w:p w:rsidR="004300A4" w:rsidRDefault="004300A4" w:rsidP="00650C7A">
      <w:pPr>
        <w:jc w:val="both"/>
        <w:rPr>
          <w:rFonts w:ascii="Arial" w:eastAsia="Times New Roman" w:hAnsi="Arial" w:cs="Arial"/>
          <w:lang w:eastAsia="pt-BR"/>
        </w:rPr>
      </w:pPr>
    </w:p>
    <w:p w:rsidR="006B4064" w:rsidRDefault="004300A4" w:rsidP="00650C7A">
      <w:pPr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Considerando que o interessado ao iniciar o processo de registro do RRT extemporâneo, e deixa-lo inconcluso, impossibilita o seguimento do processo fiscalizatório emitindo o auto de infração, no caso de estar em fase de notificação ou de ser encaminhado à CEP para julgamento à revelia;</w:t>
      </w:r>
    </w:p>
    <w:p w:rsidR="00650C7A" w:rsidRDefault="00650C7A" w:rsidP="00650C7A">
      <w:pPr>
        <w:jc w:val="both"/>
        <w:rPr>
          <w:rFonts w:ascii="Arial" w:eastAsia="Times New Roman" w:hAnsi="Arial" w:cs="Arial"/>
          <w:lang w:eastAsia="pt-BR"/>
        </w:rPr>
      </w:pPr>
    </w:p>
    <w:p w:rsidR="00F35EFD" w:rsidRDefault="00E14245" w:rsidP="00F35EFD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:rsidR="00F35EFD" w:rsidRPr="00F35EFD" w:rsidRDefault="00F35EFD" w:rsidP="00F35EFD">
      <w:pPr>
        <w:jc w:val="both"/>
        <w:rPr>
          <w:rFonts w:ascii="Arial" w:hAnsi="Arial" w:cs="Arial"/>
          <w:b/>
        </w:rPr>
      </w:pPr>
    </w:p>
    <w:p w:rsidR="0060785E" w:rsidRPr="00D655F6" w:rsidRDefault="00E14245" w:rsidP="0060785E">
      <w:pPr>
        <w:jc w:val="both"/>
        <w:rPr>
          <w:rFonts w:ascii="Arial" w:hAnsi="Arial" w:cs="Arial"/>
        </w:rPr>
      </w:pPr>
      <w:r w:rsidRPr="00D655F6">
        <w:rPr>
          <w:rFonts w:ascii="Arial" w:hAnsi="Arial" w:cs="Arial"/>
        </w:rPr>
        <w:t>1</w:t>
      </w:r>
      <w:r w:rsidR="00F35EFD" w:rsidRPr="00D655F6">
        <w:rPr>
          <w:rFonts w:ascii="Arial" w:hAnsi="Arial" w:cs="Arial"/>
        </w:rPr>
        <w:t xml:space="preserve"> </w:t>
      </w:r>
      <w:r w:rsidR="009E129E" w:rsidRPr="00D655F6">
        <w:rPr>
          <w:rFonts w:ascii="Arial" w:hAnsi="Arial" w:cs="Arial"/>
        </w:rPr>
        <w:t xml:space="preserve">– </w:t>
      </w:r>
      <w:r w:rsidR="00FC48C5" w:rsidRPr="00D655F6">
        <w:rPr>
          <w:rFonts w:ascii="Arial" w:hAnsi="Arial" w:cs="Arial"/>
        </w:rPr>
        <w:t xml:space="preserve">Aprovar </w:t>
      </w:r>
      <w:r w:rsidR="004300A4" w:rsidRPr="00D655F6">
        <w:rPr>
          <w:rFonts w:ascii="Arial" w:hAnsi="Arial" w:cs="Arial"/>
        </w:rPr>
        <w:t xml:space="preserve">que seja determinado o prazo </w:t>
      </w:r>
      <w:r w:rsidR="00BB2EA2" w:rsidRPr="00D655F6">
        <w:rPr>
          <w:rFonts w:ascii="Arial" w:hAnsi="Arial" w:cs="Arial"/>
        </w:rPr>
        <w:t>máximo d</w:t>
      </w:r>
      <w:r w:rsidR="004300A4" w:rsidRPr="00D655F6">
        <w:rPr>
          <w:rFonts w:ascii="Arial" w:hAnsi="Arial" w:cs="Arial"/>
        </w:rPr>
        <w:t>e 30 dias</w:t>
      </w:r>
      <w:r w:rsidR="00BB2EA2" w:rsidRPr="00D655F6">
        <w:rPr>
          <w:rFonts w:ascii="Arial" w:hAnsi="Arial" w:cs="Arial"/>
        </w:rPr>
        <w:t>,</w:t>
      </w:r>
      <w:r w:rsidR="004300A4" w:rsidRPr="00D655F6">
        <w:rPr>
          <w:rFonts w:ascii="Arial" w:hAnsi="Arial" w:cs="Arial"/>
        </w:rPr>
        <w:t xml:space="preserve"> após a aprovação</w:t>
      </w:r>
      <w:r w:rsidR="00BB2EA2" w:rsidRPr="00D655F6">
        <w:rPr>
          <w:rFonts w:ascii="Arial" w:hAnsi="Arial" w:cs="Arial"/>
        </w:rPr>
        <w:t xml:space="preserve"> do RRT</w:t>
      </w:r>
      <w:r w:rsidR="004300A4" w:rsidRPr="00D655F6">
        <w:rPr>
          <w:rFonts w:ascii="Arial" w:hAnsi="Arial" w:cs="Arial"/>
        </w:rPr>
        <w:t xml:space="preserve"> </w:t>
      </w:r>
      <w:r w:rsidR="00BB2EA2" w:rsidRPr="00D655F6">
        <w:rPr>
          <w:rFonts w:ascii="Arial" w:hAnsi="Arial" w:cs="Arial"/>
        </w:rPr>
        <w:t>extemporâneo, para a emissão e pagamento do boleto da multa e o efetivo registro do RRT;</w:t>
      </w:r>
    </w:p>
    <w:p w:rsidR="00650C7A" w:rsidRPr="00D655F6" w:rsidRDefault="00650C7A" w:rsidP="0060785E">
      <w:pPr>
        <w:jc w:val="both"/>
        <w:rPr>
          <w:rFonts w:ascii="Arial" w:hAnsi="Arial" w:cs="Arial"/>
        </w:rPr>
      </w:pPr>
    </w:p>
    <w:p w:rsidR="0060785E" w:rsidRPr="004C48B8" w:rsidRDefault="0060785E" w:rsidP="0060785E">
      <w:pPr>
        <w:jc w:val="both"/>
        <w:rPr>
          <w:rFonts w:ascii="Arial" w:hAnsi="Arial" w:cs="Arial"/>
        </w:rPr>
      </w:pPr>
      <w:r w:rsidRPr="00D655F6">
        <w:rPr>
          <w:rFonts w:ascii="Arial" w:hAnsi="Arial" w:cs="Arial"/>
        </w:rPr>
        <w:t xml:space="preserve">2 – </w:t>
      </w:r>
      <w:r w:rsidR="00FC48C5" w:rsidRPr="00D655F6">
        <w:rPr>
          <w:rFonts w:ascii="Arial" w:hAnsi="Arial" w:cs="Arial"/>
        </w:rPr>
        <w:t xml:space="preserve">Aprovar </w:t>
      </w:r>
      <w:r w:rsidR="00BB2EA2" w:rsidRPr="00D655F6">
        <w:rPr>
          <w:rFonts w:ascii="Arial" w:hAnsi="Arial" w:cs="Arial"/>
        </w:rPr>
        <w:t>que após transcorrido o prazo de 30 dias, sem a devida conclusão do registro do RRT extemporâneo, o processo de fiscalização, em fase de notificação preventiva ou auto de infração, deverá continuar seu curso, após prévio despacho informando ao interessado da situação;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3F0D9F" w:rsidRDefault="00D655F6" w:rsidP="003F0D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3F0D9F">
        <w:rPr>
          <w:rFonts w:ascii="Arial" w:hAnsi="Arial" w:cs="Arial"/>
        </w:rPr>
        <w:t xml:space="preserve"> - Encaminhar esta deliberação à Presidência do CAU/SC para providências cabíveis.</w:t>
      </w:r>
    </w:p>
    <w:p w:rsidR="00F35EFD" w:rsidRDefault="00E14245" w:rsidP="0060785E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 xml:space="preserve"> 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D655F6" w:rsidRDefault="00D655F6" w:rsidP="00D655F6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 xml:space="preserve">Com </w:t>
      </w:r>
      <w:r>
        <w:rPr>
          <w:rFonts w:ascii="Arial" w:hAnsi="Arial" w:cs="Arial"/>
          <w:b/>
        </w:rPr>
        <w:t>03</w:t>
      </w:r>
      <w:r w:rsidRPr="00F35EFD">
        <w:rPr>
          <w:rFonts w:ascii="Arial" w:hAnsi="Arial" w:cs="Arial"/>
          <w:b/>
        </w:rPr>
        <w:t xml:space="preserve"> votos favoráveis</w:t>
      </w:r>
      <w:r w:rsidRPr="00E14245">
        <w:rPr>
          <w:rFonts w:ascii="Arial" w:hAnsi="Arial" w:cs="Arial"/>
        </w:rPr>
        <w:t xml:space="preserve"> dos conselheiros; </w:t>
      </w:r>
      <w:r w:rsidRPr="00613261">
        <w:rPr>
          <w:rFonts w:ascii="Arial" w:hAnsi="Arial" w:cs="Arial"/>
        </w:rPr>
        <w:t xml:space="preserve">Luiz Fernando Motta </w:t>
      </w:r>
      <w:proofErr w:type="spellStart"/>
      <w:r w:rsidRPr="00613261">
        <w:rPr>
          <w:rFonts w:ascii="Arial" w:hAnsi="Arial" w:cs="Arial"/>
        </w:rPr>
        <w:t>Zanoni</w:t>
      </w:r>
      <w:proofErr w:type="spellEnd"/>
      <w:r w:rsidRPr="003666F3">
        <w:rPr>
          <w:rFonts w:ascii="Arial" w:hAnsi="Arial" w:cs="Arial"/>
        </w:rPr>
        <w:t xml:space="preserve">; </w:t>
      </w:r>
      <w:r w:rsidRPr="00CC0C0A">
        <w:rPr>
          <w:rFonts w:ascii="Arial" w:hAnsi="Arial" w:cs="Arial"/>
        </w:rPr>
        <w:t xml:space="preserve">Cristina Dos Santos </w:t>
      </w:r>
      <w:proofErr w:type="spellStart"/>
      <w:r w:rsidRPr="00CC0C0A">
        <w:rPr>
          <w:rFonts w:ascii="Arial" w:hAnsi="Arial" w:cs="Arial"/>
        </w:rPr>
        <w:t>Reinert</w:t>
      </w:r>
      <w:proofErr w:type="spellEnd"/>
      <w:r w:rsidRPr="00CC0C0A">
        <w:rPr>
          <w:rFonts w:ascii="Arial" w:hAnsi="Arial" w:cs="Arial"/>
        </w:rPr>
        <w:t xml:space="preserve"> </w:t>
      </w:r>
      <w:r w:rsidRPr="003666F3">
        <w:rPr>
          <w:rFonts w:ascii="Arial" w:hAnsi="Arial" w:cs="Arial"/>
        </w:rPr>
        <w:t>e Fabio Vieira Da Silva</w:t>
      </w:r>
      <w:r w:rsidRPr="00E14245">
        <w:rPr>
          <w:rFonts w:ascii="Arial" w:hAnsi="Arial" w:cs="Arial"/>
        </w:rPr>
        <w:t xml:space="preserve">; </w:t>
      </w:r>
      <w:proofErr w:type="gramStart"/>
      <w:r>
        <w:rPr>
          <w:rFonts w:ascii="Arial" w:hAnsi="Arial" w:cs="Arial"/>
          <w:b/>
        </w:rPr>
        <w:t>01</w:t>
      </w:r>
      <w:r w:rsidRPr="00F35EFD">
        <w:rPr>
          <w:rFonts w:ascii="Arial" w:hAnsi="Arial" w:cs="Arial"/>
          <w:b/>
        </w:rPr>
        <w:t xml:space="preserve"> ausência</w:t>
      </w:r>
      <w:proofErr w:type="gramEnd"/>
      <w:r>
        <w:rPr>
          <w:rFonts w:ascii="Arial" w:hAnsi="Arial" w:cs="Arial"/>
        </w:rPr>
        <w:t xml:space="preserve"> da</w:t>
      </w:r>
      <w:r w:rsidRPr="00E14245">
        <w:rPr>
          <w:rFonts w:ascii="Arial" w:hAnsi="Arial" w:cs="Arial"/>
        </w:rPr>
        <w:t xml:space="preserve"> conselheir</w:t>
      </w:r>
      <w:r>
        <w:rPr>
          <w:rFonts w:ascii="Arial" w:hAnsi="Arial" w:cs="Arial"/>
        </w:rPr>
        <w:t>a</w:t>
      </w:r>
      <w:r w:rsidRPr="00E14245">
        <w:rPr>
          <w:rFonts w:ascii="Arial" w:hAnsi="Arial" w:cs="Arial"/>
        </w:rPr>
        <w:t xml:space="preserve"> </w:t>
      </w:r>
      <w:r w:rsidRPr="003666F3">
        <w:rPr>
          <w:rFonts w:ascii="Arial" w:hAnsi="Arial" w:cs="Arial"/>
        </w:rPr>
        <w:t xml:space="preserve">Carolina Pereira </w:t>
      </w:r>
      <w:proofErr w:type="spellStart"/>
      <w:r w:rsidRPr="003666F3">
        <w:rPr>
          <w:rFonts w:ascii="Arial" w:hAnsi="Arial" w:cs="Arial"/>
        </w:rPr>
        <w:t>Hagemann</w:t>
      </w:r>
      <w:proofErr w:type="spellEnd"/>
      <w:r>
        <w:rPr>
          <w:rFonts w:ascii="Arial" w:hAnsi="Arial" w:cs="Arial"/>
        </w:rPr>
        <w:t>.</w:t>
      </w:r>
    </w:p>
    <w:p w:rsidR="00D655F6" w:rsidRDefault="00D655F6" w:rsidP="00D655F6">
      <w:pPr>
        <w:jc w:val="both"/>
        <w:rPr>
          <w:rFonts w:ascii="Arial" w:hAnsi="Arial" w:cs="Arial"/>
        </w:rPr>
      </w:pPr>
    </w:p>
    <w:p w:rsidR="00D655F6" w:rsidRDefault="00D655F6" w:rsidP="00D655F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Florianópolis, 22 de maio de 2018.</w:t>
      </w:r>
    </w:p>
    <w:p w:rsidR="00D655F6" w:rsidRDefault="00D655F6" w:rsidP="00D655F6">
      <w:pPr>
        <w:jc w:val="both"/>
        <w:rPr>
          <w:rFonts w:ascii="Arial" w:hAnsi="Arial" w:cs="Arial"/>
        </w:rPr>
      </w:pPr>
    </w:p>
    <w:p w:rsidR="00D655F6" w:rsidRDefault="00D655F6" w:rsidP="00D655F6">
      <w:pPr>
        <w:jc w:val="both"/>
        <w:rPr>
          <w:rFonts w:ascii="Arial" w:hAnsi="Arial" w:cs="Arial"/>
        </w:rPr>
      </w:pPr>
    </w:p>
    <w:p w:rsidR="00D655F6" w:rsidRDefault="00D655F6" w:rsidP="00D655F6">
      <w:pPr>
        <w:jc w:val="both"/>
        <w:rPr>
          <w:rFonts w:ascii="Arial" w:hAnsi="Arial" w:cs="Arial"/>
        </w:rPr>
      </w:pPr>
      <w:r w:rsidRPr="007C5856">
        <w:rPr>
          <w:rFonts w:ascii="Arial" w:hAnsi="Arial" w:cs="Arial"/>
          <w:b/>
          <w:lang w:eastAsia="pt-BR"/>
        </w:rPr>
        <w:t xml:space="preserve">Carolina Pereira </w:t>
      </w:r>
      <w:proofErr w:type="spellStart"/>
      <w:r w:rsidRPr="007C5856">
        <w:rPr>
          <w:rFonts w:ascii="Arial" w:hAnsi="Arial" w:cs="Arial"/>
          <w:b/>
          <w:lang w:eastAsia="pt-BR"/>
        </w:rPr>
        <w:t>Hagemann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_____ausente neste ponto_____</w:t>
      </w:r>
    </w:p>
    <w:p w:rsidR="00D655F6" w:rsidRDefault="00D655F6" w:rsidP="00D655F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Coordenadora</w:t>
      </w:r>
    </w:p>
    <w:p w:rsidR="00D655F6" w:rsidRDefault="00D655F6" w:rsidP="00D655F6">
      <w:pPr>
        <w:jc w:val="both"/>
        <w:rPr>
          <w:rFonts w:ascii="Arial" w:hAnsi="Arial" w:cs="Arial"/>
        </w:rPr>
      </w:pPr>
    </w:p>
    <w:p w:rsidR="00D655F6" w:rsidRPr="002266C0" w:rsidRDefault="00D655F6" w:rsidP="00D655F6">
      <w:pPr>
        <w:jc w:val="both"/>
        <w:rPr>
          <w:rFonts w:ascii="Arial" w:hAnsi="Arial" w:cs="Arial"/>
        </w:rPr>
      </w:pPr>
      <w:r w:rsidRPr="002266C0">
        <w:rPr>
          <w:rFonts w:ascii="Arial" w:hAnsi="Arial" w:cs="Arial"/>
          <w:b/>
          <w:lang w:eastAsia="pt-BR"/>
        </w:rPr>
        <w:t xml:space="preserve">Luiz Fernando Motta </w:t>
      </w:r>
      <w:proofErr w:type="spellStart"/>
      <w:r w:rsidRPr="002266C0">
        <w:rPr>
          <w:rFonts w:ascii="Arial" w:hAnsi="Arial" w:cs="Arial"/>
          <w:b/>
          <w:lang w:eastAsia="pt-BR"/>
        </w:rPr>
        <w:t>Zanoni</w:t>
      </w:r>
      <w:proofErr w:type="spellEnd"/>
      <w:r w:rsidRPr="002266C0">
        <w:rPr>
          <w:rFonts w:ascii="Arial" w:hAnsi="Arial" w:cs="Arial"/>
        </w:rPr>
        <w:tab/>
      </w:r>
      <w:r w:rsidRPr="002266C0">
        <w:rPr>
          <w:rFonts w:ascii="Arial" w:hAnsi="Arial" w:cs="Arial"/>
        </w:rPr>
        <w:tab/>
      </w:r>
      <w:r w:rsidRPr="002266C0">
        <w:rPr>
          <w:rFonts w:ascii="Arial" w:hAnsi="Arial" w:cs="Arial"/>
        </w:rPr>
        <w:tab/>
      </w:r>
      <w:r w:rsidRPr="002266C0">
        <w:rPr>
          <w:rFonts w:ascii="Arial" w:hAnsi="Arial" w:cs="Arial"/>
        </w:rPr>
        <w:tab/>
        <w:t>___________________________</w:t>
      </w:r>
    </w:p>
    <w:p w:rsidR="00D655F6" w:rsidRPr="002266C0" w:rsidRDefault="00D655F6" w:rsidP="00D655F6">
      <w:pPr>
        <w:jc w:val="both"/>
        <w:rPr>
          <w:rFonts w:ascii="Arial" w:hAnsi="Arial" w:cs="Arial"/>
        </w:rPr>
      </w:pPr>
      <w:r w:rsidRPr="002266C0">
        <w:rPr>
          <w:rFonts w:ascii="Arial" w:hAnsi="Arial" w:cs="Arial"/>
        </w:rPr>
        <w:t>Coordenador Adjunto</w:t>
      </w:r>
    </w:p>
    <w:p w:rsidR="00D655F6" w:rsidRPr="00E1064A" w:rsidRDefault="00D655F6" w:rsidP="00D655F6">
      <w:pPr>
        <w:jc w:val="both"/>
        <w:rPr>
          <w:rFonts w:ascii="Arial" w:hAnsi="Arial" w:cs="Arial"/>
          <w:b/>
        </w:rPr>
      </w:pPr>
    </w:p>
    <w:p w:rsidR="00D655F6" w:rsidRDefault="00D655F6" w:rsidP="00D655F6">
      <w:pPr>
        <w:jc w:val="both"/>
        <w:rPr>
          <w:rFonts w:ascii="Arial" w:hAnsi="Arial" w:cs="Arial"/>
        </w:rPr>
      </w:pPr>
      <w:r w:rsidRPr="00A562C9">
        <w:rPr>
          <w:rFonts w:ascii="Arial" w:hAnsi="Arial" w:cs="Arial"/>
          <w:b/>
          <w:lang w:eastAsia="pt-BR"/>
        </w:rPr>
        <w:lastRenderedPageBreak/>
        <w:t xml:space="preserve">Cristina Dos Santos </w:t>
      </w:r>
      <w:proofErr w:type="spellStart"/>
      <w:r w:rsidRPr="00A562C9">
        <w:rPr>
          <w:rFonts w:ascii="Arial" w:hAnsi="Arial" w:cs="Arial"/>
          <w:b/>
          <w:lang w:eastAsia="pt-BR"/>
        </w:rPr>
        <w:t>Reinert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</w:t>
      </w:r>
    </w:p>
    <w:p w:rsidR="00D655F6" w:rsidRDefault="00D655F6" w:rsidP="00D655F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Membro Suplente</w:t>
      </w:r>
    </w:p>
    <w:p w:rsidR="00D655F6" w:rsidRDefault="00D655F6" w:rsidP="00D655F6">
      <w:pPr>
        <w:jc w:val="both"/>
        <w:rPr>
          <w:rFonts w:ascii="Arial" w:hAnsi="Arial" w:cs="Arial"/>
        </w:rPr>
      </w:pPr>
    </w:p>
    <w:p w:rsidR="00D655F6" w:rsidRPr="00860E86" w:rsidRDefault="00D655F6" w:rsidP="00D655F6">
      <w:pPr>
        <w:jc w:val="both"/>
        <w:rPr>
          <w:rFonts w:ascii="Arial" w:hAnsi="Arial" w:cs="Arial"/>
          <w:lang w:eastAsia="pt-BR"/>
        </w:rPr>
      </w:pPr>
      <w:r w:rsidRPr="00896524">
        <w:rPr>
          <w:rFonts w:ascii="Arial" w:hAnsi="Arial" w:cs="Arial"/>
          <w:b/>
          <w:lang w:eastAsia="pt-BR"/>
        </w:rPr>
        <w:t>Fabio Vieira Da Silva</w:t>
      </w:r>
      <w:r w:rsidRPr="00896524">
        <w:rPr>
          <w:rFonts w:ascii="Arial" w:hAnsi="Arial" w:cs="Arial"/>
          <w:b/>
          <w:lang w:eastAsia="pt-BR"/>
        </w:rPr>
        <w:tab/>
      </w:r>
      <w:r w:rsidRPr="00896524">
        <w:rPr>
          <w:rFonts w:ascii="Arial" w:hAnsi="Arial" w:cs="Arial"/>
          <w:b/>
          <w:lang w:eastAsia="pt-BR"/>
        </w:rPr>
        <w:tab/>
      </w:r>
      <w:r w:rsidRPr="00896524">
        <w:rPr>
          <w:rFonts w:ascii="Arial" w:hAnsi="Arial" w:cs="Arial"/>
          <w:b/>
          <w:lang w:eastAsia="pt-BR"/>
        </w:rPr>
        <w:tab/>
      </w:r>
      <w:r w:rsidRPr="00896524">
        <w:rPr>
          <w:rFonts w:ascii="Arial" w:hAnsi="Arial" w:cs="Arial"/>
          <w:b/>
          <w:lang w:eastAsia="pt-BR"/>
        </w:rPr>
        <w:tab/>
      </w:r>
      <w:r w:rsidRPr="00896524">
        <w:rPr>
          <w:rFonts w:ascii="Arial" w:hAnsi="Arial" w:cs="Arial"/>
          <w:b/>
          <w:lang w:eastAsia="pt-BR"/>
        </w:rPr>
        <w:tab/>
      </w:r>
      <w:r w:rsidRPr="00860E86">
        <w:rPr>
          <w:rFonts w:ascii="Arial" w:hAnsi="Arial" w:cs="Arial"/>
          <w:lang w:eastAsia="pt-BR"/>
        </w:rPr>
        <w:t>___________________________</w:t>
      </w:r>
    </w:p>
    <w:p w:rsidR="00D655F6" w:rsidRDefault="00D655F6" w:rsidP="00D655F6">
      <w:pPr>
        <w:jc w:val="both"/>
        <w:rPr>
          <w:rFonts w:ascii="Arial" w:hAnsi="Arial" w:cs="Arial"/>
          <w:lang w:eastAsia="pt-BR"/>
        </w:rPr>
      </w:pPr>
      <w:r w:rsidRPr="00896524">
        <w:rPr>
          <w:rFonts w:ascii="Arial" w:hAnsi="Arial" w:cs="Arial"/>
          <w:lang w:eastAsia="pt-BR"/>
        </w:rPr>
        <w:t>Membro</w:t>
      </w:r>
    </w:p>
    <w:p w:rsidR="00D655F6" w:rsidRDefault="00D655F6" w:rsidP="00D655F6">
      <w:pPr>
        <w:jc w:val="both"/>
        <w:rPr>
          <w:rFonts w:ascii="Arial" w:hAnsi="Arial" w:cs="Arial"/>
          <w:lang w:eastAsia="pt-BR"/>
        </w:rPr>
      </w:pPr>
    </w:p>
    <w:p w:rsidR="00D655F6" w:rsidRDefault="00D655F6" w:rsidP="00D655F6">
      <w:pPr>
        <w:jc w:val="both"/>
        <w:rPr>
          <w:rFonts w:ascii="Arial" w:hAnsi="Arial" w:cs="Arial"/>
          <w:lang w:eastAsia="pt-BR"/>
        </w:rPr>
      </w:pPr>
    </w:p>
    <w:p w:rsidR="00C922F4" w:rsidRDefault="00C922F4" w:rsidP="00D655F6">
      <w:pPr>
        <w:jc w:val="both"/>
        <w:rPr>
          <w:rFonts w:ascii="Arial" w:hAnsi="Arial" w:cs="Arial"/>
          <w:lang w:eastAsia="pt-BR"/>
        </w:rPr>
      </w:pPr>
    </w:p>
    <w:sectPr w:rsidR="00C922F4" w:rsidSect="00C9364D">
      <w:headerReference w:type="default" r:id="rId7"/>
      <w:footerReference w:type="even" r:id="rId8"/>
      <w:footerReference w:type="default" r:id="rId9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245" w:rsidRDefault="00E14245" w:rsidP="00480328">
      <w:r>
        <w:separator/>
      </w:r>
    </w:p>
  </w:endnote>
  <w:endnote w:type="continuationSeparator" w:id="0">
    <w:p w:rsidR="00E14245" w:rsidRDefault="00E14245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245" w:rsidRDefault="00E14245" w:rsidP="00480328">
      <w:r>
        <w:separator/>
      </w:r>
    </w:p>
  </w:footnote>
  <w:footnote w:type="continuationSeparator" w:id="0">
    <w:p w:rsidR="00E14245" w:rsidRDefault="00E14245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225FC"/>
    <w:rsid w:val="0004346A"/>
    <w:rsid w:val="000E6DF2"/>
    <w:rsid w:val="000F559C"/>
    <w:rsid w:val="00143CB8"/>
    <w:rsid w:val="001848AD"/>
    <w:rsid w:val="00190120"/>
    <w:rsid w:val="001D10F9"/>
    <w:rsid w:val="001D491C"/>
    <w:rsid w:val="001E53BF"/>
    <w:rsid w:val="00224F00"/>
    <w:rsid w:val="002266C0"/>
    <w:rsid w:val="0024303B"/>
    <w:rsid w:val="003666F3"/>
    <w:rsid w:val="003A1A6F"/>
    <w:rsid w:val="003B168D"/>
    <w:rsid w:val="003B368E"/>
    <w:rsid w:val="003B4522"/>
    <w:rsid w:val="003F0D9F"/>
    <w:rsid w:val="00425319"/>
    <w:rsid w:val="004300A4"/>
    <w:rsid w:val="00480328"/>
    <w:rsid w:val="004C48B8"/>
    <w:rsid w:val="00510668"/>
    <w:rsid w:val="005373F9"/>
    <w:rsid w:val="00561A66"/>
    <w:rsid w:val="00586BCC"/>
    <w:rsid w:val="005F4DCE"/>
    <w:rsid w:val="0060785E"/>
    <w:rsid w:val="00613261"/>
    <w:rsid w:val="00650C7A"/>
    <w:rsid w:val="006B1A1C"/>
    <w:rsid w:val="006B4064"/>
    <w:rsid w:val="006D152E"/>
    <w:rsid w:val="0074184B"/>
    <w:rsid w:val="00741E27"/>
    <w:rsid w:val="007A625B"/>
    <w:rsid w:val="007B14D6"/>
    <w:rsid w:val="007C5856"/>
    <w:rsid w:val="007D218F"/>
    <w:rsid w:val="008348F1"/>
    <w:rsid w:val="00860E86"/>
    <w:rsid w:val="00877739"/>
    <w:rsid w:val="00896524"/>
    <w:rsid w:val="008F29AB"/>
    <w:rsid w:val="008F5C69"/>
    <w:rsid w:val="00952B80"/>
    <w:rsid w:val="009716F1"/>
    <w:rsid w:val="00991C98"/>
    <w:rsid w:val="009A1405"/>
    <w:rsid w:val="009B30A5"/>
    <w:rsid w:val="009D0393"/>
    <w:rsid w:val="009E129E"/>
    <w:rsid w:val="009E32D0"/>
    <w:rsid w:val="009F3356"/>
    <w:rsid w:val="00AC15EA"/>
    <w:rsid w:val="00BB2EA2"/>
    <w:rsid w:val="00BE1907"/>
    <w:rsid w:val="00BF546C"/>
    <w:rsid w:val="00C13A64"/>
    <w:rsid w:val="00C278E8"/>
    <w:rsid w:val="00C27E1C"/>
    <w:rsid w:val="00C334F5"/>
    <w:rsid w:val="00C63BC2"/>
    <w:rsid w:val="00C922F4"/>
    <w:rsid w:val="00C930D5"/>
    <w:rsid w:val="00C9364D"/>
    <w:rsid w:val="00CA6BED"/>
    <w:rsid w:val="00CB242B"/>
    <w:rsid w:val="00D365A4"/>
    <w:rsid w:val="00D40727"/>
    <w:rsid w:val="00D4494B"/>
    <w:rsid w:val="00D655F6"/>
    <w:rsid w:val="00D81337"/>
    <w:rsid w:val="00D81A05"/>
    <w:rsid w:val="00DF0210"/>
    <w:rsid w:val="00E1064A"/>
    <w:rsid w:val="00E14245"/>
    <w:rsid w:val="00E24E98"/>
    <w:rsid w:val="00E761A5"/>
    <w:rsid w:val="00E93318"/>
    <w:rsid w:val="00EB7032"/>
    <w:rsid w:val="00F246AF"/>
    <w:rsid w:val="00F26ED4"/>
    <w:rsid w:val="00F35EFD"/>
    <w:rsid w:val="00F8645C"/>
    <w:rsid w:val="00F86DFD"/>
    <w:rsid w:val="00F90E5D"/>
    <w:rsid w:val="00FC4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15D55063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1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B81A1-F42C-46AC-9A61-CE0C9A43A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Luiza Mecabo</cp:lastModifiedBy>
  <cp:revision>2</cp:revision>
  <cp:lastPrinted>2016-03-15T18:30:00Z</cp:lastPrinted>
  <dcterms:created xsi:type="dcterms:W3CDTF">2018-05-22T18:45:00Z</dcterms:created>
  <dcterms:modified xsi:type="dcterms:W3CDTF">2018-05-22T18:45:00Z</dcterms:modified>
</cp:coreProperties>
</file>