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F003C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nº 842408</w:t>
            </w:r>
            <w:r w:rsidRPr="0054143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0A04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5F003C" w:rsidP="005F003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Apreciação da deliberação de solicitação de interrupção de registro retroativo de pessoa jurídica.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F003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811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06D4F" w:rsidRPr="00E811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F003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811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E811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541430" w:rsidRPr="00541430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41430" w:rsidRPr="00541430">
        <w:rPr>
          <w:rFonts w:ascii="Arial" w:eastAsia="Times New Roman" w:hAnsi="Arial" w:cs="Arial"/>
          <w:lang w:eastAsia="pt-BR"/>
        </w:rPr>
        <w:t>maio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F003C" w:rsidRPr="005F003C" w:rsidRDefault="005F003C" w:rsidP="005F003C">
      <w:pPr>
        <w:spacing w:after="160" w:line="259" w:lineRule="auto"/>
        <w:jc w:val="both"/>
        <w:rPr>
          <w:rFonts w:ascii="Arial" w:eastAsiaTheme="minorHAnsi" w:hAnsi="Arial" w:cs="Arial"/>
          <w:i/>
          <w:noProof/>
        </w:rPr>
      </w:pPr>
      <w:r w:rsidRPr="005F003C">
        <w:rPr>
          <w:rFonts w:ascii="Arial" w:eastAsiaTheme="minorHAnsi" w:hAnsi="Arial" w:cs="Arial"/>
          <w:noProof/>
        </w:rPr>
        <w:t xml:space="preserve">Considerando o artigo 95, VIII, do Regimento Interno do CAU/SC, que prevê a competencia da Comissão de Exercício Profissional de </w:t>
      </w:r>
      <w:r w:rsidRPr="005F003C">
        <w:rPr>
          <w:rFonts w:ascii="Arial" w:eastAsiaTheme="minorHAnsi" w:hAnsi="Arial" w:cs="Arial"/>
          <w:i/>
          <w:noProof/>
        </w:rPr>
        <w:t>“propor, apreciar e deliberar sobre questionamentos a atos já normatizados pelo CAU/BR referentes a requerimentos de registro de pessoas jurídicas”;</w:t>
      </w:r>
    </w:p>
    <w:p w:rsidR="005F003C" w:rsidRPr="005F003C" w:rsidRDefault="005F003C" w:rsidP="005F003C">
      <w:pPr>
        <w:spacing w:after="160" w:line="259" w:lineRule="auto"/>
        <w:jc w:val="both"/>
        <w:rPr>
          <w:rFonts w:ascii="Arial" w:eastAsiaTheme="minorHAnsi" w:hAnsi="Arial" w:cs="Arial"/>
          <w:noProof/>
        </w:rPr>
      </w:pPr>
      <w:r w:rsidRPr="005F003C">
        <w:rPr>
          <w:rFonts w:ascii="Arial" w:eastAsiaTheme="minorHAnsi" w:hAnsi="Arial" w:cs="Arial"/>
          <w:noProof/>
        </w:rPr>
        <w:t>Considerando o recurso apresentado pelo responsável legal da pessoa jurídica CNPJ 05.231.299/0001-09, solicitando isenção retroativa das anuidades 2013, 2014, 2015, 2016, 2017, 2018;</w:t>
      </w:r>
    </w:p>
    <w:p w:rsidR="005F003C" w:rsidRPr="005F003C" w:rsidRDefault="005F003C" w:rsidP="005F003C">
      <w:pPr>
        <w:spacing w:after="160" w:line="259" w:lineRule="auto"/>
        <w:jc w:val="both"/>
        <w:rPr>
          <w:rFonts w:ascii="Arial" w:eastAsiaTheme="minorHAnsi" w:hAnsi="Arial" w:cs="Arial"/>
          <w:noProof/>
        </w:rPr>
      </w:pPr>
      <w:r w:rsidRPr="005F003C">
        <w:rPr>
          <w:rFonts w:ascii="Arial" w:eastAsiaTheme="minorHAnsi" w:hAnsi="Arial" w:cs="Arial"/>
          <w:noProof/>
        </w:rPr>
        <w:t xml:space="preserve">Considerando o questionamento enviado pelo Plenário do CAU/SC a CEP do CAU/SC, através da Deliberação Plenária nº 323, de 15 de março de 2019, sobre a possbibilidade de aplicar extensivamente as solicitações de interrupção de registro de empresa, o entendimento de que poderão ser apresentadas documentações que comprovem inatividade jurídica, possibilitando a interrupção retroativa e a insenção das anuidades em atraso; </w:t>
      </w:r>
    </w:p>
    <w:p w:rsidR="005F003C" w:rsidRPr="005F003C" w:rsidRDefault="005F003C" w:rsidP="005F003C">
      <w:pPr>
        <w:spacing w:after="160" w:line="259" w:lineRule="auto"/>
        <w:jc w:val="both"/>
        <w:rPr>
          <w:rFonts w:ascii="Arial" w:eastAsiaTheme="minorHAnsi" w:hAnsi="Arial" w:cs="Arial"/>
          <w:noProof/>
        </w:rPr>
      </w:pPr>
      <w:r w:rsidRPr="005F003C">
        <w:rPr>
          <w:rFonts w:ascii="Arial" w:eastAsiaTheme="minorHAnsi" w:hAnsi="Arial" w:cs="Arial"/>
          <w:noProof/>
        </w:rPr>
        <w:t>Considerando a resposta enviada pela CEP do CAU/BR, através da Deliberação nº 27/2019, de 12 de abril de 2019, esclarecendo que a data de inicio da interrupção de registro da pessoa jurídica deve ter como termo inicial no SICCAU a data da solicitação e possibilitando a apresentação de documento de inatividade apenas para processos de baixa de ofício;</w:t>
      </w:r>
    </w:p>
    <w:p w:rsidR="00D65B57" w:rsidRDefault="00D65B57" w:rsidP="005F003C">
      <w:pPr>
        <w:spacing w:after="160" w:line="259" w:lineRule="auto"/>
        <w:jc w:val="both"/>
        <w:rPr>
          <w:rFonts w:ascii="Arial" w:eastAsiaTheme="minorHAnsi" w:hAnsi="Arial" w:cs="Arial"/>
          <w:b/>
          <w:noProof/>
        </w:rPr>
      </w:pPr>
    </w:p>
    <w:p w:rsidR="005F003C" w:rsidRPr="005F003C" w:rsidRDefault="005F003C" w:rsidP="005F003C">
      <w:pPr>
        <w:spacing w:after="160" w:line="259" w:lineRule="auto"/>
        <w:jc w:val="both"/>
        <w:rPr>
          <w:rFonts w:ascii="Arial" w:eastAsiaTheme="minorHAnsi" w:hAnsi="Arial" w:cs="Arial"/>
          <w:b/>
          <w:noProof/>
        </w:rPr>
      </w:pPr>
      <w:r w:rsidRPr="005F003C">
        <w:rPr>
          <w:rFonts w:ascii="Arial" w:eastAsiaTheme="minorHAnsi" w:hAnsi="Arial" w:cs="Arial"/>
          <w:b/>
          <w:noProof/>
        </w:rPr>
        <w:t>DELIBERA:</w:t>
      </w:r>
    </w:p>
    <w:p w:rsidR="005F003C" w:rsidRDefault="005F003C" w:rsidP="005F003C">
      <w:pPr>
        <w:spacing w:after="160" w:line="259" w:lineRule="auto"/>
        <w:jc w:val="both"/>
        <w:rPr>
          <w:rFonts w:ascii="Arial" w:eastAsiaTheme="minorHAnsi" w:hAnsi="Arial" w:cs="Arial"/>
          <w:i/>
          <w:noProof/>
        </w:rPr>
      </w:pPr>
    </w:p>
    <w:p w:rsidR="005F003C" w:rsidRDefault="005F003C" w:rsidP="005F003C">
      <w:pPr>
        <w:pStyle w:val="PargrafodaLista"/>
        <w:numPr>
          <w:ilvl w:val="0"/>
          <w:numId w:val="12"/>
        </w:numPr>
        <w:spacing w:after="160" w:line="259" w:lineRule="auto"/>
        <w:jc w:val="both"/>
        <w:rPr>
          <w:rFonts w:ascii="Arial" w:eastAsiaTheme="minorHAnsi" w:hAnsi="Arial" w:cs="Arial"/>
          <w:noProof/>
        </w:rPr>
      </w:pPr>
      <w:r w:rsidRPr="005F003C">
        <w:rPr>
          <w:rFonts w:ascii="Arial" w:eastAsiaTheme="minorHAnsi" w:hAnsi="Arial" w:cs="Arial"/>
          <w:noProof/>
        </w:rPr>
        <w:t xml:space="preserve">Indeferir a solicitação de interrupção de registro de empresa retroativa da pessoa jurídica CNPJ 05.231.299/0001-09. </w:t>
      </w:r>
    </w:p>
    <w:p w:rsidR="008C043B" w:rsidRPr="008C043B" w:rsidRDefault="008C043B" w:rsidP="008C043B">
      <w:pPr>
        <w:pStyle w:val="PargrafodaLista"/>
        <w:spacing w:after="160" w:line="259" w:lineRule="auto"/>
        <w:jc w:val="both"/>
        <w:rPr>
          <w:rFonts w:ascii="Arial" w:eastAsiaTheme="minorHAnsi" w:hAnsi="Arial" w:cs="Arial"/>
          <w:noProof/>
        </w:rPr>
      </w:pPr>
    </w:p>
    <w:p w:rsidR="005F003C" w:rsidRPr="005F003C" w:rsidRDefault="005F003C" w:rsidP="005F003C">
      <w:pPr>
        <w:pStyle w:val="PargrafodaLista"/>
        <w:numPr>
          <w:ilvl w:val="0"/>
          <w:numId w:val="12"/>
        </w:numPr>
        <w:spacing w:after="160" w:line="259" w:lineRule="auto"/>
        <w:jc w:val="both"/>
        <w:rPr>
          <w:rFonts w:ascii="Arial" w:eastAsiaTheme="minorHAnsi" w:hAnsi="Arial" w:cs="Arial"/>
          <w:noProof/>
        </w:rPr>
      </w:pPr>
      <w:r w:rsidRPr="005F003C">
        <w:rPr>
          <w:rFonts w:ascii="Arial" w:eastAsiaTheme="minorHAnsi" w:hAnsi="Arial" w:cs="Arial"/>
          <w:noProof/>
        </w:rPr>
        <w:t xml:space="preserve">Encaminhar a solicitação de isenção retroativa das anuidades para </w:t>
      </w:r>
      <w:r w:rsidRPr="005F003C">
        <w:rPr>
          <w:rFonts w:ascii="Arial" w:hAnsi="Arial" w:cs="Arial"/>
        </w:rPr>
        <w:t xml:space="preserve">decisão da </w:t>
      </w:r>
      <w:r w:rsidRPr="005F003C">
        <w:rPr>
          <w:rFonts w:ascii="Arial" w:eastAsia="Times New Roman" w:hAnsi="Arial" w:cs="Arial"/>
          <w:lang w:eastAsia="pt-BR"/>
        </w:rPr>
        <w:t>Comissão de Organização, Administração e Finanças – COAF/SC, conforme Resolução nº 142 do CAU/BR;</w:t>
      </w:r>
    </w:p>
    <w:p w:rsidR="005F003C" w:rsidRPr="005F003C" w:rsidRDefault="005F003C" w:rsidP="00F35EFD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401D78">
      <w:pPr>
        <w:jc w:val="both"/>
        <w:rPr>
          <w:rFonts w:ascii="Arial" w:hAnsi="Arial" w:cs="Arial"/>
        </w:rPr>
      </w:pPr>
      <w:r w:rsidRPr="00E811A4">
        <w:rPr>
          <w:rFonts w:ascii="Arial" w:hAnsi="Arial" w:cs="Arial"/>
        </w:rPr>
        <w:t xml:space="preserve">Com </w:t>
      </w:r>
      <w:r w:rsidRPr="00E811A4">
        <w:rPr>
          <w:rFonts w:ascii="Arial" w:hAnsi="Arial" w:cs="Arial"/>
          <w:b/>
        </w:rPr>
        <w:t>0</w:t>
      </w:r>
      <w:r w:rsidR="00E811A4" w:rsidRPr="00E811A4">
        <w:rPr>
          <w:rFonts w:ascii="Arial" w:hAnsi="Arial" w:cs="Arial"/>
          <w:b/>
        </w:rPr>
        <w:t>4</w:t>
      </w:r>
      <w:r w:rsidRPr="00E811A4">
        <w:rPr>
          <w:rFonts w:ascii="Arial" w:hAnsi="Arial" w:cs="Arial"/>
          <w:b/>
        </w:rPr>
        <w:t xml:space="preserve"> votos favoráveis</w:t>
      </w:r>
      <w:r w:rsidRPr="00E811A4">
        <w:rPr>
          <w:rFonts w:ascii="Arial" w:hAnsi="Arial" w:cs="Arial"/>
        </w:rPr>
        <w:t xml:space="preserve"> dos conselheiros </w:t>
      </w:r>
      <w:r w:rsidR="00377105" w:rsidRPr="00E811A4">
        <w:rPr>
          <w:rFonts w:ascii="Arial" w:hAnsi="Arial" w:cs="Arial"/>
        </w:rPr>
        <w:t>Fabio Vieira da Silva</w:t>
      </w:r>
      <w:r w:rsidRPr="00E811A4">
        <w:rPr>
          <w:rFonts w:ascii="Arial" w:hAnsi="Arial" w:cs="Arial"/>
        </w:rPr>
        <w:t xml:space="preserve">; </w:t>
      </w:r>
      <w:r w:rsidR="00377105" w:rsidRPr="00E811A4">
        <w:rPr>
          <w:rFonts w:ascii="Arial" w:hAnsi="Arial" w:cs="Arial"/>
        </w:rPr>
        <w:t>Everson Martins</w:t>
      </w:r>
      <w:r w:rsidR="00E811A4" w:rsidRPr="00E811A4">
        <w:rPr>
          <w:rFonts w:ascii="Arial" w:hAnsi="Arial" w:cs="Arial"/>
        </w:rPr>
        <w:t xml:space="preserve">; </w:t>
      </w:r>
      <w:r w:rsidR="00401D78" w:rsidRPr="00E811A4">
        <w:rPr>
          <w:rFonts w:ascii="Arial" w:hAnsi="Arial" w:cs="Arial"/>
        </w:rPr>
        <w:t xml:space="preserve">Daniel Rodrigues da Silva e Maurício André </w:t>
      </w:r>
      <w:proofErr w:type="spellStart"/>
      <w:r w:rsidR="00401D78" w:rsidRPr="00E811A4">
        <w:rPr>
          <w:rFonts w:ascii="Arial" w:hAnsi="Arial" w:cs="Arial"/>
        </w:rPr>
        <w:t>Giusti</w:t>
      </w:r>
      <w:proofErr w:type="spellEnd"/>
      <w:r w:rsidR="00E811A4" w:rsidRPr="00E811A4">
        <w:rPr>
          <w:rFonts w:ascii="Arial" w:hAnsi="Arial" w:cs="Arial"/>
        </w:rPr>
        <w:t>.</w:t>
      </w:r>
    </w:p>
    <w:p w:rsidR="005F003C" w:rsidRDefault="005F003C" w:rsidP="00401D78">
      <w:pPr>
        <w:jc w:val="both"/>
        <w:rPr>
          <w:rFonts w:ascii="Arial" w:hAnsi="Arial" w:cs="Arial"/>
        </w:rPr>
      </w:pPr>
    </w:p>
    <w:p w:rsidR="005F003C" w:rsidRDefault="005F003C" w:rsidP="00401D78">
      <w:pPr>
        <w:jc w:val="both"/>
        <w:rPr>
          <w:rFonts w:ascii="Arial" w:hAnsi="Arial" w:cs="Arial"/>
        </w:rPr>
      </w:pPr>
    </w:p>
    <w:p w:rsidR="008C043B" w:rsidRDefault="008C043B" w:rsidP="00401D78">
      <w:pPr>
        <w:jc w:val="both"/>
        <w:rPr>
          <w:rFonts w:ascii="Arial" w:hAnsi="Arial" w:cs="Arial"/>
        </w:rPr>
      </w:pPr>
    </w:p>
    <w:p w:rsidR="00E811A4" w:rsidRDefault="00E811A4" w:rsidP="00401D78">
      <w:pPr>
        <w:jc w:val="both"/>
        <w:rPr>
          <w:rFonts w:ascii="Arial" w:hAnsi="Arial" w:cs="Arial"/>
        </w:rPr>
      </w:pPr>
    </w:p>
    <w:p w:rsidR="00AC54B0" w:rsidRDefault="00AC54B0" w:rsidP="008C04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Florianópolis, </w:t>
      </w:r>
      <w:r w:rsidR="0054143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541430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8C043B" w:rsidRDefault="008C043B" w:rsidP="008C043B">
      <w:pPr>
        <w:jc w:val="center"/>
        <w:rPr>
          <w:rFonts w:ascii="Arial" w:hAnsi="Arial" w:cs="Arial"/>
        </w:rPr>
      </w:pPr>
    </w:p>
    <w:p w:rsidR="008C043B" w:rsidRDefault="008C043B" w:rsidP="008C043B">
      <w:pPr>
        <w:jc w:val="center"/>
        <w:rPr>
          <w:rFonts w:ascii="Arial" w:hAnsi="Arial" w:cs="Arial"/>
        </w:rPr>
      </w:pPr>
    </w:p>
    <w:p w:rsidR="008C043B" w:rsidRDefault="008C043B" w:rsidP="008C043B">
      <w:pPr>
        <w:jc w:val="center"/>
        <w:rPr>
          <w:rFonts w:ascii="Arial" w:hAnsi="Arial" w:cs="Arial"/>
        </w:rPr>
      </w:pPr>
      <w:bookmarkStart w:id="0" w:name="_GoBack"/>
      <w:bookmarkEnd w:id="0"/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41430" w:rsidRDefault="00541430" w:rsidP="00541430">
      <w:pPr>
        <w:jc w:val="both"/>
        <w:rPr>
          <w:rFonts w:ascii="Arial" w:hAnsi="Arial" w:cs="Arial"/>
          <w:b/>
          <w:lang w:eastAsia="pt-BR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E811A4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</w:t>
      </w:r>
      <w:r w:rsidR="00541430">
        <w:rPr>
          <w:rFonts w:ascii="Arial" w:hAnsi="Arial" w:cs="Arial"/>
        </w:rPr>
        <w:t>uplente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541430" w:rsidRDefault="00E811A4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</w:t>
      </w:r>
      <w:r w:rsidR="00541430">
        <w:rPr>
          <w:rFonts w:ascii="Arial" w:hAnsi="Arial" w:cs="Arial"/>
          <w:lang w:eastAsia="pt-BR"/>
        </w:rPr>
        <w:t>uplente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C2DA8"/>
    <w:multiLevelType w:val="hybridMultilevel"/>
    <w:tmpl w:val="BA98E18C"/>
    <w:lvl w:ilvl="0" w:tplc="7E1A24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75EA8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06D4F"/>
    <w:rsid w:val="00013CE3"/>
    <w:rsid w:val="000225FC"/>
    <w:rsid w:val="000347E4"/>
    <w:rsid w:val="00040E53"/>
    <w:rsid w:val="0004346A"/>
    <w:rsid w:val="00047B9D"/>
    <w:rsid w:val="00075FCA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C7DCB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7472A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7EC9"/>
    <w:rsid w:val="003E7387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70A04"/>
    <w:rsid w:val="00586BCC"/>
    <w:rsid w:val="00592306"/>
    <w:rsid w:val="005961B8"/>
    <w:rsid w:val="005A419D"/>
    <w:rsid w:val="005A658F"/>
    <w:rsid w:val="005B16B4"/>
    <w:rsid w:val="005C0295"/>
    <w:rsid w:val="005F003C"/>
    <w:rsid w:val="005F1593"/>
    <w:rsid w:val="005F4DCE"/>
    <w:rsid w:val="00600C1C"/>
    <w:rsid w:val="0060592C"/>
    <w:rsid w:val="0060785E"/>
    <w:rsid w:val="00613261"/>
    <w:rsid w:val="00617CA5"/>
    <w:rsid w:val="006355AF"/>
    <w:rsid w:val="00650C7A"/>
    <w:rsid w:val="00655F15"/>
    <w:rsid w:val="0068759E"/>
    <w:rsid w:val="006A3C58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6186A"/>
    <w:rsid w:val="007A3681"/>
    <w:rsid w:val="007A625B"/>
    <w:rsid w:val="007B14D6"/>
    <w:rsid w:val="007C5856"/>
    <w:rsid w:val="007D218F"/>
    <w:rsid w:val="007D6B11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C043B"/>
    <w:rsid w:val="008F29AB"/>
    <w:rsid w:val="008F469F"/>
    <w:rsid w:val="008F5C69"/>
    <w:rsid w:val="00940FFC"/>
    <w:rsid w:val="0095274B"/>
    <w:rsid w:val="00952B80"/>
    <w:rsid w:val="009716F1"/>
    <w:rsid w:val="00990B9C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2648E"/>
    <w:rsid w:val="00A36FD6"/>
    <w:rsid w:val="00A839D4"/>
    <w:rsid w:val="00A85AF2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1CBE"/>
    <w:rsid w:val="00C759C8"/>
    <w:rsid w:val="00C859EA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65B57"/>
    <w:rsid w:val="00D81A05"/>
    <w:rsid w:val="00D87372"/>
    <w:rsid w:val="00DD1887"/>
    <w:rsid w:val="00DF0210"/>
    <w:rsid w:val="00E1064A"/>
    <w:rsid w:val="00E14245"/>
    <w:rsid w:val="00E17036"/>
    <w:rsid w:val="00E24E98"/>
    <w:rsid w:val="00E64EC7"/>
    <w:rsid w:val="00E761A5"/>
    <w:rsid w:val="00E811A4"/>
    <w:rsid w:val="00E838B0"/>
    <w:rsid w:val="00E9401C"/>
    <w:rsid w:val="00EA153F"/>
    <w:rsid w:val="00EB019D"/>
    <w:rsid w:val="00EB126B"/>
    <w:rsid w:val="00EB7032"/>
    <w:rsid w:val="00F11EEE"/>
    <w:rsid w:val="00F152A3"/>
    <w:rsid w:val="00F246AF"/>
    <w:rsid w:val="00F26ED4"/>
    <w:rsid w:val="00F35EFD"/>
    <w:rsid w:val="00F52610"/>
    <w:rsid w:val="00F54097"/>
    <w:rsid w:val="00F73F2F"/>
    <w:rsid w:val="00F8645C"/>
    <w:rsid w:val="00F86DFD"/>
    <w:rsid w:val="00F905FA"/>
    <w:rsid w:val="00F90E5D"/>
    <w:rsid w:val="00FB7FEA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3862C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8DB8-7EA4-4CCF-B1AC-0F8D4B1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Valença Marcondes</dc:creator>
  <cp:keywords/>
  <cp:lastModifiedBy>Estefânia Hikari Avila de Oliveira</cp:lastModifiedBy>
  <cp:revision>5</cp:revision>
  <cp:lastPrinted>2018-10-23T18:36:00Z</cp:lastPrinted>
  <dcterms:created xsi:type="dcterms:W3CDTF">2019-05-29T17:24:00Z</dcterms:created>
  <dcterms:modified xsi:type="dcterms:W3CDTF">2019-05-29T18:27:00Z</dcterms:modified>
</cp:coreProperties>
</file>