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F2DA6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F2DA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6F2DA6" w:rsidP="006F2DA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Atribuição profissional de arquitetos e urbanistas para execução de solda em estruturas metálicas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82E71" w:rsidRPr="00D82E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66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9C1415">
        <w:rPr>
          <w:rFonts w:ascii="Arial" w:eastAsia="Times New Roman" w:hAnsi="Arial" w:cs="Arial"/>
          <w:lang w:eastAsia="pt-BR"/>
        </w:rPr>
        <w:t>6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9C1415">
        <w:rPr>
          <w:rFonts w:ascii="Arial" w:eastAsia="Times New Roman" w:hAnsi="Arial" w:cs="Arial"/>
          <w:lang w:eastAsia="pt-BR"/>
        </w:rPr>
        <w:t>junho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814B0" w:rsidRPr="00AF5699" w:rsidRDefault="004814B0" w:rsidP="004814B0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urbanista;</w:t>
      </w:r>
    </w:p>
    <w:p w:rsidR="004814B0" w:rsidRPr="00A040BE" w:rsidRDefault="004814B0" w:rsidP="004814B0">
      <w:pPr>
        <w:jc w:val="both"/>
        <w:rPr>
          <w:rFonts w:ascii="Arial" w:hAnsi="Arial" w:cs="Arial"/>
        </w:rPr>
      </w:pPr>
    </w:p>
    <w:p w:rsidR="004814B0" w:rsidRDefault="004814B0" w:rsidP="004814B0">
      <w:pPr>
        <w:jc w:val="both"/>
        <w:rPr>
          <w:rFonts w:ascii="Arial" w:hAnsi="Arial" w:cs="Arial"/>
        </w:rPr>
      </w:pPr>
      <w:r w:rsidRPr="00AF5699">
        <w:rPr>
          <w:rFonts w:ascii="Arial" w:hAnsi="Arial" w:cs="Arial"/>
        </w:rPr>
        <w:t>Considerando o artigo 3º da Resolução nº21 do CAU/BR que detalha o rol das atividades técnicas de atribuição profis</w:t>
      </w:r>
      <w:r w:rsidR="00A040BE">
        <w:rPr>
          <w:rFonts w:ascii="Arial" w:hAnsi="Arial" w:cs="Arial"/>
        </w:rPr>
        <w:t>sional do arquiteto e urbanista, com destaque para a</w:t>
      </w:r>
      <w:r w:rsidR="00C72ADD">
        <w:rPr>
          <w:rFonts w:ascii="Arial" w:hAnsi="Arial" w:cs="Arial"/>
        </w:rPr>
        <w:t>s</w:t>
      </w:r>
      <w:r w:rsidR="00A040BE">
        <w:rPr>
          <w:rFonts w:ascii="Arial" w:hAnsi="Arial" w:cs="Arial"/>
        </w:rPr>
        <w:t xml:space="preserve"> atividade</w:t>
      </w:r>
      <w:r w:rsidR="00C72ADD">
        <w:rPr>
          <w:rFonts w:ascii="Arial" w:hAnsi="Arial" w:cs="Arial"/>
        </w:rPr>
        <w:t xml:space="preserve">s </w:t>
      </w:r>
      <w:r w:rsidR="00A040BE">
        <w:rPr>
          <w:rFonts w:ascii="Arial" w:hAnsi="Arial" w:cs="Arial"/>
        </w:rPr>
        <w:t>disposta</w:t>
      </w:r>
      <w:r w:rsidR="00C72ADD">
        <w:rPr>
          <w:rFonts w:ascii="Arial" w:hAnsi="Arial" w:cs="Arial"/>
        </w:rPr>
        <w:t>s</w:t>
      </w:r>
      <w:r w:rsidR="00A040BE">
        <w:rPr>
          <w:rFonts w:ascii="Arial" w:hAnsi="Arial" w:cs="Arial"/>
        </w:rPr>
        <w:t xml:space="preserve"> no</w:t>
      </w:r>
      <w:r w:rsidR="00C72ADD">
        <w:rPr>
          <w:rFonts w:ascii="Arial" w:hAnsi="Arial" w:cs="Arial"/>
        </w:rPr>
        <w:t>s itens “</w:t>
      </w:r>
      <w:r w:rsidR="00C72ADD" w:rsidRPr="00C72ADD">
        <w:rPr>
          <w:rFonts w:ascii="Arial" w:hAnsi="Arial" w:cs="Arial"/>
        </w:rPr>
        <w:t>1.2.4. Projeto de estrutura metálica” e</w:t>
      </w:r>
      <w:r w:rsidR="00A040BE">
        <w:rPr>
          <w:rFonts w:ascii="Arial" w:hAnsi="Arial" w:cs="Arial"/>
        </w:rPr>
        <w:t xml:space="preserve"> “</w:t>
      </w:r>
      <w:r w:rsidR="00A040BE" w:rsidRPr="00A040BE">
        <w:rPr>
          <w:rFonts w:ascii="Arial" w:hAnsi="Arial" w:cs="Arial"/>
        </w:rPr>
        <w:t>2.2.4. Execução de estrutura metálica”</w:t>
      </w:r>
      <w:r w:rsidR="00A040BE">
        <w:rPr>
          <w:rFonts w:ascii="Arial" w:hAnsi="Arial" w:cs="Arial"/>
        </w:rPr>
        <w:t>;</w:t>
      </w:r>
    </w:p>
    <w:p w:rsidR="004814B0" w:rsidRDefault="004814B0" w:rsidP="004814B0">
      <w:pPr>
        <w:jc w:val="both"/>
        <w:rPr>
          <w:rFonts w:ascii="Arial" w:hAnsi="Arial" w:cs="Arial"/>
        </w:rPr>
      </w:pPr>
    </w:p>
    <w:p w:rsidR="004814B0" w:rsidRDefault="004814B0" w:rsidP="004814B0">
      <w:pPr>
        <w:jc w:val="both"/>
        <w:rPr>
          <w:rFonts w:ascii="Arial" w:eastAsia="Times New Roman" w:hAnsi="Arial" w:cs="Arial"/>
          <w:lang w:eastAsia="pt-BR"/>
        </w:rPr>
      </w:pPr>
      <w:r w:rsidRPr="00990B9C">
        <w:rPr>
          <w:rFonts w:ascii="Arial" w:eastAsia="Times New Roman" w:hAnsi="Arial" w:cs="Arial"/>
          <w:lang w:eastAsia="pt-BR"/>
        </w:rPr>
        <w:t xml:space="preserve">Considerando que a Gerência Técnica do CAU/SC recebeu questionamento sobre a possibilidade de arquiteto e urbanista responsabilizar-se </w:t>
      </w:r>
      <w:r w:rsidR="000E4754">
        <w:rPr>
          <w:rFonts w:ascii="Arial" w:eastAsia="Times New Roman" w:hAnsi="Arial" w:cs="Arial"/>
          <w:lang w:eastAsia="pt-BR"/>
        </w:rPr>
        <w:t>pela</w:t>
      </w:r>
      <w:r w:rsidR="00C72ADD">
        <w:rPr>
          <w:rFonts w:ascii="Arial" w:eastAsia="Times New Roman" w:hAnsi="Arial" w:cs="Arial"/>
          <w:lang w:eastAsia="pt-BR"/>
        </w:rPr>
        <w:t xml:space="preserve"> montagem de estruturas metálicas com ligações soldadas</w:t>
      </w:r>
      <w:r w:rsidR="000E4754">
        <w:rPr>
          <w:rFonts w:ascii="Arial" w:eastAsia="Times New Roman" w:hAnsi="Arial" w:cs="Arial"/>
          <w:lang w:eastAsia="pt-BR"/>
        </w:rPr>
        <w:t>;</w:t>
      </w:r>
    </w:p>
    <w:p w:rsidR="000E4754" w:rsidRDefault="000E4754" w:rsidP="004814B0">
      <w:pPr>
        <w:jc w:val="both"/>
        <w:rPr>
          <w:rFonts w:ascii="Arial" w:eastAsia="Times New Roman" w:hAnsi="Arial" w:cs="Arial"/>
          <w:lang w:eastAsia="pt-BR"/>
        </w:rPr>
      </w:pPr>
    </w:p>
    <w:p w:rsidR="004814B0" w:rsidRDefault="00A040BE" w:rsidP="00481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nº19/2017</w:t>
      </w:r>
      <w:r w:rsidR="004814B0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CEP-CAU/BR que interpretou que a atividade de “fabricação de peças metálicas” é de atribuição de arquitetos e urbanistas, desde que seja a fabricação de um produto da construção civil, em contraposição ao entendimento da CEP-CAU/SC;</w:t>
      </w:r>
    </w:p>
    <w:p w:rsidR="00E543DE" w:rsidRDefault="00E543DE" w:rsidP="004814B0">
      <w:pPr>
        <w:jc w:val="both"/>
        <w:rPr>
          <w:rFonts w:ascii="Arial" w:hAnsi="Arial" w:cs="Arial"/>
        </w:rPr>
      </w:pPr>
    </w:p>
    <w:p w:rsidR="00E543DE" w:rsidRDefault="00E543DE" w:rsidP="00481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para a fabricação de estruturas metálicas é necessário conhecimento sobre soldagem;</w:t>
      </w:r>
    </w:p>
    <w:p w:rsidR="004814B0" w:rsidRDefault="004814B0" w:rsidP="004814B0">
      <w:pPr>
        <w:jc w:val="both"/>
        <w:rPr>
          <w:rFonts w:ascii="Arial" w:hAnsi="Arial" w:cs="Arial"/>
        </w:rPr>
      </w:pPr>
    </w:p>
    <w:p w:rsidR="004814B0" w:rsidRDefault="004814B0" w:rsidP="004814B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 Regimento interno do CAU/SC, Art. 95, Inciso VIII, alínea “i”, que define que compete a Comissão de Exercício Profissional – CEP -  propor, apreciar e deliberar sobre questionamentos a atos já normatizados pelo CAU/BR referentes a atividades técnicas no exercício da Arquitetura e Urbanismo;</w:t>
      </w:r>
    </w:p>
    <w:p w:rsidR="00417502" w:rsidRPr="007B7F20" w:rsidRDefault="00417502" w:rsidP="004814B0">
      <w:pPr>
        <w:jc w:val="both"/>
        <w:rPr>
          <w:rFonts w:ascii="Arial" w:hAnsi="Arial" w:cs="Arial"/>
        </w:rPr>
      </w:pPr>
    </w:p>
    <w:p w:rsidR="004814B0" w:rsidRDefault="004814B0" w:rsidP="004814B0">
      <w:pPr>
        <w:jc w:val="both"/>
        <w:rPr>
          <w:rFonts w:ascii="Arial" w:hAnsi="Arial" w:cs="Arial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0E4754" w:rsidRDefault="000E4754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70EBF" w:rsidRDefault="004814B0" w:rsidP="00A70EBF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Pr="00A70EBF">
        <w:rPr>
          <w:rFonts w:ascii="Arial" w:hAnsi="Arial" w:cs="Arial"/>
        </w:rPr>
        <w:t xml:space="preserve">Esclarecer que </w:t>
      </w:r>
      <w:r w:rsidR="000E4754" w:rsidRPr="00A70EBF">
        <w:rPr>
          <w:rFonts w:ascii="Arial" w:hAnsi="Arial" w:cs="Arial"/>
        </w:rPr>
        <w:t>a</w:t>
      </w:r>
      <w:r w:rsidR="00A70EBF" w:rsidRPr="00A70EBF">
        <w:rPr>
          <w:rFonts w:ascii="Arial" w:hAnsi="Arial" w:cs="Arial"/>
        </w:rPr>
        <w:t xml:space="preserve"> execução de solda em estruturas metálicas é de atribuição de arquitetos e urbanistas, por fazer parte da “2.2.4. Execução de estrutura metálica”, já normatizada</w:t>
      </w:r>
      <w:r w:rsidR="00DF5867">
        <w:rPr>
          <w:rFonts w:ascii="Arial" w:hAnsi="Arial" w:cs="Arial"/>
        </w:rPr>
        <w:t xml:space="preserve"> e</w:t>
      </w:r>
      <w:r w:rsidR="00A70EBF" w:rsidRPr="00A70EBF">
        <w:rPr>
          <w:rFonts w:ascii="Arial" w:hAnsi="Arial" w:cs="Arial"/>
        </w:rPr>
        <w:t xml:space="preserve"> sem qualquer restrição, </w:t>
      </w:r>
      <w:r w:rsidR="00DF5867">
        <w:rPr>
          <w:rFonts w:ascii="Arial" w:hAnsi="Arial" w:cs="Arial"/>
        </w:rPr>
        <w:t xml:space="preserve">na </w:t>
      </w:r>
      <w:r w:rsidR="00A70EBF" w:rsidRPr="00A70EBF">
        <w:rPr>
          <w:rFonts w:ascii="Arial" w:hAnsi="Arial" w:cs="Arial"/>
        </w:rPr>
        <w:t>Resolução nº21 do CAU/BR;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DF5867" w:rsidRDefault="00D82E71" w:rsidP="00DF5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867">
        <w:rPr>
          <w:rFonts w:ascii="Arial" w:hAnsi="Arial" w:cs="Arial"/>
        </w:rPr>
        <w:t xml:space="preserve"> – Encaminhar esta deliberação à Presidência do CAU/SC para providências cabíveis.</w:t>
      </w:r>
    </w:p>
    <w:p w:rsidR="00DF5867" w:rsidRDefault="00DF5867" w:rsidP="003F0D9F">
      <w:pPr>
        <w:jc w:val="both"/>
        <w:rPr>
          <w:rFonts w:ascii="Arial" w:hAnsi="Arial" w:cs="Arial"/>
        </w:rPr>
      </w:pPr>
    </w:p>
    <w:p w:rsidR="00D82E71" w:rsidRDefault="00D82E71" w:rsidP="002442DE">
      <w:pPr>
        <w:jc w:val="both"/>
        <w:rPr>
          <w:rFonts w:ascii="Arial" w:hAnsi="Arial" w:cs="Arial"/>
        </w:rPr>
      </w:pPr>
      <w:bookmarkStart w:id="0" w:name="_GoBack"/>
      <w:bookmarkEnd w:id="0"/>
    </w:p>
    <w:p w:rsidR="00D82E71" w:rsidRDefault="00D82E71" w:rsidP="002442DE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lastRenderedPageBreak/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. </w:t>
      </w:r>
    </w:p>
    <w:p w:rsidR="00D82E71" w:rsidRDefault="00D82E71" w:rsidP="00D82E71">
      <w:pPr>
        <w:jc w:val="center"/>
        <w:rPr>
          <w:rFonts w:ascii="Arial" w:hAnsi="Arial" w:cs="Arial"/>
        </w:rPr>
      </w:pPr>
    </w:p>
    <w:p w:rsidR="00D82E71" w:rsidRDefault="00D82E71" w:rsidP="00D82E71">
      <w:pPr>
        <w:jc w:val="center"/>
        <w:rPr>
          <w:rFonts w:ascii="Arial" w:hAnsi="Arial" w:cs="Arial"/>
        </w:rPr>
      </w:pPr>
    </w:p>
    <w:p w:rsidR="00D82E71" w:rsidRDefault="00D82E71" w:rsidP="00D82E71">
      <w:pPr>
        <w:jc w:val="center"/>
        <w:rPr>
          <w:rFonts w:ascii="Arial" w:hAnsi="Arial" w:cs="Arial"/>
        </w:rPr>
      </w:pPr>
    </w:p>
    <w:p w:rsidR="00D82E71" w:rsidRDefault="00D82E71" w:rsidP="00D82E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junho de 2019.</w:t>
      </w: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D82E71" w:rsidRDefault="00D82E71" w:rsidP="00D82E71">
      <w:pPr>
        <w:jc w:val="both"/>
        <w:rPr>
          <w:rFonts w:ascii="Arial" w:hAnsi="Arial" w:cs="Arial"/>
          <w:b/>
          <w:lang w:eastAsia="pt-BR"/>
        </w:rPr>
      </w:pPr>
    </w:p>
    <w:p w:rsidR="00D82E71" w:rsidRPr="00C1520C" w:rsidRDefault="00D82E71" w:rsidP="00D82E71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D82E71" w:rsidRDefault="00D82E71" w:rsidP="00D82E71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D82E71" w:rsidRDefault="00D82E71" w:rsidP="00D82E71">
      <w:pPr>
        <w:jc w:val="both"/>
        <w:rPr>
          <w:rFonts w:ascii="Arial" w:hAnsi="Arial" w:cs="Arial"/>
          <w:b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4C"/>
    <w:multiLevelType w:val="hybridMultilevel"/>
    <w:tmpl w:val="4854154C"/>
    <w:lvl w:ilvl="0" w:tplc="F89C1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4754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17502"/>
    <w:rsid w:val="004209CA"/>
    <w:rsid w:val="00425319"/>
    <w:rsid w:val="00433D4E"/>
    <w:rsid w:val="004443F6"/>
    <w:rsid w:val="004634CE"/>
    <w:rsid w:val="00464ECB"/>
    <w:rsid w:val="00480328"/>
    <w:rsid w:val="004814B0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5B76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A6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040BE"/>
    <w:rsid w:val="00A116A5"/>
    <w:rsid w:val="00A2007D"/>
    <w:rsid w:val="00A25A56"/>
    <w:rsid w:val="00A36FD6"/>
    <w:rsid w:val="00A70EBF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2ADD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82E71"/>
    <w:rsid w:val="00DD1887"/>
    <w:rsid w:val="00DF0210"/>
    <w:rsid w:val="00DF5867"/>
    <w:rsid w:val="00E1064A"/>
    <w:rsid w:val="00E14245"/>
    <w:rsid w:val="00E17036"/>
    <w:rsid w:val="00E24E98"/>
    <w:rsid w:val="00E543DE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0C66F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F61A-E579-4FA8-A5E6-9576CF93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2019-06-26T14:09:00Z</cp:lastPrinted>
  <dcterms:created xsi:type="dcterms:W3CDTF">2019-06-26T14:07:00Z</dcterms:created>
  <dcterms:modified xsi:type="dcterms:W3CDTF">2019-06-26T14:12:00Z</dcterms:modified>
</cp:coreProperties>
</file>