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F0670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3C302D" w:rsidP="007F067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de arquitetos e urbanistas para </w:t>
            </w:r>
            <w:r w:rsidR="007F0670">
              <w:rPr>
                <w:rFonts w:ascii="Arial" w:eastAsia="Times New Roman" w:hAnsi="Arial" w:cs="Arial"/>
                <w:color w:val="000000"/>
                <w:lang w:eastAsia="pt-BR"/>
              </w:rPr>
              <w:t>acompanhar o transporte de edificações.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FF08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FF08E5" w:rsidRPr="00FF08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82</w:t>
            </w:r>
            <w:r w:rsidRPr="00FF08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3C302D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C302D">
        <w:rPr>
          <w:rFonts w:ascii="Arial" w:eastAsia="Times New Roman" w:hAnsi="Arial" w:cs="Arial"/>
          <w:lang w:eastAsia="pt-BR"/>
        </w:rPr>
        <w:t>julho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1045" w:rsidRPr="002854D9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2854D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:rsidR="005D1045" w:rsidRPr="002854D9" w:rsidRDefault="005D1045" w:rsidP="005D1045">
      <w:pPr>
        <w:jc w:val="both"/>
        <w:rPr>
          <w:rFonts w:ascii="Arial" w:hAnsi="Arial" w:cs="Arial"/>
        </w:rPr>
      </w:pPr>
    </w:p>
    <w:p w:rsidR="005D1045" w:rsidRDefault="005D1045" w:rsidP="005D1045">
      <w:pPr>
        <w:jc w:val="both"/>
        <w:rPr>
          <w:rFonts w:ascii="Arial" w:hAnsi="Arial" w:cs="Arial"/>
        </w:rPr>
      </w:pPr>
      <w:r w:rsidRPr="002854D9">
        <w:rPr>
          <w:rFonts w:ascii="Arial" w:hAnsi="Arial" w:cs="Arial"/>
        </w:rPr>
        <w:t>Considerando o artigo 3º da Resolução nº21 do CAU/BR que detalha o rol das atividades técnicas de atribuição profissional do arquiteto e urbanista</w:t>
      </w:r>
      <w:r w:rsidR="002854D9" w:rsidRPr="002854D9">
        <w:rPr>
          <w:rFonts w:ascii="Arial" w:hAnsi="Arial" w:cs="Arial"/>
        </w:rPr>
        <w:t>;</w:t>
      </w:r>
    </w:p>
    <w:p w:rsidR="005D1045" w:rsidRDefault="005D1045" w:rsidP="005D1045">
      <w:pPr>
        <w:jc w:val="both"/>
        <w:rPr>
          <w:rFonts w:ascii="Arial" w:hAnsi="Arial" w:cs="Arial"/>
        </w:rPr>
      </w:pPr>
    </w:p>
    <w:p w:rsidR="005D1045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2854D9">
        <w:rPr>
          <w:rFonts w:ascii="Arial" w:eastAsia="Times New Roman" w:hAnsi="Arial" w:cs="Arial"/>
          <w:lang w:eastAsia="pt-BR"/>
        </w:rPr>
        <w:t>Considerando o questionamento recebido no atendimento d</w:t>
      </w:r>
      <w:r w:rsidR="002854D9" w:rsidRPr="002854D9">
        <w:rPr>
          <w:rFonts w:ascii="Arial" w:eastAsia="Times New Roman" w:hAnsi="Arial" w:cs="Arial"/>
          <w:lang w:eastAsia="pt-BR"/>
        </w:rPr>
        <w:t>o CAU/SC sobre a atribuição de arquitetos e u</w:t>
      </w:r>
      <w:r w:rsidRPr="002854D9">
        <w:rPr>
          <w:rFonts w:ascii="Arial" w:eastAsia="Times New Roman" w:hAnsi="Arial" w:cs="Arial"/>
          <w:lang w:eastAsia="pt-BR"/>
        </w:rPr>
        <w:t xml:space="preserve">rbanistas </w:t>
      </w:r>
      <w:r w:rsidR="002854D9" w:rsidRPr="002854D9">
        <w:rPr>
          <w:rFonts w:ascii="Arial" w:eastAsia="Times New Roman" w:hAnsi="Arial" w:cs="Arial"/>
          <w:lang w:eastAsia="pt-BR"/>
        </w:rPr>
        <w:t xml:space="preserve">para </w:t>
      </w:r>
      <w:r w:rsidR="007F0670">
        <w:rPr>
          <w:rFonts w:ascii="Arial" w:eastAsia="Times New Roman" w:hAnsi="Arial" w:cs="Arial"/>
          <w:lang w:eastAsia="pt-BR"/>
        </w:rPr>
        <w:t xml:space="preserve">acompanhar o </w:t>
      </w:r>
      <w:r w:rsidR="00535AF9">
        <w:rPr>
          <w:rFonts w:ascii="Arial" w:eastAsia="Times New Roman" w:hAnsi="Arial" w:cs="Arial"/>
          <w:color w:val="000000"/>
          <w:lang w:eastAsia="pt-BR"/>
        </w:rPr>
        <w:t>transporte de edificações;</w:t>
      </w:r>
    </w:p>
    <w:p w:rsidR="005D1045" w:rsidRDefault="005D1045" w:rsidP="005D1045">
      <w:pPr>
        <w:jc w:val="both"/>
        <w:rPr>
          <w:rFonts w:ascii="Arial" w:hAnsi="Arial" w:cs="Arial"/>
        </w:rPr>
      </w:pPr>
    </w:p>
    <w:p w:rsidR="003048C9" w:rsidRDefault="003048C9" w:rsidP="0030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="00535AF9">
        <w:rPr>
          <w:rFonts w:ascii="Arial" w:hAnsi="Arial" w:cs="Arial"/>
        </w:rPr>
        <w:t xml:space="preserve">rquitetos e urbanistas possuem atribuição para execução de obra e de sistemas construtivos e estruturais; 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BB4156" w:rsidRDefault="00BB4156" w:rsidP="00BB4156">
      <w:pPr>
        <w:jc w:val="both"/>
        <w:rPr>
          <w:rFonts w:ascii="Arial" w:hAnsi="Arial" w:cs="Arial"/>
        </w:rPr>
      </w:pPr>
      <w:r w:rsidRPr="002854D9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2854D9">
        <w:rPr>
          <w:rFonts w:ascii="Arial" w:eastAsia="Times New Roman" w:hAnsi="Arial" w:cs="Arial"/>
          <w:lang w:eastAsia="pt-BR"/>
        </w:rPr>
        <w:t>rme Regimento Interno do CAU/SC.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35AF9" w:rsidRDefault="00BB4156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Esclarecer que</w:t>
      </w:r>
      <w:r w:rsidR="007F0670">
        <w:rPr>
          <w:rFonts w:ascii="Arial" w:hAnsi="Arial" w:cs="Arial"/>
        </w:rPr>
        <w:t>, na atividade de transporte de edificações,</w:t>
      </w:r>
      <w:r w:rsidRPr="00BB4156">
        <w:rPr>
          <w:rFonts w:ascii="Arial" w:hAnsi="Arial" w:cs="Arial"/>
        </w:rPr>
        <w:t xml:space="preserve"> </w:t>
      </w:r>
      <w:r w:rsidR="007F0670">
        <w:rPr>
          <w:rFonts w:ascii="Arial" w:hAnsi="Arial" w:cs="Arial"/>
        </w:rPr>
        <w:t xml:space="preserve">os arquitetos e urbanistas </w:t>
      </w:r>
      <w:r w:rsidR="00DE1165">
        <w:rPr>
          <w:rFonts w:ascii="Arial" w:hAnsi="Arial" w:cs="Arial"/>
        </w:rPr>
        <w:t>poderão compor</w:t>
      </w:r>
      <w:r w:rsidR="00535AF9">
        <w:rPr>
          <w:rFonts w:ascii="Arial" w:hAnsi="Arial" w:cs="Arial"/>
        </w:rPr>
        <w:t xml:space="preserve"> equipe multidisciplinar, acompanhando a remoção e a </w:t>
      </w:r>
      <w:r w:rsidR="00DE1165">
        <w:rPr>
          <w:rFonts w:ascii="Arial" w:hAnsi="Arial" w:cs="Arial"/>
        </w:rPr>
        <w:t>implantação t</w:t>
      </w:r>
      <w:r w:rsidR="00535AF9">
        <w:rPr>
          <w:rFonts w:ascii="Arial" w:hAnsi="Arial" w:cs="Arial"/>
        </w:rPr>
        <w:t>erreno de edificações, garantindo sua integridade. Não, poderão, no entanto, responsabilizar-se pelo seu transporte e nem pelos equipamentos de suspensão do imóvel, como macacos hidráulicos e guindastes;</w:t>
      </w:r>
    </w:p>
    <w:p w:rsidR="00535AF9" w:rsidRDefault="00535AF9" w:rsidP="00535AF9">
      <w:pPr>
        <w:pStyle w:val="PargrafodaLista"/>
        <w:jc w:val="both"/>
        <w:rPr>
          <w:rFonts w:ascii="Arial" w:hAnsi="Arial" w:cs="Arial"/>
        </w:rPr>
      </w:pPr>
    </w:p>
    <w:p w:rsidR="00F041F9" w:rsidRDefault="007F0670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preenchimento de registro de responsabilidade técnica, a at</w:t>
      </w:r>
      <w:r w:rsidR="00DE1165">
        <w:rPr>
          <w:rFonts w:ascii="Arial" w:hAnsi="Arial" w:cs="Arial"/>
        </w:rPr>
        <w:t xml:space="preserve">ividade a ser preenchida para a </w:t>
      </w:r>
      <w:r w:rsidR="00535AF9">
        <w:rPr>
          <w:rFonts w:ascii="Arial" w:hAnsi="Arial" w:cs="Arial"/>
        </w:rPr>
        <w:t xml:space="preserve">remoção </w:t>
      </w:r>
      <w:r w:rsidR="00F041F9">
        <w:rPr>
          <w:rFonts w:ascii="Arial" w:hAnsi="Arial" w:cs="Arial"/>
        </w:rPr>
        <w:t xml:space="preserve">da edificação é o item </w:t>
      </w:r>
      <w:r w:rsidR="00F041F9" w:rsidRPr="00F041F9">
        <w:rPr>
          <w:rFonts w:ascii="Arial" w:hAnsi="Arial" w:cs="Arial"/>
        </w:rPr>
        <w:t xml:space="preserve">2.1.1. </w:t>
      </w:r>
      <w:proofErr w:type="gramStart"/>
      <w:r w:rsidR="00F041F9">
        <w:rPr>
          <w:rFonts w:ascii="Arial" w:hAnsi="Arial" w:cs="Arial"/>
        </w:rPr>
        <w:t>da</w:t>
      </w:r>
      <w:proofErr w:type="gramEnd"/>
      <w:r w:rsidR="00F041F9">
        <w:rPr>
          <w:rFonts w:ascii="Arial" w:hAnsi="Arial" w:cs="Arial"/>
        </w:rPr>
        <w:t xml:space="preserve"> Resolução nº 21 do CAU/BR “Execução de obra”, especificando no campo descrição que se trata de remoção/demolição de edificação;</w:t>
      </w:r>
    </w:p>
    <w:p w:rsidR="00F041F9" w:rsidRPr="00F041F9" w:rsidRDefault="00F041F9" w:rsidP="00F041F9">
      <w:pPr>
        <w:pStyle w:val="PargrafodaLista"/>
        <w:rPr>
          <w:rFonts w:ascii="Arial" w:hAnsi="Arial" w:cs="Arial"/>
        </w:rPr>
      </w:pPr>
    </w:p>
    <w:p w:rsidR="00224611" w:rsidRPr="00224611" w:rsidRDefault="00F041F9" w:rsidP="0022461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 o assentamento da edificação em outro terreno</w:t>
      </w:r>
      <w:r w:rsidR="00224611">
        <w:rPr>
          <w:rFonts w:ascii="Arial" w:hAnsi="Arial" w:cs="Arial"/>
        </w:rPr>
        <w:t xml:space="preserve">, deverão ser cobertos dois serviços, o de projeto arquitetônico, item </w:t>
      </w:r>
      <w:r w:rsidR="00224611" w:rsidRPr="00224611">
        <w:rPr>
          <w:rFonts w:ascii="Arial" w:hAnsi="Arial" w:cs="Arial"/>
        </w:rPr>
        <w:t xml:space="preserve">1.1.2. </w:t>
      </w:r>
      <w:proofErr w:type="gramStart"/>
      <w:r w:rsidR="00224611" w:rsidRPr="00224611">
        <w:rPr>
          <w:rFonts w:ascii="Arial" w:hAnsi="Arial" w:cs="Arial"/>
        </w:rPr>
        <w:t>da</w:t>
      </w:r>
      <w:proofErr w:type="gramEnd"/>
      <w:r w:rsidR="00224611" w:rsidRPr="00224611">
        <w:rPr>
          <w:rFonts w:ascii="Arial" w:hAnsi="Arial" w:cs="Arial"/>
        </w:rPr>
        <w:t xml:space="preserve"> Resolução nº21 do CAU/BR </w:t>
      </w:r>
      <w:r w:rsidR="00224611">
        <w:rPr>
          <w:rFonts w:ascii="Arial" w:hAnsi="Arial" w:cs="Arial"/>
        </w:rPr>
        <w:t>“p</w:t>
      </w:r>
      <w:r w:rsidR="00224611" w:rsidRPr="00224611">
        <w:rPr>
          <w:rFonts w:ascii="Arial" w:hAnsi="Arial" w:cs="Arial"/>
        </w:rPr>
        <w:t>rojeto arquitetônico”</w:t>
      </w:r>
      <w:r w:rsidR="00224611">
        <w:rPr>
          <w:rFonts w:ascii="Arial" w:hAnsi="Arial" w:cs="Arial"/>
        </w:rPr>
        <w:t xml:space="preserve"> e de execução de obra, item </w:t>
      </w:r>
      <w:r w:rsidR="00224611" w:rsidRPr="00F041F9">
        <w:rPr>
          <w:rFonts w:ascii="Arial" w:hAnsi="Arial" w:cs="Arial"/>
        </w:rPr>
        <w:t xml:space="preserve">2.1.1. </w:t>
      </w:r>
      <w:proofErr w:type="gramStart"/>
      <w:r w:rsidR="00224611">
        <w:rPr>
          <w:rFonts w:ascii="Arial" w:hAnsi="Arial" w:cs="Arial"/>
        </w:rPr>
        <w:t>da</w:t>
      </w:r>
      <w:proofErr w:type="gramEnd"/>
      <w:r w:rsidR="00224611">
        <w:rPr>
          <w:rFonts w:ascii="Arial" w:hAnsi="Arial" w:cs="Arial"/>
        </w:rPr>
        <w:t xml:space="preserve"> Resolução nº 21 do CAU/BR “Execução de obra”, especificando no campo descrição que se trata de implantação/assentamento de edificação em terren</w:t>
      </w:r>
      <w:r w:rsidR="004C1868">
        <w:rPr>
          <w:rFonts w:ascii="Arial" w:hAnsi="Arial" w:cs="Arial"/>
        </w:rPr>
        <w:t>o;</w:t>
      </w:r>
    </w:p>
    <w:p w:rsidR="00535AF9" w:rsidRDefault="00535AF9" w:rsidP="00535AF9">
      <w:pPr>
        <w:pStyle w:val="PargrafodaLista"/>
        <w:jc w:val="both"/>
        <w:rPr>
          <w:rFonts w:ascii="Arial" w:hAnsi="Arial" w:cs="Arial"/>
        </w:rPr>
      </w:pPr>
    </w:p>
    <w:p w:rsidR="00BB4156" w:rsidRPr="00BB4156" w:rsidRDefault="00BB4156" w:rsidP="00564A8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Fabio Vieira da Silva; Everson M</w:t>
      </w:r>
      <w:r>
        <w:rPr>
          <w:rFonts w:ascii="Arial" w:hAnsi="Arial" w:cs="Arial"/>
        </w:rPr>
        <w:t>artins e Maurício André Giusti.</w:t>
      </w:r>
      <w:bookmarkStart w:id="0" w:name="_GoBack"/>
      <w:bookmarkEnd w:id="0"/>
    </w:p>
    <w:p w:rsidR="00FF08E5" w:rsidRDefault="00FF08E5" w:rsidP="00FF08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29 de julho de 2019.</w:t>
      </w: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FF08E5" w:rsidRDefault="00FF08E5" w:rsidP="00FF08E5">
      <w:pPr>
        <w:jc w:val="both"/>
        <w:rPr>
          <w:rFonts w:ascii="Arial" w:hAnsi="Arial" w:cs="Arial"/>
          <w:b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FF08E5" w:rsidRDefault="00FF08E5" w:rsidP="00FF0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FF08E5" w:rsidRDefault="00FF08E5" w:rsidP="00FF08E5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A54CC"/>
    <w:rsid w:val="001C7BF3"/>
    <w:rsid w:val="001D10F9"/>
    <w:rsid w:val="001D491C"/>
    <w:rsid w:val="001E53BF"/>
    <w:rsid w:val="001F3172"/>
    <w:rsid w:val="00224611"/>
    <w:rsid w:val="00224F00"/>
    <w:rsid w:val="002266C0"/>
    <w:rsid w:val="0024303B"/>
    <w:rsid w:val="002442DE"/>
    <w:rsid w:val="00255C51"/>
    <w:rsid w:val="0026390B"/>
    <w:rsid w:val="002854D9"/>
    <w:rsid w:val="00296AAB"/>
    <w:rsid w:val="002D0170"/>
    <w:rsid w:val="003048C9"/>
    <w:rsid w:val="00357223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302D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1868"/>
    <w:rsid w:val="004C48B8"/>
    <w:rsid w:val="004E2B4A"/>
    <w:rsid w:val="00510668"/>
    <w:rsid w:val="005158E0"/>
    <w:rsid w:val="00525B84"/>
    <w:rsid w:val="00535AF9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0C29"/>
    <w:rsid w:val="007A3681"/>
    <w:rsid w:val="007A625B"/>
    <w:rsid w:val="007B14D6"/>
    <w:rsid w:val="007C5856"/>
    <w:rsid w:val="007D218F"/>
    <w:rsid w:val="007F0670"/>
    <w:rsid w:val="0082309A"/>
    <w:rsid w:val="0082445A"/>
    <w:rsid w:val="00832C2F"/>
    <w:rsid w:val="00834062"/>
    <w:rsid w:val="008348F1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B415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3858"/>
    <w:rsid w:val="00D365A4"/>
    <w:rsid w:val="00D40727"/>
    <w:rsid w:val="00D4494B"/>
    <w:rsid w:val="00D81A05"/>
    <w:rsid w:val="00DD1887"/>
    <w:rsid w:val="00DE1165"/>
    <w:rsid w:val="00DF0210"/>
    <w:rsid w:val="00E1064A"/>
    <w:rsid w:val="00E14245"/>
    <w:rsid w:val="00E17036"/>
    <w:rsid w:val="00E23967"/>
    <w:rsid w:val="00E24E98"/>
    <w:rsid w:val="00E761A5"/>
    <w:rsid w:val="00E838B0"/>
    <w:rsid w:val="00E9401C"/>
    <w:rsid w:val="00EA153F"/>
    <w:rsid w:val="00EB126B"/>
    <w:rsid w:val="00EB7032"/>
    <w:rsid w:val="00F041F9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08E5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71664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62AE-5335-4AE5-97ED-6E86466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2019-07-29T19:36:00Z</dcterms:created>
  <dcterms:modified xsi:type="dcterms:W3CDTF">2019-07-29T19:36:00Z</dcterms:modified>
</cp:coreProperties>
</file>