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B90E3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63237" w:rsidP="006632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6323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6E6484" w:rsidRPr="00E54172" w:rsidTr="00B90E3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6323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66323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B90E3A">
        <w:trPr>
          <w:trHeight w:val="227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E556E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Reajuste de </w:t>
            </w:r>
            <w:r>
              <w:rPr>
                <w:rFonts w:ascii="Arial" w:hAnsi="Arial" w:cs="Arial"/>
                <w:sz w:val="22"/>
              </w:rPr>
              <w:t>Valores dos Auxílios Indenizatórios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B90E3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B90E3A">
              <w:rPr>
                <w:rFonts w:ascii="Arial" w:hAnsi="Arial" w:cs="Arial"/>
                <w:b/>
                <w:sz w:val="22"/>
              </w:rPr>
              <w:t xml:space="preserve">Nº </w:t>
            </w:r>
            <w:r w:rsidR="00DC5524">
              <w:rPr>
                <w:rFonts w:ascii="Arial" w:hAnsi="Arial" w:cs="Arial"/>
                <w:b/>
                <w:sz w:val="22"/>
              </w:rPr>
              <w:t>02</w:t>
            </w:r>
            <w:bookmarkStart w:id="0" w:name="_GoBack"/>
            <w:bookmarkEnd w:id="0"/>
            <w:r w:rsidRPr="00B90E3A">
              <w:rPr>
                <w:rFonts w:ascii="Arial" w:hAnsi="Arial" w:cs="Arial"/>
                <w:b/>
                <w:sz w:val="22"/>
              </w:rPr>
              <w:t>/20</w:t>
            </w:r>
            <w:r w:rsidR="004E04FF" w:rsidRPr="00B90E3A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4E04FF">
        <w:rPr>
          <w:rFonts w:ascii="Arial" w:hAnsi="Arial" w:cs="Arial"/>
          <w:sz w:val="22"/>
        </w:rPr>
        <w:t>30 de janeiro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760FA6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426E7C" w:rsidRDefault="00B90E3A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EE6302">
        <w:rPr>
          <w:rFonts w:ascii="Arial" w:hAnsi="Arial" w:cs="Arial"/>
          <w:sz w:val="22"/>
        </w:rPr>
        <w:t xml:space="preserve">a Portaria Normativa 02/2019 </w:t>
      </w:r>
      <w:r w:rsidR="00663237">
        <w:rPr>
          <w:rFonts w:ascii="Arial" w:hAnsi="Arial" w:cs="Arial"/>
          <w:sz w:val="22"/>
        </w:rPr>
        <w:t xml:space="preserve">que dispõe sobre a concessão de diárias, ajudas de custo e o fornecimento de passagens aéreas decorrentes de deslocamento para missão de interesse do CAU/SC, bem como regulamenta os respectivos procedimentos administrativos e financeiros. </w:t>
      </w:r>
    </w:p>
    <w:p w:rsidR="00EE6302" w:rsidRDefault="00EE6302" w:rsidP="006E6484">
      <w:pPr>
        <w:jc w:val="both"/>
        <w:rPr>
          <w:rFonts w:ascii="Arial" w:hAnsi="Arial" w:cs="Arial"/>
          <w:sz w:val="22"/>
        </w:rPr>
      </w:pPr>
    </w:p>
    <w:p w:rsidR="00EE6302" w:rsidRDefault="00EE6302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63237">
        <w:rPr>
          <w:rFonts w:ascii="Arial" w:hAnsi="Arial" w:cs="Arial"/>
          <w:sz w:val="22"/>
        </w:rPr>
        <w:t>as competências d</w:t>
      </w:r>
      <w:r>
        <w:rPr>
          <w:rFonts w:ascii="Arial" w:hAnsi="Arial" w:cs="Arial"/>
          <w:sz w:val="22"/>
        </w:rPr>
        <w:t>a COAF</w:t>
      </w:r>
      <w:r w:rsidR="00663237">
        <w:rPr>
          <w:rFonts w:ascii="Arial" w:hAnsi="Arial" w:cs="Arial"/>
          <w:sz w:val="22"/>
        </w:rPr>
        <w:t xml:space="preserve"> previstas no </w:t>
      </w:r>
      <w:r>
        <w:rPr>
          <w:rFonts w:ascii="Arial" w:hAnsi="Arial" w:cs="Arial"/>
          <w:sz w:val="22"/>
        </w:rPr>
        <w:t>Art. 96</w:t>
      </w:r>
      <w:r w:rsidR="00663237">
        <w:rPr>
          <w:rFonts w:ascii="Arial" w:hAnsi="Arial" w:cs="Arial"/>
          <w:sz w:val="22"/>
        </w:rPr>
        <w:t>, principalmente nos</w:t>
      </w:r>
      <w:r>
        <w:rPr>
          <w:rFonts w:ascii="Arial" w:hAnsi="Arial" w:cs="Arial"/>
          <w:sz w:val="22"/>
        </w:rPr>
        <w:t xml:space="preserve"> Incisos XI, XIII, XIV, </w:t>
      </w:r>
      <w:r w:rsidR="00663237">
        <w:rPr>
          <w:rFonts w:ascii="Arial" w:hAnsi="Arial" w:cs="Arial"/>
          <w:sz w:val="22"/>
        </w:rPr>
        <w:t>XXII e XXIII.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B90E3A" w:rsidRDefault="00E556E4" w:rsidP="00D56A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reajustar os valores do anexo II (Valores dos Auxílios Indenizatórios) da Portaria 02/2019 pelo índice IGP-M /FGV referente ao período de janeiro/2019 a janeiro/2020, ou seja, 7,833030%.</w:t>
      </w:r>
    </w:p>
    <w:p w:rsidR="00FC5836" w:rsidRPr="00FC5836" w:rsidRDefault="00FC5836" w:rsidP="00FC5836">
      <w:pPr>
        <w:jc w:val="both"/>
        <w:rPr>
          <w:rFonts w:ascii="Arial" w:hAnsi="Arial" w:cs="Arial"/>
          <w:sz w:val="22"/>
        </w:rPr>
      </w:pPr>
    </w:p>
    <w:p w:rsidR="00FC5836" w:rsidRDefault="00FC5836" w:rsidP="00D56A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Aplicam-se os novos valores para as convocações realizadas a partir de fevereiro/2020. </w:t>
      </w:r>
    </w:p>
    <w:p w:rsidR="00B90E3A" w:rsidRPr="00B90E3A" w:rsidRDefault="00B90E3A" w:rsidP="00B90E3A">
      <w:pPr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B90E3A">
        <w:rPr>
          <w:rFonts w:ascii="Arial" w:hAnsi="Arial" w:cs="Arial"/>
          <w:b/>
          <w:sz w:val="22"/>
        </w:rPr>
        <w:t>02</w:t>
      </w:r>
      <w:r w:rsidRPr="008E0220">
        <w:rPr>
          <w:rFonts w:ascii="Arial" w:hAnsi="Arial" w:cs="Arial"/>
          <w:b/>
          <w:sz w:val="22"/>
        </w:rPr>
        <w:t xml:space="preserve">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E54172" w:rsidRDefault="007A00C8" w:rsidP="007A00C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30 de janeiro de 20</w:t>
      </w:r>
      <w:r w:rsidR="00C746D8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7A00C8" w:rsidRDefault="007A00C8" w:rsidP="007A00C8">
      <w:pPr>
        <w:rPr>
          <w:rFonts w:ascii="Arial" w:hAnsi="Arial" w:cs="Arial"/>
        </w:rPr>
      </w:pPr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Membro</w:t>
      </w:r>
    </w:p>
    <w:p w:rsidR="00E556E4" w:rsidRDefault="00E556E4"/>
    <w:sectPr w:rsidR="00E556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F4" w:rsidRDefault="008100F4" w:rsidP="008100F4">
      <w:r>
        <w:separator/>
      </w:r>
    </w:p>
  </w:endnote>
  <w:endnote w:type="continuationSeparator" w:id="0">
    <w:p w:rsidR="008100F4" w:rsidRDefault="008100F4" w:rsidP="008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F4" w:rsidRDefault="008100F4" w:rsidP="008100F4">
      <w:r>
        <w:separator/>
      </w:r>
    </w:p>
  </w:footnote>
  <w:footnote w:type="continuationSeparator" w:id="0">
    <w:p w:rsidR="008100F4" w:rsidRDefault="008100F4" w:rsidP="008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F4" w:rsidRDefault="008100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588386" wp14:editId="60BAA49D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7592695" cy="10681970"/>
          <wp:effectExtent l="0" t="0" r="8255" b="508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8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2F7AA9"/>
    <w:rsid w:val="00426E7C"/>
    <w:rsid w:val="0049782E"/>
    <w:rsid w:val="004B1AF0"/>
    <w:rsid w:val="004E04FF"/>
    <w:rsid w:val="0051052A"/>
    <w:rsid w:val="00663237"/>
    <w:rsid w:val="006E6484"/>
    <w:rsid w:val="00760FA6"/>
    <w:rsid w:val="007615AB"/>
    <w:rsid w:val="007A00C8"/>
    <w:rsid w:val="007D1E75"/>
    <w:rsid w:val="008100F4"/>
    <w:rsid w:val="009D159E"/>
    <w:rsid w:val="00B21219"/>
    <w:rsid w:val="00B27196"/>
    <w:rsid w:val="00B90E3A"/>
    <w:rsid w:val="00BD5900"/>
    <w:rsid w:val="00C46E8F"/>
    <w:rsid w:val="00C746D8"/>
    <w:rsid w:val="00D259E0"/>
    <w:rsid w:val="00DC5524"/>
    <w:rsid w:val="00E556E4"/>
    <w:rsid w:val="00E6361B"/>
    <w:rsid w:val="00EE6302"/>
    <w:rsid w:val="00FB37BC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0668F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0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0F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0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0F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dcterms:created xsi:type="dcterms:W3CDTF">2020-01-30T14:53:00Z</dcterms:created>
  <dcterms:modified xsi:type="dcterms:W3CDTF">2020-01-30T14:58:00Z</dcterms:modified>
</cp:coreProperties>
</file>