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591B0A" w:rsidTr="00A3508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591B0A" w:rsidTr="00A3508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91B0A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591B0A" w:rsidTr="00A3508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8C7" w:rsidRPr="00591B0A" w:rsidRDefault="00ED243B" w:rsidP="00447EA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color w:val="000000"/>
                <w:lang w:eastAsia="pt-BR"/>
              </w:rPr>
              <w:t>Medidas protetivas no ambiente de trabalho do CAU/SC</w:t>
            </w:r>
            <w:r w:rsidR="00447EA2" w:rsidRPr="00591B0A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591B0A">
              <w:rPr>
                <w:rFonts w:ascii="Arial" w:eastAsia="Times New Roman" w:hAnsi="Arial" w:cs="Arial"/>
                <w:color w:val="000000"/>
                <w:lang w:eastAsia="pt-BR"/>
              </w:rPr>
              <w:t xml:space="preserve"> ações preliminares de contingenciamento orçamentário/financeiro</w:t>
            </w:r>
            <w:r w:rsidR="00447EA2" w:rsidRPr="00591B0A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ações de articulação institucional para construção de alternativas ao cenário estabelecido pós pandemia </w:t>
            </w:r>
          </w:p>
        </w:tc>
      </w:tr>
      <w:tr w:rsidR="00E14245" w:rsidRPr="00591B0A" w:rsidTr="00A3508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91B0A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591B0A" w:rsidTr="00A35087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591B0A" w:rsidRDefault="004447D3" w:rsidP="00F93B7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F93B74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28/</w:t>
            </w:r>
            <w:r w:rsidR="00E2151C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461B1D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591B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591B0A" w:rsidRDefault="00E14245" w:rsidP="00E14245">
      <w:pPr>
        <w:rPr>
          <w:rFonts w:ascii="Arial" w:hAnsi="Arial" w:cs="Arial"/>
        </w:rPr>
      </w:pPr>
    </w:p>
    <w:p w:rsidR="00461B1D" w:rsidRPr="00591B0A" w:rsidRDefault="00461B1D" w:rsidP="00461B1D">
      <w:pPr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O CONSELHO DIRETOR - CD-CAU/SC, reunido ordinariamente no dia seis de abril de 2020,  com  participação virtual (à distância) dos (as) conselheiros (as), nos termos da   Deliberação Plenária </w:t>
      </w:r>
      <w:r w:rsidRPr="00591B0A">
        <w:rPr>
          <w:rFonts w:ascii="Arial" w:hAnsi="Arial" w:cs="Arial"/>
          <w:i/>
          <w:iCs/>
        </w:rPr>
        <w:t xml:space="preserve">Ad Referendum </w:t>
      </w:r>
      <w:r w:rsidRPr="00591B0A">
        <w:rPr>
          <w:rFonts w:ascii="Arial" w:hAnsi="Arial" w:cs="Arial"/>
          <w:iCs/>
        </w:rPr>
        <w:t>n</w:t>
      </w:r>
      <w:r w:rsidRPr="00591B0A">
        <w:rPr>
          <w:rFonts w:ascii="Arial" w:eastAsia="Times New Roman" w:hAnsi="Arial" w:cs="Arial"/>
          <w:lang w:eastAsia="pt-BR"/>
        </w:rPr>
        <w:t>º</w:t>
      </w:r>
      <w:r w:rsidRPr="00591B0A">
        <w:rPr>
          <w:rFonts w:ascii="Arial" w:hAnsi="Arial" w:cs="Arial"/>
          <w:iCs/>
        </w:rPr>
        <w:t xml:space="preserve"> 01</w:t>
      </w:r>
      <w:r w:rsidRPr="00591B0A">
        <w:rPr>
          <w:rFonts w:ascii="Arial" w:hAnsi="Arial" w:cs="Arial"/>
        </w:rPr>
        <w:t xml:space="preserve">, de 15 de março de 2020, c/c com a Deliberação Plenária </w:t>
      </w:r>
      <w:r w:rsidRPr="00591B0A">
        <w:rPr>
          <w:rFonts w:ascii="Arial" w:hAnsi="Arial" w:cs="Arial"/>
          <w:i/>
        </w:rPr>
        <w:t xml:space="preserve">Ad Referendum </w:t>
      </w:r>
      <w:r w:rsidRPr="00591B0A">
        <w:rPr>
          <w:rFonts w:ascii="Arial" w:hAnsi="Arial" w:cs="Arial"/>
        </w:rPr>
        <w:t>nº 02, de 18 de março de 2020, com a Deliberação do Conselho Diretor nº 26, de 01 de abril de 2020</w:t>
      </w:r>
      <w:r w:rsidR="00B909A6" w:rsidRPr="00591B0A">
        <w:rPr>
          <w:rFonts w:ascii="Arial" w:hAnsi="Arial" w:cs="Arial"/>
        </w:rPr>
        <w:t xml:space="preserve">, com a Deliberação do Conselho Diretor nº 28, de 06 de abril de 2020, </w:t>
      </w:r>
      <w:r w:rsidRPr="00591B0A">
        <w:rPr>
          <w:rFonts w:ascii="Arial" w:hAnsi="Arial" w:cs="Arial"/>
        </w:rPr>
        <w:t xml:space="preserve"> e com parágrafo único do artigo 32 e §3º do artigo 107 do Regimento Interno, aplicados por analogia, e nos termos da convocação presidencial,  </w:t>
      </w:r>
      <w:r w:rsidRPr="00591B0A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91B0A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591B0A">
        <w:rPr>
          <w:rFonts w:ascii="Arial" w:hAnsi="Arial" w:cs="Arial"/>
        </w:rPr>
        <w:t xml:space="preserve">após análise do assunto em epígrafe, e </w:t>
      </w:r>
    </w:p>
    <w:p w:rsidR="00EF3337" w:rsidRPr="00591B0A" w:rsidRDefault="00EF3337" w:rsidP="00EF3337">
      <w:pPr>
        <w:jc w:val="both"/>
        <w:rPr>
          <w:rFonts w:ascii="Arial" w:hAnsi="Arial" w:cs="Arial"/>
        </w:rPr>
      </w:pPr>
    </w:p>
    <w:p w:rsidR="00A54DDD" w:rsidRPr="00591B0A" w:rsidRDefault="00A54DDD" w:rsidP="00A54DD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91B0A">
        <w:rPr>
          <w:rFonts w:ascii="Arial" w:hAnsi="Arial" w:cs="Arial"/>
          <w:color w:val="000000"/>
          <w:shd w:val="clear" w:color="auto" w:fill="FFFFFF"/>
        </w:rPr>
        <w:t>Considerando a progressão da disseminação do COVID-19, já reconhecida pela Organização Mundial da Saúde (OMS) como pandemia, impondo a necessidade de ações cautelosas em defesa da saúde dos membros do Plenário, convidados, empregados e demais colaboradores do CAU/SC;</w:t>
      </w:r>
    </w:p>
    <w:p w:rsidR="00A54DDD" w:rsidRPr="00591B0A" w:rsidRDefault="00A54DDD" w:rsidP="00A54DDD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  <w:color w:val="000000"/>
          <w:shd w:val="clear" w:color="auto" w:fill="FFFFFF"/>
        </w:rPr>
        <w:t>Considerando o monitoramento realizado pelo Conselho Diretor e demais gestores do CAU/SC, acompanhando os acontecimentos e atentos às orientações das autoridades públicas em saúde, primando sempre pela redução dos riscos</w:t>
      </w:r>
      <w:r w:rsidRPr="00591B0A">
        <w:rPr>
          <w:rFonts w:ascii="Arial" w:hAnsi="Arial" w:cs="Arial"/>
        </w:rPr>
        <w:t xml:space="preserve"> à saúde pública e preservação da vida, entendimento já manifestado publicamente pelo CAU/SC em 02 de abril de 2020; </w:t>
      </w:r>
    </w:p>
    <w:p w:rsidR="00060D9B" w:rsidRPr="00591B0A" w:rsidRDefault="00A54DDD" w:rsidP="00A54DDD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Considerando o </w:t>
      </w:r>
      <w:r w:rsidR="00060D9B" w:rsidRPr="00591B0A">
        <w:rPr>
          <w:rFonts w:ascii="Arial" w:hAnsi="Arial" w:cs="Arial"/>
        </w:rPr>
        <w:t xml:space="preserve">monitoramento realizado pela </w:t>
      </w:r>
      <w:r w:rsidRPr="00591B0A">
        <w:rPr>
          <w:rFonts w:ascii="Arial" w:hAnsi="Arial" w:cs="Arial"/>
        </w:rPr>
        <w:t>equipe administrativa e financeira</w:t>
      </w:r>
      <w:r w:rsidR="00060D9B" w:rsidRPr="00591B0A">
        <w:rPr>
          <w:rFonts w:ascii="Arial" w:hAnsi="Arial" w:cs="Arial"/>
        </w:rPr>
        <w:t xml:space="preserve"> do CAU/SC</w:t>
      </w:r>
      <w:r w:rsidRPr="00591B0A">
        <w:rPr>
          <w:rFonts w:ascii="Arial" w:hAnsi="Arial" w:cs="Arial"/>
        </w:rPr>
        <w:t xml:space="preserve">, </w:t>
      </w:r>
      <w:r w:rsidR="00060D9B" w:rsidRPr="00591B0A">
        <w:rPr>
          <w:rFonts w:ascii="Arial" w:hAnsi="Arial" w:cs="Arial"/>
        </w:rPr>
        <w:t>na realização de despesas e recebimento das receitas correntes, cujo diagnóstico inicial aponta para uma queda substancial na arrecadação diária, originada pela crise decorrente da pandemia do COVID-19;</w:t>
      </w:r>
    </w:p>
    <w:p w:rsidR="00060D9B" w:rsidRPr="00591B0A" w:rsidRDefault="00060D9B" w:rsidP="00060D9B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>Considerando a Deliberaç</w:t>
      </w:r>
      <w:r w:rsidR="00A624EB" w:rsidRPr="00591B0A">
        <w:rPr>
          <w:rFonts w:ascii="Arial" w:hAnsi="Arial" w:cs="Arial"/>
        </w:rPr>
        <w:t>ão</w:t>
      </w:r>
      <w:r w:rsidRPr="00591B0A">
        <w:rPr>
          <w:rFonts w:ascii="Arial" w:hAnsi="Arial" w:cs="Arial"/>
        </w:rPr>
        <w:t xml:space="preserve"> Plenária Ad Referendum nº 01, de 15 de março de 2020 que suspendeu o atendimento técnico, presencial, eventos, reuniões, encontros atividades coletivas do CAU/SC e deu outras providências</w:t>
      </w:r>
      <w:r w:rsidR="00A624EB" w:rsidRPr="00591B0A">
        <w:rPr>
          <w:rFonts w:ascii="Arial" w:hAnsi="Arial" w:cs="Arial"/>
        </w:rPr>
        <w:t xml:space="preserve">; </w:t>
      </w:r>
    </w:p>
    <w:p w:rsidR="00B97AB2" w:rsidRPr="00591B0A" w:rsidRDefault="00A624EB" w:rsidP="00A54DDD">
      <w:pPr>
        <w:spacing w:before="12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591B0A">
        <w:rPr>
          <w:rFonts w:ascii="Arial" w:hAnsi="Arial" w:cs="Arial"/>
        </w:rPr>
        <w:t>Considerando a Deliberação Plenária Ad Referendum nº 02, de 18 de março de 2020, que estabeleceu t</w:t>
      </w:r>
      <w:r w:rsidRPr="00591B0A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emporariamente e em caráter excepcional, o regime de trabalho remoto (home office) aos empregados, estagiários e terceirizados do CAU/SC, e deu outras providências; </w:t>
      </w:r>
    </w:p>
    <w:p w:rsidR="00422EAE" w:rsidRPr="00591B0A" w:rsidRDefault="00B97AB2" w:rsidP="00422EAE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Considerando o </w:t>
      </w:r>
      <w:r w:rsidR="00422EAE" w:rsidRPr="00591B0A">
        <w:rPr>
          <w:rFonts w:ascii="Arial" w:hAnsi="Arial" w:cs="Arial"/>
        </w:rPr>
        <w:t>parágrafo único do artigo 32 e §3º do artigo 107 do Regimento Interno do CAU/SC que estabelece a possibilidade de participação virtual dos conselheiros em reuniões plenárias e das comissões;</w:t>
      </w:r>
    </w:p>
    <w:p w:rsidR="00447EA2" w:rsidRPr="00591B0A" w:rsidRDefault="00422EAE" w:rsidP="00422EAE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Considerando a necessidade de manter o equilíbrio econômico e a saúde financeira do CAU/SC, sem comprometer a prestação dos seus serviços aos arquitetos e urbanistas e à sociedade, possibilitando ainda, de forma equilibrada fomentar ações que possam mitigar os prejuízos da crise à arquitetura e urbanismo de Santa Catarina; </w:t>
      </w:r>
    </w:p>
    <w:p w:rsidR="00676D2B" w:rsidRPr="00591B0A" w:rsidRDefault="00676D2B" w:rsidP="00422EAE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Considerando a Deliberação do Conselho Diretor do CAU/BR nº 04, de 18 de março de 2020, que estabeleceu medidas protetivas no ambiente de trabalho do CAU/BR, visando à preservação da saúde em face possibilidade de contágio pelo vírus COVID-19; </w:t>
      </w:r>
    </w:p>
    <w:p w:rsidR="000368AA" w:rsidRPr="00591B0A" w:rsidRDefault="000368AA" w:rsidP="00422EAE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Considerando a Portaria Presidencial expedida pelo Presidente do CAU/BR nº 295, de 19 de março, que estabeleceu o regime de trabalho remoto (teletrabalho) a todos os empregados e estagiários do CAU/BR até 30 de abril de 2020; </w:t>
      </w:r>
    </w:p>
    <w:p w:rsidR="0064018B" w:rsidRPr="00591B0A" w:rsidRDefault="0064018B" w:rsidP="000368AA">
      <w:pPr>
        <w:spacing w:before="120"/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lastRenderedPageBreak/>
        <w:t>Considerando a vigência do Decreto nº 5</w:t>
      </w:r>
      <w:r w:rsidR="00B909A6" w:rsidRPr="00591B0A">
        <w:rPr>
          <w:rFonts w:ascii="Arial" w:hAnsi="Arial" w:cs="Arial"/>
        </w:rPr>
        <w:t>25</w:t>
      </w:r>
      <w:r w:rsidRPr="00591B0A">
        <w:rPr>
          <w:rFonts w:ascii="Arial" w:hAnsi="Arial" w:cs="Arial"/>
        </w:rPr>
        <w:t xml:space="preserve">, DE </w:t>
      </w:r>
      <w:r w:rsidR="00B909A6" w:rsidRPr="00591B0A">
        <w:rPr>
          <w:rFonts w:ascii="Arial" w:hAnsi="Arial" w:cs="Arial"/>
        </w:rPr>
        <w:t>23</w:t>
      </w:r>
      <w:r w:rsidRPr="00591B0A">
        <w:rPr>
          <w:rFonts w:ascii="Arial" w:hAnsi="Arial" w:cs="Arial"/>
        </w:rPr>
        <w:t xml:space="preserve"> DE MARÇO DE 2020, </w:t>
      </w:r>
      <w:r w:rsidR="001115D2" w:rsidRPr="00591B0A">
        <w:rPr>
          <w:rFonts w:ascii="Arial" w:hAnsi="Arial" w:cs="Arial"/>
        </w:rPr>
        <w:t xml:space="preserve">expedido pelo Governador do Estado de Santa Catarina, </w:t>
      </w:r>
      <w:r w:rsidRPr="00591B0A">
        <w:rPr>
          <w:rFonts w:ascii="Arial" w:hAnsi="Arial" w:cs="Arial"/>
        </w:rPr>
        <w:t xml:space="preserve">que </w:t>
      </w:r>
      <w:r w:rsidR="00B909A6" w:rsidRPr="00591B0A">
        <w:rPr>
          <w:rFonts w:ascii="Arial" w:hAnsi="Arial" w:cs="Arial"/>
        </w:rPr>
        <w:t xml:space="preserve">dispõe sobre novas medidas para enfrentamento da emergência de saúde pública de importância internacional decorrente do coronavírus, dentre elas </w:t>
      </w:r>
      <w:r w:rsidRPr="00591B0A">
        <w:rPr>
          <w:rFonts w:ascii="Arial" w:hAnsi="Arial" w:cs="Arial"/>
        </w:rPr>
        <w:t xml:space="preserve">a suspensão </w:t>
      </w:r>
      <w:r w:rsidR="00FB0367" w:rsidRPr="00591B0A">
        <w:rPr>
          <w:rFonts w:ascii="Arial" w:hAnsi="Arial" w:cs="Arial"/>
        </w:rPr>
        <w:t xml:space="preserve">sob regime de quarentena </w:t>
      </w:r>
      <w:r w:rsidRPr="00591B0A">
        <w:rPr>
          <w:rFonts w:ascii="Arial" w:hAnsi="Arial" w:cs="Arial"/>
        </w:rPr>
        <w:t xml:space="preserve">das atividades e os serviços públicos não essenciais, no âmbito municipal, estadual e federal, que não puderem ser realizados por meio digital ou mediante trabalho remoto;  </w:t>
      </w:r>
    </w:p>
    <w:p w:rsidR="00422EAE" w:rsidRPr="00591B0A" w:rsidRDefault="003F579F" w:rsidP="000368AA">
      <w:pPr>
        <w:spacing w:before="12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591B0A">
        <w:rPr>
          <w:rFonts w:ascii="Arial" w:hAnsi="Arial" w:cs="Arial"/>
        </w:rPr>
        <w:t xml:space="preserve">Considerando as sugestões </w:t>
      </w:r>
      <w:r w:rsidR="00574C16" w:rsidRPr="00591B0A">
        <w:rPr>
          <w:rFonts w:ascii="Arial" w:hAnsi="Arial" w:cs="Arial"/>
        </w:rPr>
        <w:t>dos Conselheiros</w:t>
      </w:r>
      <w:r w:rsidR="00447EA2" w:rsidRPr="00591B0A">
        <w:rPr>
          <w:rFonts w:ascii="Arial" w:hAnsi="Arial" w:cs="Arial"/>
        </w:rPr>
        <w:t xml:space="preserve"> através da rodada de reuniões das comissões</w:t>
      </w:r>
      <w:r w:rsidR="00676D2B" w:rsidRPr="00591B0A">
        <w:rPr>
          <w:rFonts w:ascii="Arial" w:hAnsi="Arial" w:cs="Arial"/>
        </w:rPr>
        <w:t xml:space="preserve"> permanentes do CAU/SC ocorridas de 24 a 31 de março de 2020; </w:t>
      </w:r>
      <w:r w:rsidR="00447EA2" w:rsidRPr="00591B0A">
        <w:rPr>
          <w:rFonts w:ascii="Arial" w:hAnsi="Arial" w:cs="Arial"/>
        </w:rPr>
        <w:t xml:space="preserve"> </w:t>
      </w:r>
      <w:r w:rsidR="00422EAE" w:rsidRPr="00591B0A">
        <w:rPr>
          <w:rFonts w:ascii="Arial" w:hAnsi="Arial" w:cs="Arial"/>
        </w:rPr>
        <w:t xml:space="preserve"> </w:t>
      </w:r>
    </w:p>
    <w:p w:rsidR="00060D9B" w:rsidRPr="00591B0A" w:rsidRDefault="00060D9B" w:rsidP="00A54DDD">
      <w:pPr>
        <w:spacing w:before="120"/>
        <w:jc w:val="both"/>
        <w:rPr>
          <w:rFonts w:ascii="Arial" w:hAnsi="Arial" w:cs="Arial"/>
        </w:rPr>
      </w:pPr>
    </w:p>
    <w:p w:rsidR="00EF3337" w:rsidRPr="00591B0A" w:rsidRDefault="00EF3337" w:rsidP="00EF3337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  <w:b/>
        </w:rPr>
        <w:t xml:space="preserve">DELIBEROU POR: </w:t>
      </w:r>
    </w:p>
    <w:p w:rsidR="00EF3337" w:rsidRPr="00591B0A" w:rsidRDefault="00EF3337" w:rsidP="00EF3337">
      <w:pPr>
        <w:jc w:val="both"/>
        <w:rPr>
          <w:rFonts w:ascii="Arial" w:hAnsi="Arial" w:cs="Arial"/>
          <w:b/>
        </w:rPr>
      </w:pPr>
    </w:p>
    <w:p w:rsidR="00A624EB" w:rsidRPr="00591B0A" w:rsidRDefault="009B0DBA" w:rsidP="00A624EB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 w:rsidRPr="00591B0A">
        <w:rPr>
          <w:rFonts w:ascii="Arial" w:hAnsi="Arial" w:cs="Arial"/>
        </w:rPr>
        <w:t xml:space="preserve">1 - </w:t>
      </w:r>
      <w:r w:rsidR="00060D9B" w:rsidRPr="00591B0A">
        <w:rPr>
          <w:rFonts w:ascii="Arial" w:hAnsi="Arial" w:cs="Arial"/>
        </w:rPr>
        <w:t xml:space="preserve">Manter suspenso o atendimento técnico </w:t>
      </w:r>
      <w:r w:rsidR="00A624EB" w:rsidRPr="00591B0A">
        <w:rPr>
          <w:rFonts w:ascii="Arial" w:eastAsia="Times New Roman" w:hAnsi="Arial" w:cs="Arial"/>
          <w:lang w:eastAsia="pt-BR"/>
        </w:rPr>
        <w:t xml:space="preserve">presencial na Sede do CAU/SC e o atendimento nos Postos Avançados de Fiscalização pelo Estado até 30 de abril de 2020, sendo que, o atendimento ficará mantido nas modalidades: telefone, e-mail e </w:t>
      </w:r>
      <w:proofErr w:type="spellStart"/>
      <w:r w:rsidRPr="00591B0A">
        <w:rPr>
          <w:rFonts w:ascii="Arial" w:eastAsia="Times New Roman" w:hAnsi="Arial" w:cs="Arial"/>
          <w:i/>
          <w:lang w:eastAsia="pt-BR"/>
        </w:rPr>
        <w:t>Wha</w:t>
      </w:r>
      <w:r w:rsidR="00A624EB" w:rsidRPr="00591B0A">
        <w:rPr>
          <w:rFonts w:ascii="Arial" w:eastAsia="Times New Roman" w:hAnsi="Arial" w:cs="Arial"/>
          <w:i/>
          <w:lang w:eastAsia="pt-BR"/>
        </w:rPr>
        <w:t>tsapp</w:t>
      </w:r>
      <w:proofErr w:type="spellEnd"/>
      <w:r w:rsidRPr="00591B0A">
        <w:rPr>
          <w:rFonts w:ascii="Arial" w:eastAsia="Times New Roman" w:hAnsi="Arial" w:cs="Arial"/>
          <w:lang w:eastAsia="pt-BR"/>
        </w:rPr>
        <w:t xml:space="preserve">; </w:t>
      </w:r>
    </w:p>
    <w:p w:rsidR="00A624EB" w:rsidRPr="00591B0A" w:rsidRDefault="00A624EB" w:rsidP="00A624EB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A624EB" w:rsidRPr="00591B0A" w:rsidRDefault="00262AEC" w:rsidP="00A624E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1B0A">
        <w:rPr>
          <w:rFonts w:ascii="Arial" w:eastAsia="Times New Roman" w:hAnsi="Arial" w:cs="Arial"/>
          <w:sz w:val="22"/>
          <w:szCs w:val="22"/>
        </w:rPr>
        <w:t>2</w:t>
      </w:r>
      <w:r w:rsidR="009B0DBA" w:rsidRPr="00591B0A">
        <w:rPr>
          <w:rFonts w:ascii="Arial" w:eastAsia="Times New Roman" w:hAnsi="Arial" w:cs="Arial"/>
          <w:sz w:val="22"/>
          <w:szCs w:val="22"/>
        </w:rPr>
        <w:t xml:space="preserve"> - </w:t>
      </w:r>
      <w:r w:rsidR="00A624EB" w:rsidRPr="00591B0A">
        <w:rPr>
          <w:rFonts w:ascii="Arial" w:eastAsia="Times New Roman" w:hAnsi="Arial" w:cs="Arial"/>
          <w:sz w:val="22"/>
          <w:szCs w:val="22"/>
        </w:rPr>
        <w:t>Manter, temporariamente e em caráter excepcional, o regime de trabalho remoto (</w:t>
      </w:r>
      <w:r w:rsidR="00A624EB" w:rsidRPr="00591B0A">
        <w:rPr>
          <w:rFonts w:ascii="Arial" w:eastAsia="Times New Roman" w:hAnsi="Arial" w:cs="Arial"/>
          <w:i/>
          <w:sz w:val="22"/>
          <w:szCs w:val="22"/>
        </w:rPr>
        <w:t>home office</w:t>
      </w:r>
      <w:r w:rsidR="00A624EB" w:rsidRPr="00591B0A">
        <w:rPr>
          <w:rFonts w:ascii="Arial" w:eastAsia="Times New Roman" w:hAnsi="Arial" w:cs="Arial"/>
          <w:sz w:val="22"/>
          <w:szCs w:val="22"/>
        </w:rPr>
        <w:t xml:space="preserve">) </w:t>
      </w:r>
      <w:r w:rsidR="00A624EB" w:rsidRPr="00591B0A">
        <w:rPr>
          <w:rFonts w:ascii="Arial" w:hAnsi="Arial" w:cs="Arial"/>
          <w:color w:val="000000" w:themeColor="text1"/>
          <w:sz w:val="22"/>
          <w:szCs w:val="22"/>
        </w:rPr>
        <w:t>a todos empregados, estagiários e terceirizados do CAU/SC, até 30 de abril de 2020</w:t>
      </w:r>
      <w:r w:rsidR="009B0DBA" w:rsidRPr="00591B0A">
        <w:rPr>
          <w:rFonts w:ascii="Arial" w:hAnsi="Arial" w:cs="Arial"/>
          <w:color w:val="000000" w:themeColor="text1"/>
          <w:sz w:val="22"/>
          <w:szCs w:val="22"/>
        </w:rPr>
        <w:t>;</w:t>
      </w:r>
      <w:r w:rsidR="00A624EB" w:rsidRPr="00591B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624EB" w:rsidRPr="00591B0A" w:rsidRDefault="00A624EB" w:rsidP="00A624E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624EB" w:rsidRPr="00591B0A" w:rsidRDefault="009B0DBA" w:rsidP="00A624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color w:val="000000" w:themeColor="text1"/>
          <w:sz w:val="22"/>
          <w:szCs w:val="22"/>
        </w:rPr>
        <w:t xml:space="preserve">3 - </w:t>
      </w:r>
      <w:r w:rsidR="00A624EB" w:rsidRPr="00591B0A">
        <w:rPr>
          <w:rFonts w:ascii="Arial" w:eastAsia="Times New Roman" w:hAnsi="Arial" w:cs="Arial"/>
          <w:sz w:val="22"/>
          <w:szCs w:val="22"/>
        </w:rPr>
        <w:t xml:space="preserve">Manter suspensos todos os </w:t>
      </w:r>
      <w:r w:rsidR="00A624EB" w:rsidRPr="00591B0A">
        <w:rPr>
          <w:rFonts w:ascii="Arial" w:hAnsi="Arial" w:cs="Arial"/>
          <w:sz w:val="22"/>
          <w:szCs w:val="22"/>
        </w:rPr>
        <w:t>eventos, reuniões, encontros e atividades coletivas realizadas pelo CAU/SC, agendadas no cronograma anual e calendário de eventos, pr</w:t>
      </w:r>
      <w:r w:rsidRPr="00591B0A">
        <w:rPr>
          <w:rFonts w:ascii="Arial" w:hAnsi="Arial" w:cs="Arial"/>
          <w:sz w:val="22"/>
          <w:szCs w:val="22"/>
        </w:rPr>
        <w:t xml:space="preserve">evistos até 30 de abril de 2020; </w:t>
      </w:r>
    </w:p>
    <w:p w:rsidR="00A624EB" w:rsidRPr="00591B0A" w:rsidRDefault="00A624EB" w:rsidP="00A624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2AEC" w:rsidRPr="00591B0A" w:rsidRDefault="009B0DBA" w:rsidP="00A624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4 - </w:t>
      </w:r>
      <w:r w:rsidR="00262AEC" w:rsidRPr="00591B0A">
        <w:rPr>
          <w:rFonts w:ascii="Arial" w:hAnsi="Arial" w:cs="Arial"/>
          <w:sz w:val="22"/>
          <w:szCs w:val="22"/>
        </w:rPr>
        <w:t xml:space="preserve">Definir que as </w:t>
      </w:r>
      <w:r w:rsidR="00A624EB" w:rsidRPr="00591B0A">
        <w:rPr>
          <w:rFonts w:ascii="Arial" w:hAnsi="Arial" w:cs="Arial"/>
          <w:sz w:val="22"/>
          <w:szCs w:val="22"/>
        </w:rPr>
        <w:t xml:space="preserve">reuniões ordinárias e extraordinárias das Comissões, </w:t>
      </w:r>
      <w:r w:rsidR="00262AEC" w:rsidRPr="00591B0A">
        <w:rPr>
          <w:rFonts w:ascii="Arial" w:hAnsi="Arial" w:cs="Arial"/>
          <w:sz w:val="22"/>
          <w:szCs w:val="22"/>
        </w:rPr>
        <w:t xml:space="preserve">do </w:t>
      </w:r>
      <w:r w:rsidR="00A624EB" w:rsidRPr="00591B0A">
        <w:rPr>
          <w:rFonts w:ascii="Arial" w:hAnsi="Arial" w:cs="Arial"/>
          <w:sz w:val="22"/>
          <w:szCs w:val="22"/>
        </w:rPr>
        <w:t xml:space="preserve">Conselho Diretor, </w:t>
      </w:r>
      <w:r w:rsidR="00262AEC" w:rsidRPr="00591B0A">
        <w:rPr>
          <w:rFonts w:ascii="Arial" w:hAnsi="Arial" w:cs="Arial"/>
          <w:sz w:val="22"/>
          <w:szCs w:val="22"/>
        </w:rPr>
        <w:t xml:space="preserve">do </w:t>
      </w:r>
      <w:r w:rsidR="00A624EB" w:rsidRPr="00591B0A">
        <w:rPr>
          <w:rFonts w:ascii="Arial" w:hAnsi="Arial" w:cs="Arial"/>
          <w:sz w:val="22"/>
          <w:szCs w:val="22"/>
        </w:rPr>
        <w:t>Plenário e</w:t>
      </w:r>
      <w:r w:rsidR="00262AEC" w:rsidRPr="00591B0A">
        <w:rPr>
          <w:rFonts w:ascii="Arial" w:hAnsi="Arial" w:cs="Arial"/>
          <w:sz w:val="22"/>
          <w:szCs w:val="22"/>
        </w:rPr>
        <w:t xml:space="preserve"> do </w:t>
      </w:r>
      <w:r w:rsidR="00A624EB" w:rsidRPr="00591B0A">
        <w:rPr>
          <w:rFonts w:ascii="Arial" w:hAnsi="Arial" w:cs="Arial"/>
          <w:sz w:val="22"/>
          <w:szCs w:val="22"/>
        </w:rPr>
        <w:t>CEAU-CAU/SC</w:t>
      </w:r>
      <w:r w:rsidR="00262AEC" w:rsidRPr="00591B0A">
        <w:rPr>
          <w:rFonts w:ascii="Arial" w:hAnsi="Arial" w:cs="Arial"/>
          <w:sz w:val="22"/>
          <w:szCs w:val="22"/>
        </w:rPr>
        <w:t xml:space="preserve">, serão realizadas por meio virtual, com participação à distância dos conselheiros e da assessoria </w:t>
      </w:r>
      <w:r w:rsidR="001115D2" w:rsidRPr="00591B0A">
        <w:rPr>
          <w:rFonts w:ascii="Arial" w:hAnsi="Arial" w:cs="Arial"/>
          <w:sz w:val="22"/>
          <w:szCs w:val="22"/>
        </w:rPr>
        <w:t>técnica, até</w:t>
      </w:r>
      <w:r w:rsidR="00262AEC" w:rsidRPr="00591B0A">
        <w:rPr>
          <w:rFonts w:ascii="Arial" w:hAnsi="Arial" w:cs="Arial"/>
          <w:sz w:val="22"/>
          <w:szCs w:val="22"/>
        </w:rPr>
        <w:t xml:space="preserve"> 30 de </w:t>
      </w:r>
      <w:r w:rsidR="00210DCF" w:rsidRPr="00591B0A">
        <w:rPr>
          <w:rFonts w:ascii="Arial" w:hAnsi="Arial" w:cs="Arial"/>
          <w:sz w:val="22"/>
          <w:szCs w:val="22"/>
        </w:rPr>
        <w:t xml:space="preserve">junho </w:t>
      </w:r>
      <w:r w:rsidRPr="00591B0A">
        <w:rPr>
          <w:rFonts w:ascii="Arial" w:hAnsi="Arial" w:cs="Arial"/>
          <w:sz w:val="22"/>
          <w:szCs w:val="22"/>
        </w:rPr>
        <w:t xml:space="preserve">de 2020; </w:t>
      </w:r>
    </w:p>
    <w:p w:rsidR="00262AEC" w:rsidRPr="00591B0A" w:rsidRDefault="00262AEC" w:rsidP="00A624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62AEC" w:rsidRPr="00591B0A" w:rsidRDefault="009B0DBA" w:rsidP="00A624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5 - </w:t>
      </w:r>
      <w:r w:rsidR="00262AEC" w:rsidRPr="00591B0A">
        <w:rPr>
          <w:rFonts w:ascii="Arial" w:hAnsi="Arial" w:cs="Arial"/>
          <w:sz w:val="22"/>
          <w:szCs w:val="22"/>
        </w:rPr>
        <w:t>Estabelecer que as Deliberações produzidas pelas reuniões oficialmente convocadas</w:t>
      </w:r>
      <w:r w:rsidR="0055624C" w:rsidRPr="00591B0A">
        <w:rPr>
          <w:rFonts w:ascii="Arial" w:hAnsi="Arial" w:cs="Arial"/>
          <w:sz w:val="22"/>
          <w:szCs w:val="22"/>
        </w:rPr>
        <w:t xml:space="preserve">, a partir do mês de abril e enquanto perdurarem as medidas </w:t>
      </w:r>
      <w:r w:rsidR="001115D2" w:rsidRPr="00591B0A">
        <w:rPr>
          <w:rFonts w:ascii="Arial" w:hAnsi="Arial" w:cs="Arial"/>
          <w:sz w:val="22"/>
          <w:szCs w:val="22"/>
        </w:rPr>
        <w:t>restritivas, serão</w:t>
      </w:r>
      <w:r w:rsidR="00262AEC" w:rsidRPr="00591B0A">
        <w:rPr>
          <w:rFonts w:ascii="Arial" w:hAnsi="Arial" w:cs="Arial"/>
          <w:sz w:val="22"/>
          <w:szCs w:val="22"/>
        </w:rPr>
        <w:t xml:space="preserve"> publicadas co</w:t>
      </w:r>
      <w:r w:rsidR="0055624C" w:rsidRPr="00591B0A">
        <w:rPr>
          <w:rFonts w:ascii="Arial" w:hAnsi="Arial" w:cs="Arial"/>
          <w:sz w:val="22"/>
          <w:szCs w:val="22"/>
        </w:rPr>
        <w:t xml:space="preserve">m a folha de votação em anexo e a </w:t>
      </w:r>
      <w:r w:rsidR="00262AEC" w:rsidRPr="00591B0A">
        <w:rPr>
          <w:rFonts w:ascii="Arial" w:hAnsi="Arial" w:cs="Arial"/>
          <w:sz w:val="22"/>
          <w:szCs w:val="22"/>
        </w:rPr>
        <w:t>assinatura atestando a veracidade do documento</w:t>
      </w:r>
      <w:r w:rsidR="0055624C" w:rsidRPr="00591B0A">
        <w:rPr>
          <w:rFonts w:ascii="Arial" w:hAnsi="Arial" w:cs="Arial"/>
          <w:sz w:val="22"/>
          <w:szCs w:val="22"/>
        </w:rPr>
        <w:t>,</w:t>
      </w:r>
      <w:r w:rsidR="00262AEC" w:rsidRPr="00591B0A">
        <w:rPr>
          <w:rFonts w:ascii="Arial" w:hAnsi="Arial" w:cs="Arial"/>
          <w:sz w:val="22"/>
          <w:szCs w:val="22"/>
        </w:rPr>
        <w:t xml:space="preserve"> conforme segue:  </w:t>
      </w:r>
    </w:p>
    <w:p w:rsidR="00262AEC" w:rsidRPr="00591B0A" w:rsidRDefault="0055624C" w:rsidP="0055624C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5.1. </w:t>
      </w:r>
      <w:r w:rsidR="00262AEC" w:rsidRPr="00591B0A">
        <w:rPr>
          <w:rFonts w:ascii="Arial" w:hAnsi="Arial" w:cs="Arial"/>
          <w:sz w:val="22"/>
          <w:szCs w:val="22"/>
        </w:rPr>
        <w:t xml:space="preserve">Assinatura do Assessor Especial da Presidência nas deliberações oriundas das Reuniões das Comissões Ordinárias, Especiais e Temporárias; </w:t>
      </w:r>
    </w:p>
    <w:p w:rsidR="00262AEC" w:rsidRPr="00591B0A" w:rsidRDefault="0055624C" w:rsidP="0055624C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5.2. </w:t>
      </w:r>
      <w:r w:rsidR="00262AEC" w:rsidRPr="00591B0A">
        <w:rPr>
          <w:rFonts w:ascii="Arial" w:hAnsi="Arial" w:cs="Arial"/>
          <w:sz w:val="22"/>
          <w:szCs w:val="22"/>
        </w:rPr>
        <w:t xml:space="preserve">Assinatura da </w:t>
      </w:r>
      <w:r w:rsidR="00210DCF" w:rsidRPr="00591B0A">
        <w:rPr>
          <w:rFonts w:ascii="Arial" w:hAnsi="Arial" w:cs="Arial"/>
          <w:sz w:val="22"/>
          <w:szCs w:val="22"/>
        </w:rPr>
        <w:t>Presidente</w:t>
      </w:r>
      <w:r w:rsidR="00262AEC" w:rsidRPr="00591B0A">
        <w:rPr>
          <w:rFonts w:ascii="Arial" w:hAnsi="Arial" w:cs="Arial"/>
          <w:sz w:val="22"/>
          <w:szCs w:val="22"/>
        </w:rPr>
        <w:t xml:space="preserve"> nas deliberações oriundas das Reuniões do Conselho Diretor; </w:t>
      </w:r>
    </w:p>
    <w:p w:rsidR="00262AEC" w:rsidRPr="00591B0A" w:rsidRDefault="0055624C" w:rsidP="0055624C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5.3. </w:t>
      </w:r>
      <w:r w:rsidR="00262AEC" w:rsidRPr="00591B0A">
        <w:rPr>
          <w:rFonts w:ascii="Arial" w:hAnsi="Arial" w:cs="Arial"/>
          <w:sz w:val="22"/>
          <w:szCs w:val="22"/>
        </w:rPr>
        <w:t xml:space="preserve">Assinatura da Presidente nas deliberações oriundas das Reuniões Plenárias. </w:t>
      </w:r>
    </w:p>
    <w:p w:rsidR="0055624C" w:rsidRPr="00591B0A" w:rsidRDefault="0055624C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624C" w:rsidRPr="00591B0A" w:rsidRDefault="009B0DBA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6 - </w:t>
      </w:r>
      <w:r w:rsidR="00AE0533" w:rsidRPr="00591B0A">
        <w:rPr>
          <w:rFonts w:ascii="Arial" w:hAnsi="Arial" w:cs="Arial"/>
          <w:sz w:val="22"/>
          <w:szCs w:val="22"/>
        </w:rPr>
        <w:t>Su</w:t>
      </w:r>
      <w:r w:rsidR="00210DCF" w:rsidRPr="00591B0A">
        <w:rPr>
          <w:rFonts w:ascii="Arial" w:hAnsi="Arial" w:cs="Arial"/>
          <w:sz w:val="22"/>
          <w:szCs w:val="22"/>
        </w:rPr>
        <w:t xml:space="preserve">spender a execução de projetos até 30 de maio de 2020, </w:t>
      </w:r>
      <w:r w:rsidR="00AE0533" w:rsidRPr="00591B0A">
        <w:rPr>
          <w:rFonts w:ascii="Arial" w:hAnsi="Arial" w:cs="Arial"/>
          <w:sz w:val="22"/>
          <w:szCs w:val="22"/>
        </w:rPr>
        <w:t xml:space="preserve">salvo os que forem emergenciais para impulsionar a mitigação dos prejuízos causados pela pandemia, situação em que deverá ser </w:t>
      </w:r>
      <w:r w:rsidR="00210DCF" w:rsidRPr="00591B0A">
        <w:rPr>
          <w:rFonts w:ascii="Arial" w:hAnsi="Arial" w:cs="Arial"/>
          <w:sz w:val="22"/>
          <w:szCs w:val="22"/>
        </w:rPr>
        <w:t xml:space="preserve">analisado previamente pelas comissões pertinentes e </w:t>
      </w:r>
      <w:r w:rsidR="00AE0533" w:rsidRPr="00591B0A">
        <w:rPr>
          <w:rFonts w:ascii="Arial" w:hAnsi="Arial" w:cs="Arial"/>
          <w:sz w:val="22"/>
          <w:szCs w:val="22"/>
        </w:rPr>
        <w:t>au</w:t>
      </w:r>
      <w:r w:rsidRPr="00591B0A">
        <w:rPr>
          <w:rFonts w:ascii="Arial" w:hAnsi="Arial" w:cs="Arial"/>
          <w:sz w:val="22"/>
          <w:szCs w:val="22"/>
        </w:rPr>
        <w:t xml:space="preserve">torizado pelo Conselho Diretor; </w:t>
      </w:r>
      <w:r w:rsidR="0055624C" w:rsidRPr="00591B0A">
        <w:rPr>
          <w:rFonts w:ascii="Arial" w:hAnsi="Arial" w:cs="Arial"/>
          <w:sz w:val="22"/>
          <w:szCs w:val="22"/>
        </w:rPr>
        <w:t xml:space="preserve"> </w:t>
      </w:r>
    </w:p>
    <w:p w:rsidR="00210DCF" w:rsidRPr="00591B0A" w:rsidRDefault="00210DCF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10DCF" w:rsidRPr="00591B0A" w:rsidRDefault="009B0DBA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7 - </w:t>
      </w:r>
      <w:r w:rsidR="00210DCF" w:rsidRPr="00591B0A">
        <w:rPr>
          <w:rFonts w:ascii="Arial" w:hAnsi="Arial" w:cs="Arial"/>
          <w:sz w:val="22"/>
          <w:szCs w:val="22"/>
        </w:rPr>
        <w:t>Indicar o contingenciamento orçamentário preliminar, baseado no monitoramento da arrecadação diária, priorizando o uso de recursos para manutenção dos gastos fixos e serviços essenciais do CAU/SC, bem como, ações estratégicas de enfrentamento à crise orig</w:t>
      </w:r>
      <w:r w:rsidRPr="00591B0A">
        <w:rPr>
          <w:rFonts w:ascii="Arial" w:hAnsi="Arial" w:cs="Arial"/>
          <w:sz w:val="22"/>
          <w:szCs w:val="22"/>
        </w:rPr>
        <w:t>inada pela pandemia do COVID-19;</w:t>
      </w:r>
    </w:p>
    <w:p w:rsidR="00AE0533" w:rsidRPr="00591B0A" w:rsidRDefault="00AE0533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E0533" w:rsidRPr="00591B0A" w:rsidRDefault="009B0DBA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8 - </w:t>
      </w:r>
      <w:r w:rsidR="00AE0533" w:rsidRPr="00591B0A">
        <w:rPr>
          <w:rFonts w:ascii="Arial" w:hAnsi="Arial" w:cs="Arial"/>
          <w:sz w:val="22"/>
          <w:szCs w:val="22"/>
        </w:rPr>
        <w:t xml:space="preserve">Solicitar à Gerencia Administrativa e Financeira um estudo sobre todos os contratos e serviços vigentes, </w:t>
      </w:r>
      <w:r w:rsidR="00F92399" w:rsidRPr="00591B0A">
        <w:rPr>
          <w:rFonts w:ascii="Arial" w:hAnsi="Arial" w:cs="Arial"/>
          <w:sz w:val="22"/>
          <w:szCs w:val="22"/>
        </w:rPr>
        <w:t xml:space="preserve">identificando quais podem ser objeto de medidas </w:t>
      </w:r>
      <w:r w:rsidRPr="00591B0A">
        <w:rPr>
          <w:rFonts w:ascii="Arial" w:hAnsi="Arial" w:cs="Arial"/>
          <w:sz w:val="22"/>
          <w:szCs w:val="22"/>
        </w:rPr>
        <w:t xml:space="preserve">de contingenciamento de gastos; </w:t>
      </w:r>
    </w:p>
    <w:p w:rsidR="00F92399" w:rsidRPr="00591B0A" w:rsidRDefault="00F92399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2399" w:rsidRPr="00591B0A" w:rsidRDefault="009B0DBA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t xml:space="preserve">9 - </w:t>
      </w:r>
      <w:r w:rsidR="00F92399" w:rsidRPr="00591B0A">
        <w:rPr>
          <w:rFonts w:ascii="Arial" w:hAnsi="Arial" w:cs="Arial"/>
          <w:sz w:val="22"/>
          <w:szCs w:val="22"/>
        </w:rPr>
        <w:t>Desenvolvimento de um projeto de enfrentamento à crise do Coronavírus visando a recuperação e o fomento da arquitetura e urbanismo, do conjunto de profissionais e das cidades,</w:t>
      </w:r>
      <w:r w:rsidRPr="00591B0A">
        <w:rPr>
          <w:rFonts w:ascii="Arial" w:hAnsi="Arial" w:cs="Arial"/>
          <w:sz w:val="22"/>
          <w:szCs w:val="22"/>
        </w:rPr>
        <w:t xml:space="preserve"> a curto, médio e longo prazo; </w:t>
      </w:r>
    </w:p>
    <w:p w:rsidR="00676D2B" w:rsidRPr="00591B0A" w:rsidRDefault="00676D2B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76D2B" w:rsidRPr="00591B0A" w:rsidRDefault="00F92399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1B0A">
        <w:rPr>
          <w:rFonts w:ascii="Arial" w:hAnsi="Arial" w:cs="Arial"/>
          <w:sz w:val="22"/>
          <w:szCs w:val="22"/>
        </w:rPr>
        <w:lastRenderedPageBreak/>
        <w:t>10</w:t>
      </w:r>
      <w:r w:rsidR="009B0DBA" w:rsidRPr="00591B0A">
        <w:rPr>
          <w:rFonts w:ascii="Arial" w:hAnsi="Arial" w:cs="Arial"/>
          <w:sz w:val="22"/>
          <w:szCs w:val="22"/>
        </w:rPr>
        <w:t xml:space="preserve"> - </w:t>
      </w:r>
      <w:r w:rsidR="00676D2B" w:rsidRPr="00591B0A">
        <w:rPr>
          <w:rFonts w:ascii="Arial" w:hAnsi="Arial" w:cs="Arial"/>
          <w:sz w:val="22"/>
          <w:szCs w:val="22"/>
        </w:rPr>
        <w:t xml:space="preserve">Estabelecer que as medidas de suspensão </w:t>
      </w:r>
      <w:r w:rsidRPr="00591B0A">
        <w:rPr>
          <w:rFonts w:ascii="Arial" w:hAnsi="Arial" w:cs="Arial"/>
          <w:sz w:val="22"/>
          <w:szCs w:val="22"/>
        </w:rPr>
        <w:t xml:space="preserve">definidas nesta Deliberação </w:t>
      </w:r>
      <w:r w:rsidR="00676D2B" w:rsidRPr="00591B0A">
        <w:rPr>
          <w:rFonts w:ascii="Arial" w:hAnsi="Arial" w:cs="Arial"/>
          <w:sz w:val="22"/>
          <w:szCs w:val="22"/>
        </w:rPr>
        <w:t xml:space="preserve">poderão ser </w:t>
      </w:r>
      <w:r w:rsidR="009B0DBA" w:rsidRPr="00591B0A">
        <w:rPr>
          <w:rFonts w:ascii="Arial" w:hAnsi="Arial" w:cs="Arial"/>
          <w:sz w:val="22"/>
          <w:szCs w:val="22"/>
        </w:rPr>
        <w:t xml:space="preserve">prorrogadas, </w:t>
      </w:r>
      <w:r w:rsidR="00676D2B" w:rsidRPr="00591B0A">
        <w:rPr>
          <w:rFonts w:ascii="Arial" w:hAnsi="Arial" w:cs="Arial"/>
          <w:sz w:val="22"/>
          <w:szCs w:val="22"/>
        </w:rPr>
        <w:t xml:space="preserve">a depender da análise do cenário e </w:t>
      </w:r>
      <w:r w:rsidRPr="00591B0A">
        <w:rPr>
          <w:rFonts w:ascii="Arial" w:hAnsi="Arial" w:cs="Arial"/>
          <w:sz w:val="22"/>
          <w:szCs w:val="22"/>
        </w:rPr>
        <w:t>possíveis determi</w:t>
      </w:r>
      <w:r w:rsidR="009B0DBA" w:rsidRPr="00591B0A">
        <w:rPr>
          <w:rFonts w:ascii="Arial" w:hAnsi="Arial" w:cs="Arial"/>
          <w:sz w:val="22"/>
          <w:szCs w:val="22"/>
        </w:rPr>
        <w:t>nações governamentais;</w:t>
      </w:r>
      <w:r w:rsidRPr="00591B0A">
        <w:rPr>
          <w:rFonts w:ascii="Arial" w:hAnsi="Arial" w:cs="Arial"/>
          <w:sz w:val="22"/>
          <w:szCs w:val="22"/>
        </w:rPr>
        <w:t xml:space="preserve"> </w:t>
      </w:r>
    </w:p>
    <w:p w:rsidR="00AE0533" w:rsidRPr="00591B0A" w:rsidRDefault="00AE0533" w:rsidP="005562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408D4" w:rsidRPr="00591B0A" w:rsidRDefault="00676D2B" w:rsidP="00EF3337">
      <w:pPr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>1</w:t>
      </w:r>
      <w:r w:rsidR="00F92399" w:rsidRPr="00591B0A">
        <w:rPr>
          <w:rFonts w:ascii="Arial" w:hAnsi="Arial" w:cs="Arial"/>
        </w:rPr>
        <w:t>1</w:t>
      </w:r>
      <w:r w:rsidR="009B0DBA" w:rsidRPr="00591B0A">
        <w:rPr>
          <w:rFonts w:ascii="Arial" w:hAnsi="Arial" w:cs="Arial"/>
        </w:rPr>
        <w:t xml:space="preserve"> - </w:t>
      </w:r>
      <w:r w:rsidR="00EF3337" w:rsidRPr="00591B0A">
        <w:rPr>
          <w:rFonts w:ascii="Arial" w:hAnsi="Arial" w:cs="Arial"/>
        </w:rPr>
        <w:t xml:space="preserve">Encaminhar esta Deliberação </w:t>
      </w:r>
      <w:r w:rsidR="009B0DBA" w:rsidRPr="00591B0A">
        <w:rPr>
          <w:rFonts w:ascii="Arial" w:hAnsi="Arial" w:cs="Arial"/>
        </w:rPr>
        <w:t>ao Plenário para validação;</w:t>
      </w:r>
      <w:r w:rsidR="003408D4" w:rsidRPr="00591B0A">
        <w:rPr>
          <w:rFonts w:ascii="Arial" w:hAnsi="Arial" w:cs="Arial"/>
        </w:rPr>
        <w:t xml:space="preserve"> </w:t>
      </w:r>
    </w:p>
    <w:p w:rsidR="003408D4" w:rsidRPr="00591B0A" w:rsidRDefault="003408D4" w:rsidP="00EF3337">
      <w:pPr>
        <w:jc w:val="both"/>
        <w:rPr>
          <w:rFonts w:ascii="Arial" w:hAnsi="Arial" w:cs="Arial"/>
        </w:rPr>
      </w:pPr>
    </w:p>
    <w:p w:rsidR="00EF3337" w:rsidRPr="00591B0A" w:rsidRDefault="009B0DBA" w:rsidP="00EF3337">
      <w:pPr>
        <w:jc w:val="both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12 - </w:t>
      </w:r>
      <w:r w:rsidR="003408D4" w:rsidRPr="00591B0A">
        <w:rPr>
          <w:rFonts w:ascii="Arial" w:hAnsi="Arial" w:cs="Arial"/>
        </w:rPr>
        <w:t xml:space="preserve">Encaminhar </w:t>
      </w:r>
      <w:r w:rsidRPr="00591B0A">
        <w:rPr>
          <w:rFonts w:ascii="Arial" w:hAnsi="Arial" w:cs="Arial"/>
        </w:rPr>
        <w:t>à Presidência</w:t>
      </w:r>
      <w:r w:rsidR="00EF3337" w:rsidRPr="00591B0A">
        <w:rPr>
          <w:rFonts w:ascii="Arial" w:hAnsi="Arial" w:cs="Arial"/>
        </w:rPr>
        <w:t xml:space="preserve"> para os encaminhamentos regimentais cabíveis. </w:t>
      </w:r>
    </w:p>
    <w:p w:rsidR="00A41115" w:rsidRPr="00591B0A" w:rsidRDefault="00A41115" w:rsidP="00E96701">
      <w:pPr>
        <w:jc w:val="both"/>
        <w:rPr>
          <w:rFonts w:ascii="Arial" w:hAnsi="Arial" w:cs="Arial"/>
        </w:rPr>
      </w:pPr>
    </w:p>
    <w:p w:rsidR="001115D2" w:rsidRPr="00591B0A" w:rsidRDefault="001115D2" w:rsidP="001115D2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04 (quatro) votos favoráveis</w:t>
      </w:r>
      <w:r w:rsidRPr="00591B0A">
        <w:rPr>
          <w:rFonts w:ascii="Arial" w:hAnsi="Arial" w:cs="Arial"/>
        </w:rPr>
        <w:t xml:space="preserve"> dos conselheiros Everson Martins, Rosana Silveira, Silvana Maria Hall e Silvya Helena Caprario; </w:t>
      </w:r>
      <w:r w:rsidRPr="00591B0A">
        <w:rPr>
          <w:rFonts w:ascii="Arial" w:hAnsi="Arial" w:cs="Arial"/>
          <w:b/>
        </w:rPr>
        <w:t>0 (zero) votos contrários;</w:t>
      </w:r>
      <w:r w:rsidR="009B0DBA" w:rsidRPr="00591B0A">
        <w:rPr>
          <w:rFonts w:ascii="Arial" w:hAnsi="Arial" w:cs="Arial"/>
          <w:b/>
        </w:rPr>
        <w:t xml:space="preserve"> 0 (zero)</w:t>
      </w:r>
      <w:r w:rsidRPr="00591B0A">
        <w:rPr>
          <w:rFonts w:ascii="Arial" w:hAnsi="Arial" w:cs="Arial"/>
          <w:b/>
        </w:rPr>
        <w:t xml:space="preserve"> abstenções e 0 (zero) ausências. </w:t>
      </w:r>
    </w:p>
    <w:p w:rsidR="001115D2" w:rsidRPr="00591B0A" w:rsidRDefault="001115D2" w:rsidP="001115D2">
      <w:pPr>
        <w:jc w:val="both"/>
        <w:rPr>
          <w:rFonts w:ascii="Arial" w:hAnsi="Arial" w:cs="Arial"/>
        </w:rPr>
      </w:pPr>
    </w:p>
    <w:p w:rsidR="001115D2" w:rsidRPr="00591B0A" w:rsidRDefault="001115D2" w:rsidP="001115D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Florianópolis, 06 de abril de 2020.</w:t>
      </w:r>
    </w:p>
    <w:p w:rsidR="001115D2" w:rsidRPr="00591B0A" w:rsidRDefault="001115D2" w:rsidP="001115D2">
      <w:pPr>
        <w:jc w:val="both"/>
        <w:rPr>
          <w:rFonts w:ascii="Arial" w:hAnsi="Arial" w:cs="Arial"/>
        </w:rPr>
      </w:pPr>
    </w:p>
    <w:p w:rsidR="001115D2" w:rsidRPr="00591B0A" w:rsidRDefault="001115D2" w:rsidP="001115D2">
      <w:pPr>
        <w:spacing w:after="120"/>
        <w:jc w:val="center"/>
        <w:rPr>
          <w:rFonts w:ascii="Arial" w:eastAsia="Cambria" w:hAnsi="Arial" w:cs="Arial"/>
        </w:rPr>
      </w:pPr>
    </w:p>
    <w:p w:rsidR="001115D2" w:rsidRPr="00591B0A" w:rsidRDefault="001115D2" w:rsidP="001115D2">
      <w:pPr>
        <w:spacing w:after="120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1115D2" w:rsidRPr="00591B0A" w:rsidRDefault="001115D2" w:rsidP="001115D2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Daniela Pareja Garcia Sarmento</w:t>
      </w: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Arquiteta e Urbanista</w:t>
      </w: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591B0A">
        <w:rPr>
          <w:rFonts w:ascii="Arial" w:hAnsi="Arial" w:cs="Arial"/>
        </w:rPr>
        <w:t>Presidente do CAU/SC</w:t>
      </w: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>4 ª REUNIÃO ORDINÁRIA DO CD-CAU/SC</w:t>
      </w:r>
    </w:p>
    <w:p w:rsidR="001115D2" w:rsidRPr="00591B0A" w:rsidRDefault="001115D2" w:rsidP="001115D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1115D2" w:rsidRPr="00591B0A" w:rsidRDefault="001115D2" w:rsidP="001115D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C0CB0" w:rsidRPr="00591B0A" w:rsidRDefault="00DC0CB0" w:rsidP="001115D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529EF" w:rsidRPr="00591B0A" w:rsidTr="0039138E">
        <w:tc>
          <w:tcPr>
            <w:tcW w:w="5807" w:type="dxa"/>
            <w:vMerge w:val="restart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529EF" w:rsidRPr="00591B0A" w:rsidTr="0039138E">
        <w:tc>
          <w:tcPr>
            <w:tcW w:w="5807" w:type="dxa"/>
            <w:vMerge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529EF" w:rsidRPr="00591B0A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29EF" w:rsidRPr="00591B0A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29EF" w:rsidRPr="00591B0A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Silvana Maria Hall (Coordenadora Adjunta da CEF)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529EF" w:rsidRPr="00591B0A" w:rsidTr="0039138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Silvya Helena Caprario (Coordenadora da COAF)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529EF" w:rsidRPr="00591B0A" w:rsidRDefault="00E529EF" w:rsidP="0039138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1115D2" w:rsidRPr="00591B0A" w:rsidRDefault="001115D2" w:rsidP="00E529E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115D2" w:rsidRPr="00591B0A" w:rsidTr="00626F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1115D2" w:rsidRPr="00591B0A" w:rsidTr="00626F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Pr="00591B0A">
              <w:rPr>
                <w:rFonts w:ascii="Arial" w:eastAsia="Cambria" w:hAnsi="Arial" w:cs="Arial"/>
              </w:rPr>
              <w:t>4ª Reunião Ordinária de 2020</w:t>
            </w:r>
          </w:p>
        </w:tc>
      </w:tr>
      <w:tr w:rsidR="001115D2" w:rsidRPr="00591B0A" w:rsidTr="00626F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Pr="00591B0A">
              <w:rPr>
                <w:rFonts w:ascii="Arial" w:eastAsia="Cambria" w:hAnsi="Arial" w:cs="Arial"/>
              </w:rPr>
              <w:t>06/04/2020</w:t>
            </w:r>
          </w:p>
          <w:p w:rsidR="001115D2" w:rsidRPr="00591B0A" w:rsidRDefault="001115D2" w:rsidP="00626F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91B0A">
              <w:rPr>
                <w:rFonts w:ascii="Arial" w:eastAsia="Times New Roman" w:hAnsi="Arial" w:cs="Arial"/>
                <w:color w:val="000000"/>
                <w:lang w:eastAsia="pt-BR"/>
              </w:rPr>
              <w:t>Medidas protetivas no ambiente de trabalho do CAU/SC, ações preliminares de contingenciamento orçamentário/financeiro e ações de articulação institucional para construção de alternativas ao cenário estabelecido pós pandemia</w:t>
            </w:r>
          </w:p>
        </w:tc>
      </w:tr>
      <w:tr w:rsidR="001115D2" w:rsidRPr="00591B0A" w:rsidTr="00626FB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1115D2" w:rsidRPr="00591B0A" w:rsidRDefault="001115D2" w:rsidP="00ED4A9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 xml:space="preserve">(04)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 w:rsidR="00ED4A92" w:rsidRPr="00591B0A">
              <w:rPr>
                <w:rFonts w:ascii="Arial" w:eastAsia="Cambria" w:hAnsi="Arial" w:cs="Arial"/>
              </w:rPr>
              <w:t>04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1115D2" w:rsidRPr="00591B0A" w:rsidTr="00626FB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1115D2" w:rsidRPr="00591B0A" w:rsidTr="00626FBF">
        <w:trPr>
          <w:trHeight w:val="257"/>
        </w:trPr>
        <w:tc>
          <w:tcPr>
            <w:tcW w:w="4530" w:type="dxa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591B0A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shd w:val="clear" w:color="auto" w:fill="D9D9D9"/>
          </w:tcPr>
          <w:p w:rsidR="001115D2" w:rsidRPr="00591B0A" w:rsidRDefault="001115D2" w:rsidP="00626FB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591B0A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8B41D6" w:rsidRPr="00591B0A" w:rsidRDefault="008B41D6" w:rsidP="00781DC0">
      <w:pPr>
        <w:jc w:val="both"/>
        <w:rPr>
          <w:rFonts w:ascii="Arial" w:hAnsi="Arial" w:cs="Arial"/>
        </w:rPr>
      </w:pPr>
    </w:p>
    <w:sectPr w:rsidR="008B41D6" w:rsidRPr="00591B0A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40" w:rsidRDefault="00571D40" w:rsidP="00480328">
      <w:r>
        <w:separator/>
      </w:r>
    </w:p>
  </w:endnote>
  <w:endnote w:type="continuationSeparator" w:id="0">
    <w:p w:rsidR="00571D40" w:rsidRDefault="00571D4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40" w:rsidRDefault="00571D40" w:rsidP="00480328">
      <w:r>
        <w:separator/>
      </w:r>
    </w:p>
  </w:footnote>
  <w:footnote w:type="continuationSeparator" w:id="0">
    <w:p w:rsidR="00571D40" w:rsidRDefault="00571D4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1D" w:rsidRDefault="00C5521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41E9"/>
    <w:multiLevelType w:val="multilevel"/>
    <w:tmpl w:val="A468BE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5763B"/>
    <w:multiLevelType w:val="multilevel"/>
    <w:tmpl w:val="11681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3736"/>
    <w:multiLevelType w:val="multilevel"/>
    <w:tmpl w:val="E83E21A0"/>
    <w:lvl w:ilvl="0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4D"/>
    <w:rsid w:val="00013B3C"/>
    <w:rsid w:val="0001453E"/>
    <w:rsid w:val="00021D96"/>
    <w:rsid w:val="000225FC"/>
    <w:rsid w:val="000229DE"/>
    <w:rsid w:val="000368AA"/>
    <w:rsid w:val="000410A1"/>
    <w:rsid w:val="0004346A"/>
    <w:rsid w:val="00060D9B"/>
    <w:rsid w:val="00066456"/>
    <w:rsid w:val="00071E0F"/>
    <w:rsid w:val="00083F22"/>
    <w:rsid w:val="000A6B06"/>
    <w:rsid w:val="000C1514"/>
    <w:rsid w:val="000C68CD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15D2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0DCF"/>
    <w:rsid w:val="00216883"/>
    <w:rsid w:val="0022414A"/>
    <w:rsid w:val="00224F00"/>
    <w:rsid w:val="002301AF"/>
    <w:rsid w:val="002402BE"/>
    <w:rsid w:val="0024303B"/>
    <w:rsid w:val="00252387"/>
    <w:rsid w:val="002606E3"/>
    <w:rsid w:val="00260A12"/>
    <w:rsid w:val="00261329"/>
    <w:rsid w:val="00262AEC"/>
    <w:rsid w:val="0027324E"/>
    <w:rsid w:val="00275EEE"/>
    <w:rsid w:val="00281A4C"/>
    <w:rsid w:val="00287ECF"/>
    <w:rsid w:val="002917FB"/>
    <w:rsid w:val="002A29FF"/>
    <w:rsid w:val="002B3638"/>
    <w:rsid w:val="002B7051"/>
    <w:rsid w:val="002F5978"/>
    <w:rsid w:val="00305B67"/>
    <w:rsid w:val="00316443"/>
    <w:rsid w:val="003408D4"/>
    <w:rsid w:val="00355BED"/>
    <w:rsid w:val="0036416E"/>
    <w:rsid w:val="003650F0"/>
    <w:rsid w:val="003772B0"/>
    <w:rsid w:val="003A054A"/>
    <w:rsid w:val="003A4BE2"/>
    <w:rsid w:val="003A5421"/>
    <w:rsid w:val="003A670F"/>
    <w:rsid w:val="003B3057"/>
    <w:rsid w:val="003B4522"/>
    <w:rsid w:val="003F021A"/>
    <w:rsid w:val="003F2E70"/>
    <w:rsid w:val="003F579F"/>
    <w:rsid w:val="00402AA6"/>
    <w:rsid w:val="004062C7"/>
    <w:rsid w:val="00407D5A"/>
    <w:rsid w:val="00412390"/>
    <w:rsid w:val="004142B7"/>
    <w:rsid w:val="0041438C"/>
    <w:rsid w:val="004153DE"/>
    <w:rsid w:val="00422EAE"/>
    <w:rsid w:val="00425319"/>
    <w:rsid w:val="0043281D"/>
    <w:rsid w:val="004447D3"/>
    <w:rsid w:val="00447EA2"/>
    <w:rsid w:val="00451141"/>
    <w:rsid w:val="00461B1D"/>
    <w:rsid w:val="00476E87"/>
    <w:rsid w:val="00480328"/>
    <w:rsid w:val="004849DA"/>
    <w:rsid w:val="004A26AF"/>
    <w:rsid w:val="004A2A61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624C"/>
    <w:rsid w:val="005574AF"/>
    <w:rsid w:val="00561A66"/>
    <w:rsid w:val="00571D40"/>
    <w:rsid w:val="00574C16"/>
    <w:rsid w:val="00577EFA"/>
    <w:rsid w:val="0058306E"/>
    <w:rsid w:val="00586BCC"/>
    <w:rsid w:val="00591B0A"/>
    <w:rsid w:val="00595377"/>
    <w:rsid w:val="005958CB"/>
    <w:rsid w:val="005962D8"/>
    <w:rsid w:val="005A5C32"/>
    <w:rsid w:val="005B163A"/>
    <w:rsid w:val="005B4EB5"/>
    <w:rsid w:val="005C61E2"/>
    <w:rsid w:val="005E5464"/>
    <w:rsid w:val="005E7B99"/>
    <w:rsid w:val="005F4932"/>
    <w:rsid w:val="005F4DCE"/>
    <w:rsid w:val="00606623"/>
    <w:rsid w:val="00625774"/>
    <w:rsid w:val="00634E50"/>
    <w:rsid w:val="0063723C"/>
    <w:rsid w:val="0064018B"/>
    <w:rsid w:val="0064355E"/>
    <w:rsid w:val="0064504B"/>
    <w:rsid w:val="00676D2B"/>
    <w:rsid w:val="0068107F"/>
    <w:rsid w:val="00682E1D"/>
    <w:rsid w:val="006844F4"/>
    <w:rsid w:val="006A38DC"/>
    <w:rsid w:val="006B1A05"/>
    <w:rsid w:val="006B2C74"/>
    <w:rsid w:val="006B649E"/>
    <w:rsid w:val="006D2F41"/>
    <w:rsid w:val="006E3B3C"/>
    <w:rsid w:val="006F169C"/>
    <w:rsid w:val="006F2012"/>
    <w:rsid w:val="00701C6C"/>
    <w:rsid w:val="00702254"/>
    <w:rsid w:val="00707D1A"/>
    <w:rsid w:val="0074184B"/>
    <w:rsid w:val="00743AC1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0D83"/>
    <w:rsid w:val="0087102D"/>
    <w:rsid w:val="00882092"/>
    <w:rsid w:val="00892ADD"/>
    <w:rsid w:val="008B41D6"/>
    <w:rsid w:val="008C725A"/>
    <w:rsid w:val="0092329E"/>
    <w:rsid w:val="009328C7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0DBA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35087"/>
    <w:rsid w:val="00A41115"/>
    <w:rsid w:val="00A50D91"/>
    <w:rsid w:val="00A54DDD"/>
    <w:rsid w:val="00A60069"/>
    <w:rsid w:val="00A624EB"/>
    <w:rsid w:val="00A7580F"/>
    <w:rsid w:val="00AA4D3F"/>
    <w:rsid w:val="00AE0533"/>
    <w:rsid w:val="00AE3FCA"/>
    <w:rsid w:val="00AE75D2"/>
    <w:rsid w:val="00AE7C56"/>
    <w:rsid w:val="00AF07AA"/>
    <w:rsid w:val="00AF422F"/>
    <w:rsid w:val="00AF65BA"/>
    <w:rsid w:val="00B05931"/>
    <w:rsid w:val="00B11743"/>
    <w:rsid w:val="00B155A5"/>
    <w:rsid w:val="00B265E9"/>
    <w:rsid w:val="00B31631"/>
    <w:rsid w:val="00B56F7C"/>
    <w:rsid w:val="00B66DC4"/>
    <w:rsid w:val="00B83DB7"/>
    <w:rsid w:val="00B909A6"/>
    <w:rsid w:val="00B97AB2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5521D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A6DA2"/>
    <w:rsid w:val="00CD2785"/>
    <w:rsid w:val="00CE492C"/>
    <w:rsid w:val="00CE70F4"/>
    <w:rsid w:val="00CF2050"/>
    <w:rsid w:val="00CF337F"/>
    <w:rsid w:val="00D03A62"/>
    <w:rsid w:val="00D2149D"/>
    <w:rsid w:val="00D266C3"/>
    <w:rsid w:val="00D270C9"/>
    <w:rsid w:val="00D34237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CB0"/>
    <w:rsid w:val="00DC0F15"/>
    <w:rsid w:val="00DD293D"/>
    <w:rsid w:val="00DD6853"/>
    <w:rsid w:val="00DE2D13"/>
    <w:rsid w:val="00DE34A1"/>
    <w:rsid w:val="00E1064A"/>
    <w:rsid w:val="00E14245"/>
    <w:rsid w:val="00E2151C"/>
    <w:rsid w:val="00E23C8A"/>
    <w:rsid w:val="00E24E98"/>
    <w:rsid w:val="00E51EAB"/>
    <w:rsid w:val="00E529EF"/>
    <w:rsid w:val="00E53E99"/>
    <w:rsid w:val="00E570CF"/>
    <w:rsid w:val="00E73DF3"/>
    <w:rsid w:val="00E761A5"/>
    <w:rsid w:val="00E8151B"/>
    <w:rsid w:val="00E83F51"/>
    <w:rsid w:val="00E84AAF"/>
    <w:rsid w:val="00E96701"/>
    <w:rsid w:val="00EA2F19"/>
    <w:rsid w:val="00EA7C8F"/>
    <w:rsid w:val="00ED243B"/>
    <w:rsid w:val="00ED4A92"/>
    <w:rsid w:val="00ED56D6"/>
    <w:rsid w:val="00ED748D"/>
    <w:rsid w:val="00EE143D"/>
    <w:rsid w:val="00EE5FFD"/>
    <w:rsid w:val="00EE7FDE"/>
    <w:rsid w:val="00EF1BD2"/>
    <w:rsid w:val="00EF3337"/>
    <w:rsid w:val="00F07414"/>
    <w:rsid w:val="00F115AB"/>
    <w:rsid w:val="00F147D3"/>
    <w:rsid w:val="00F35EFD"/>
    <w:rsid w:val="00F516D5"/>
    <w:rsid w:val="00F5320A"/>
    <w:rsid w:val="00F7304A"/>
    <w:rsid w:val="00F86DFD"/>
    <w:rsid w:val="00F92399"/>
    <w:rsid w:val="00F93B74"/>
    <w:rsid w:val="00FA4F4F"/>
    <w:rsid w:val="00FA70A9"/>
    <w:rsid w:val="00FB0367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A70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fase">
    <w:name w:val="Emphasis"/>
    <w:basedOn w:val="Fontepargpadro"/>
    <w:uiPriority w:val="20"/>
    <w:qFormat/>
    <w:rsid w:val="00FA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6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7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032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633">
                  <w:marLeft w:val="3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838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6495-2F4A-46A6-92F2-B714D63F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1256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23</cp:revision>
  <cp:lastPrinted>2019-09-05T14:19:00Z</cp:lastPrinted>
  <dcterms:created xsi:type="dcterms:W3CDTF">2020-04-06T12:03:00Z</dcterms:created>
  <dcterms:modified xsi:type="dcterms:W3CDTF">2020-04-08T12:27:00Z</dcterms:modified>
</cp:coreProperties>
</file>