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7B" w:rsidRDefault="00873A7B" w:rsidP="004948BF">
      <w:pPr>
        <w:ind w:left="-284" w:firstLine="1134"/>
        <w:jc w:val="center"/>
        <w:rPr>
          <w:rFonts w:ascii="Arial" w:hAnsi="Arial" w:cs="Arial"/>
          <w:b/>
          <w:sz w:val="22"/>
          <w:szCs w:val="22"/>
        </w:rPr>
      </w:pPr>
    </w:p>
    <w:p w:rsidR="00442214" w:rsidRPr="00873A7B" w:rsidRDefault="00873A7B" w:rsidP="004948BF">
      <w:pPr>
        <w:ind w:left="-284" w:firstLine="113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PORTARIA </w:t>
      </w:r>
      <w:r w:rsidR="004948BF" w:rsidRPr="00873A7B">
        <w:rPr>
          <w:rFonts w:ascii="Arial" w:hAnsi="Arial" w:cs="Arial"/>
          <w:b/>
          <w:sz w:val="22"/>
          <w:szCs w:val="22"/>
        </w:rPr>
        <w:t>ORDINATÓRIA Nº</w:t>
      </w:r>
      <w:r w:rsidR="00FB1BDE" w:rsidRPr="00873A7B">
        <w:rPr>
          <w:rFonts w:ascii="Arial" w:hAnsi="Arial" w:cs="Arial"/>
          <w:b/>
          <w:sz w:val="22"/>
          <w:szCs w:val="22"/>
        </w:rPr>
        <w:t xml:space="preserve"> </w:t>
      </w:r>
      <w:r w:rsidR="00BA04CD" w:rsidRPr="00873A7B">
        <w:rPr>
          <w:rFonts w:ascii="Arial" w:hAnsi="Arial" w:cs="Arial"/>
          <w:b/>
          <w:sz w:val="22"/>
          <w:szCs w:val="22"/>
        </w:rPr>
        <w:t>00</w:t>
      </w:r>
      <w:r w:rsidR="004948BF" w:rsidRPr="00873A7B">
        <w:rPr>
          <w:rFonts w:ascii="Arial" w:hAnsi="Arial" w:cs="Arial"/>
          <w:b/>
          <w:sz w:val="22"/>
          <w:szCs w:val="22"/>
        </w:rPr>
        <w:t>1</w:t>
      </w:r>
      <w:r w:rsidR="00BA04CD" w:rsidRPr="00873A7B">
        <w:rPr>
          <w:rFonts w:ascii="Arial" w:hAnsi="Arial" w:cs="Arial"/>
          <w:b/>
          <w:sz w:val="22"/>
          <w:szCs w:val="22"/>
        </w:rPr>
        <w:t xml:space="preserve">, </w:t>
      </w:r>
      <w:r w:rsidR="00442214" w:rsidRPr="00873A7B">
        <w:rPr>
          <w:rFonts w:ascii="Arial" w:hAnsi="Arial" w:cs="Arial"/>
          <w:b/>
          <w:sz w:val="22"/>
          <w:szCs w:val="22"/>
        </w:rPr>
        <w:t xml:space="preserve">DE </w:t>
      </w:r>
      <w:r w:rsidR="004948BF" w:rsidRPr="00873A7B">
        <w:rPr>
          <w:rFonts w:ascii="Arial" w:hAnsi="Arial" w:cs="Arial"/>
          <w:b/>
          <w:sz w:val="22"/>
          <w:szCs w:val="22"/>
        </w:rPr>
        <w:t>18</w:t>
      </w:r>
      <w:r w:rsidR="00C504BC" w:rsidRPr="00873A7B">
        <w:rPr>
          <w:rFonts w:ascii="Arial" w:hAnsi="Arial" w:cs="Arial"/>
          <w:b/>
          <w:sz w:val="22"/>
          <w:szCs w:val="22"/>
        </w:rPr>
        <w:t xml:space="preserve"> </w:t>
      </w:r>
      <w:r w:rsidR="00FB1BDE" w:rsidRPr="00873A7B">
        <w:rPr>
          <w:rFonts w:ascii="Arial" w:hAnsi="Arial" w:cs="Arial"/>
          <w:b/>
          <w:sz w:val="22"/>
          <w:szCs w:val="22"/>
        </w:rPr>
        <w:t xml:space="preserve">DE </w:t>
      </w:r>
      <w:r w:rsidR="007273EB" w:rsidRPr="00873A7B">
        <w:rPr>
          <w:rFonts w:ascii="Arial" w:hAnsi="Arial" w:cs="Arial"/>
          <w:b/>
          <w:sz w:val="22"/>
          <w:szCs w:val="22"/>
        </w:rPr>
        <w:t>JANEIRO DE 2018</w:t>
      </w:r>
      <w:r w:rsidR="00442214" w:rsidRPr="00873A7B">
        <w:rPr>
          <w:rFonts w:ascii="Arial" w:hAnsi="Arial" w:cs="Arial"/>
          <w:b/>
          <w:sz w:val="22"/>
          <w:szCs w:val="22"/>
        </w:rPr>
        <w:t>.</w:t>
      </w:r>
    </w:p>
    <w:p w:rsidR="00442214" w:rsidRPr="00873A7B" w:rsidRDefault="00442214" w:rsidP="00442214">
      <w:pPr>
        <w:ind w:left="-284" w:firstLine="1134"/>
        <w:jc w:val="both"/>
        <w:rPr>
          <w:rFonts w:ascii="Arial" w:hAnsi="Arial" w:cs="Arial"/>
          <w:sz w:val="22"/>
          <w:szCs w:val="22"/>
        </w:rPr>
      </w:pPr>
    </w:p>
    <w:p w:rsidR="00442214" w:rsidRPr="00873A7B" w:rsidRDefault="00442214" w:rsidP="00442214">
      <w:pPr>
        <w:ind w:left="3969"/>
        <w:jc w:val="both"/>
        <w:rPr>
          <w:rFonts w:ascii="Arial" w:hAnsi="Arial" w:cs="Arial"/>
          <w:sz w:val="22"/>
          <w:szCs w:val="22"/>
        </w:rPr>
      </w:pPr>
    </w:p>
    <w:p w:rsidR="00442214" w:rsidRPr="00873A7B" w:rsidRDefault="00442214" w:rsidP="00442214">
      <w:pPr>
        <w:ind w:left="3969"/>
        <w:jc w:val="both"/>
        <w:rPr>
          <w:rFonts w:ascii="Arial" w:hAnsi="Arial" w:cs="Arial"/>
          <w:sz w:val="22"/>
          <w:szCs w:val="22"/>
        </w:rPr>
      </w:pPr>
    </w:p>
    <w:p w:rsidR="00442214" w:rsidRPr="00873A7B" w:rsidRDefault="00442214" w:rsidP="00442214">
      <w:pPr>
        <w:ind w:left="3969"/>
        <w:jc w:val="both"/>
        <w:rPr>
          <w:rFonts w:ascii="Arial" w:hAnsi="Arial" w:cs="Arial"/>
          <w:sz w:val="22"/>
          <w:szCs w:val="22"/>
        </w:rPr>
      </w:pPr>
      <w:r w:rsidRPr="00873A7B">
        <w:rPr>
          <w:rFonts w:ascii="Arial" w:hAnsi="Arial" w:cs="Arial"/>
          <w:sz w:val="22"/>
          <w:szCs w:val="22"/>
        </w:rPr>
        <w:t>Dispõe sobre</w:t>
      </w:r>
      <w:r w:rsidR="001B3768" w:rsidRPr="00873A7B">
        <w:rPr>
          <w:rFonts w:ascii="Arial" w:hAnsi="Arial" w:cs="Arial"/>
          <w:sz w:val="22"/>
          <w:szCs w:val="22"/>
        </w:rPr>
        <w:t xml:space="preserve"> a </w:t>
      </w:r>
      <w:r w:rsidR="00BA04CD" w:rsidRPr="00873A7B">
        <w:rPr>
          <w:rFonts w:ascii="Arial" w:hAnsi="Arial" w:cs="Arial"/>
          <w:sz w:val="22"/>
          <w:szCs w:val="22"/>
        </w:rPr>
        <w:t xml:space="preserve">prorrogação de prazo para conclusão </w:t>
      </w:r>
      <w:r w:rsidR="001B3768" w:rsidRPr="00873A7B">
        <w:rPr>
          <w:rFonts w:ascii="Arial" w:hAnsi="Arial" w:cs="Arial"/>
          <w:sz w:val="22"/>
          <w:szCs w:val="22"/>
        </w:rPr>
        <w:t xml:space="preserve">da </w:t>
      </w:r>
      <w:r w:rsidR="007273EB" w:rsidRPr="00873A7B">
        <w:rPr>
          <w:rFonts w:ascii="Arial" w:hAnsi="Arial" w:cs="Arial"/>
          <w:sz w:val="22"/>
          <w:szCs w:val="22"/>
        </w:rPr>
        <w:t>sindicância administrativa nº 02</w:t>
      </w:r>
      <w:r w:rsidR="001B3768" w:rsidRPr="00873A7B">
        <w:rPr>
          <w:rFonts w:ascii="Arial" w:hAnsi="Arial" w:cs="Arial"/>
          <w:sz w:val="22"/>
          <w:szCs w:val="22"/>
        </w:rPr>
        <w:t>/2017 do CAU/SC</w:t>
      </w:r>
      <w:r w:rsidRPr="00873A7B">
        <w:rPr>
          <w:rFonts w:ascii="Arial" w:hAnsi="Arial" w:cs="Arial"/>
          <w:sz w:val="22"/>
          <w:szCs w:val="22"/>
        </w:rPr>
        <w:t>.</w:t>
      </w:r>
    </w:p>
    <w:p w:rsidR="00442214" w:rsidRPr="00873A7B" w:rsidRDefault="00442214" w:rsidP="00442214">
      <w:pPr>
        <w:ind w:left="3969"/>
        <w:jc w:val="both"/>
        <w:rPr>
          <w:rFonts w:ascii="Arial" w:hAnsi="Arial" w:cs="Arial"/>
          <w:sz w:val="22"/>
          <w:szCs w:val="22"/>
        </w:rPr>
      </w:pPr>
    </w:p>
    <w:p w:rsidR="00442214" w:rsidRPr="00873A7B" w:rsidRDefault="00442214" w:rsidP="00442214">
      <w:pPr>
        <w:ind w:left="3969"/>
        <w:jc w:val="both"/>
        <w:rPr>
          <w:rFonts w:ascii="Arial" w:hAnsi="Arial" w:cs="Arial"/>
          <w:sz w:val="22"/>
          <w:szCs w:val="22"/>
        </w:rPr>
      </w:pPr>
    </w:p>
    <w:p w:rsidR="00442214" w:rsidRPr="00873A7B" w:rsidRDefault="00442214" w:rsidP="00442214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442214" w:rsidRDefault="007273EB" w:rsidP="00442214">
      <w:pPr>
        <w:ind w:left="-284"/>
        <w:jc w:val="both"/>
        <w:rPr>
          <w:rFonts w:ascii="Arial" w:hAnsi="Arial" w:cs="Arial"/>
          <w:sz w:val="22"/>
          <w:szCs w:val="22"/>
        </w:rPr>
      </w:pPr>
      <w:r w:rsidRPr="00873A7B">
        <w:rPr>
          <w:rFonts w:ascii="Arial" w:hAnsi="Arial" w:cs="Arial"/>
          <w:sz w:val="22"/>
          <w:szCs w:val="22"/>
        </w:rPr>
        <w:t>A</w:t>
      </w:r>
      <w:r w:rsidR="00442214" w:rsidRPr="00873A7B">
        <w:rPr>
          <w:rFonts w:ascii="Arial" w:hAnsi="Arial" w:cs="Arial"/>
          <w:sz w:val="22"/>
          <w:szCs w:val="22"/>
        </w:rPr>
        <w:t xml:space="preserve"> Presidente do Conselho de Arquitetura e Urbanismo de Santa Catarina</w:t>
      </w:r>
      <w:r w:rsidR="00873A7B" w:rsidRPr="00873A7B">
        <w:rPr>
          <w:rFonts w:ascii="Arial" w:hAnsi="Arial" w:cs="Arial"/>
          <w:sz w:val="22"/>
          <w:szCs w:val="22"/>
        </w:rPr>
        <w:t xml:space="preserve"> (CAU/SC)</w:t>
      </w:r>
      <w:r w:rsidR="00442214" w:rsidRPr="00873A7B">
        <w:rPr>
          <w:rFonts w:ascii="Arial" w:hAnsi="Arial" w:cs="Arial"/>
          <w:sz w:val="22"/>
          <w:szCs w:val="22"/>
        </w:rPr>
        <w:t>, no uso das atribuições que lhe conferem o art. 35, III da Lei 12.378/2010;</w:t>
      </w:r>
    </w:p>
    <w:p w:rsidR="0064582B" w:rsidRDefault="0064582B" w:rsidP="00442214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64582B" w:rsidRPr="00873A7B" w:rsidRDefault="0064582B" w:rsidP="00442214">
      <w:pPr>
        <w:ind w:left="-284"/>
        <w:jc w:val="both"/>
        <w:rPr>
          <w:rFonts w:ascii="Arial" w:hAnsi="Arial" w:cs="Arial"/>
          <w:sz w:val="22"/>
          <w:szCs w:val="22"/>
        </w:rPr>
      </w:pPr>
      <w:r w:rsidRPr="0064582B">
        <w:rPr>
          <w:rFonts w:ascii="Arial" w:hAnsi="Arial" w:cs="Arial"/>
          <w:sz w:val="22"/>
          <w:szCs w:val="22"/>
        </w:rPr>
        <w:t>Considerando a Portaria nº 037/2017, de 21 de dezembro de 2017, a qual dispõe sobre a instituição da sindicância administrativa nº 02/2017 do CAU/SC</w:t>
      </w:r>
      <w:r>
        <w:rPr>
          <w:rFonts w:ascii="Arial" w:hAnsi="Arial" w:cs="Arial"/>
          <w:sz w:val="22"/>
          <w:szCs w:val="22"/>
        </w:rPr>
        <w:t>;</w:t>
      </w:r>
      <w:bookmarkStart w:id="0" w:name="_GoBack"/>
      <w:bookmarkEnd w:id="0"/>
    </w:p>
    <w:p w:rsidR="00442214" w:rsidRPr="00873A7B" w:rsidRDefault="00442214" w:rsidP="00442214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442214" w:rsidRPr="00873A7B" w:rsidRDefault="00442214" w:rsidP="00BD372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:rsidR="00442214" w:rsidRPr="00873A7B" w:rsidRDefault="00442214" w:rsidP="001C3500">
      <w:pPr>
        <w:autoSpaceDE w:val="0"/>
        <w:autoSpaceDN w:val="0"/>
        <w:adjustRightInd w:val="0"/>
        <w:ind w:left="-284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pt-BR"/>
        </w:rPr>
      </w:pPr>
      <w:r w:rsidRPr="00873A7B">
        <w:rPr>
          <w:rFonts w:ascii="Arial" w:eastAsia="Calibri" w:hAnsi="Arial" w:cs="Arial"/>
          <w:b/>
          <w:color w:val="000000"/>
          <w:sz w:val="22"/>
          <w:szCs w:val="22"/>
          <w:lang w:eastAsia="pt-BR"/>
        </w:rPr>
        <w:t>RESOLVE:</w:t>
      </w:r>
    </w:p>
    <w:p w:rsidR="00442214" w:rsidRPr="00873A7B" w:rsidRDefault="00442214" w:rsidP="001C3500">
      <w:pPr>
        <w:autoSpaceDE w:val="0"/>
        <w:autoSpaceDN w:val="0"/>
        <w:adjustRightInd w:val="0"/>
        <w:ind w:left="-284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:rsidR="00442214" w:rsidRPr="00873A7B" w:rsidRDefault="00442214" w:rsidP="001C3500">
      <w:pPr>
        <w:autoSpaceDE w:val="0"/>
        <w:autoSpaceDN w:val="0"/>
        <w:adjustRightInd w:val="0"/>
        <w:ind w:left="-284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:rsidR="00FC4A67" w:rsidRPr="00873A7B" w:rsidRDefault="00442214" w:rsidP="00BA04CD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2"/>
          <w:szCs w:val="22"/>
        </w:rPr>
      </w:pPr>
      <w:r w:rsidRPr="00873A7B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Art. 1</w:t>
      </w:r>
      <w:r w:rsidR="004948BF" w:rsidRPr="00873A7B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º</w:t>
      </w:r>
      <w:r w:rsidRPr="00873A7B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r w:rsidRPr="00873A7B">
        <w:rPr>
          <w:rFonts w:ascii="Arial" w:eastAsia="Calibri" w:hAnsi="Arial" w:cs="Arial"/>
          <w:color w:val="000000"/>
          <w:sz w:val="22"/>
          <w:szCs w:val="22"/>
          <w:lang w:eastAsia="pt-BR"/>
        </w:rPr>
        <w:t>-</w:t>
      </w:r>
      <w:r w:rsidR="001B3768" w:rsidRPr="00873A7B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</w:t>
      </w:r>
      <w:r w:rsidR="00BA04CD" w:rsidRPr="00873A7B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Prorrogar por mais 30 (trinta) dias o prazo para conclusão dos trabalhos </w:t>
      </w:r>
      <w:r w:rsidR="007273EB" w:rsidRPr="00873A7B">
        <w:rPr>
          <w:rFonts w:ascii="Arial" w:eastAsia="Calibri" w:hAnsi="Arial" w:cs="Arial"/>
          <w:color w:val="000000"/>
          <w:sz w:val="22"/>
          <w:szCs w:val="22"/>
          <w:lang w:eastAsia="pt-BR"/>
        </w:rPr>
        <w:t>da Comissão de Sindicância nº 02</w:t>
      </w:r>
      <w:r w:rsidR="00BA04CD" w:rsidRPr="00873A7B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/2017, designada </w:t>
      </w:r>
      <w:r w:rsidR="004948BF" w:rsidRPr="00873A7B">
        <w:rPr>
          <w:rFonts w:ascii="Arial" w:eastAsia="Calibri" w:hAnsi="Arial" w:cs="Arial"/>
          <w:color w:val="000000"/>
          <w:sz w:val="22"/>
          <w:szCs w:val="22"/>
          <w:lang w:eastAsia="pt-BR"/>
        </w:rPr>
        <w:t>pela Portaria Ordinatória nº</w:t>
      </w:r>
      <w:r w:rsidR="007273EB" w:rsidRPr="00873A7B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037, de 21</w:t>
      </w:r>
      <w:r w:rsidR="00BA04CD" w:rsidRPr="00873A7B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de </w:t>
      </w:r>
      <w:r w:rsidR="007273EB" w:rsidRPr="00873A7B">
        <w:rPr>
          <w:rFonts w:ascii="Arial" w:eastAsia="Calibri" w:hAnsi="Arial" w:cs="Arial"/>
          <w:color w:val="000000"/>
          <w:sz w:val="22"/>
          <w:szCs w:val="22"/>
          <w:lang w:eastAsia="pt-BR"/>
        </w:rPr>
        <w:t>dezembro</w:t>
      </w:r>
      <w:r w:rsidR="00BA04CD" w:rsidRPr="00873A7B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de 2017, em face das razões apresentadas pela Presidente da Comissão Processante constante na Comunicaç</w:t>
      </w:r>
      <w:r w:rsidR="007273EB" w:rsidRPr="00873A7B">
        <w:rPr>
          <w:rFonts w:ascii="Arial" w:eastAsia="Calibri" w:hAnsi="Arial" w:cs="Arial"/>
          <w:color w:val="000000"/>
          <w:sz w:val="22"/>
          <w:szCs w:val="22"/>
          <w:lang w:eastAsia="pt-BR"/>
        </w:rPr>
        <w:t>ão Interna de 17</w:t>
      </w:r>
      <w:r w:rsidR="00BA04CD" w:rsidRPr="00873A7B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de </w:t>
      </w:r>
      <w:r w:rsidR="007273EB" w:rsidRPr="00873A7B">
        <w:rPr>
          <w:rFonts w:ascii="Arial" w:eastAsia="Calibri" w:hAnsi="Arial" w:cs="Arial"/>
          <w:color w:val="000000"/>
          <w:sz w:val="22"/>
          <w:szCs w:val="22"/>
          <w:lang w:eastAsia="pt-BR"/>
        </w:rPr>
        <w:t>janeiro de 2018</w:t>
      </w:r>
      <w:r w:rsidR="00BA04CD" w:rsidRPr="00873A7B">
        <w:rPr>
          <w:rFonts w:ascii="Arial" w:eastAsia="Calibri" w:hAnsi="Arial" w:cs="Arial"/>
          <w:color w:val="000000"/>
          <w:sz w:val="22"/>
          <w:szCs w:val="22"/>
          <w:lang w:eastAsia="pt-BR"/>
        </w:rPr>
        <w:t>.</w:t>
      </w:r>
    </w:p>
    <w:p w:rsidR="00FC4A67" w:rsidRPr="00873A7B" w:rsidRDefault="00FC4A67" w:rsidP="001C3500">
      <w:pPr>
        <w:ind w:left="-284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pt-BR"/>
        </w:rPr>
      </w:pPr>
    </w:p>
    <w:p w:rsidR="00442214" w:rsidRPr="00873A7B" w:rsidRDefault="00CD39A3" w:rsidP="001C3500">
      <w:pPr>
        <w:ind w:left="-284"/>
        <w:jc w:val="both"/>
        <w:rPr>
          <w:rFonts w:ascii="Arial" w:hAnsi="Arial" w:cs="Arial"/>
          <w:sz w:val="22"/>
          <w:szCs w:val="22"/>
        </w:rPr>
      </w:pPr>
      <w:r w:rsidRPr="00873A7B">
        <w:rPr>
          <w:rFonts w:ascii="Arial" w:eastAsia="Calibri" w:hAnsi="Arial" w:cs="Arial"/>
          <w:b/>
          <w:color w:val="000000"/>
          <w:sz w:val="22"/>
          <w:szCs w:val="22"/>
          <w:lang w:eastAsia="pt-BR"/>
        </w:rPr>
        <w:t xml:space="preserve">Art. </w:t>
      </w:r>
      <w:r w:rsidR="00BA04CD" w:rsidRPr="00873A7B">
        <w:rPr>
          <w:rFonts w:ascii="Arial" w:eastAsia="Calibri" w:hAnsi="Arial" w:cs="Arial"/>
          <w:b/>
          <w:color w:val="000000"/>
          <w:sz w:val="22"/>
          <w:szCs w:val="22"/>
          <w:lang w:eastAsia="pt-BR"/>
        </w:rPr>
        <w:t>2</w:t>
      </w:r>
      <w:r w:rsidRPr="00873A7B">
        <w:rPr>
          <w:rFonts w:ascii="Arial" w:eastAsia="Calibri" w:hAnsi="Arial" w:cs="Arial"/>
          <w:b/>
          <w:color w:val="000000"/>
          <w:sz w:val="22"/>
          <w:szCs w:val="22"/>
          <w:lang w:eastAsia="pt-BR"/>
        </w:rPr>
        <w:t>º -</w:t>
      </w:r>
      <w:r w:rsidRPr="00873A7B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</w:t>
      </w:r>
      <w:r w:rsidR="00442214" w:rsidRPr="00873A7B">
        <w:rPr>
          <w:rFonts w:ascii="Arial" w:eastAsia="Calibri" w:hAnsi="Arial" w:cs="Arial"/>
          <w:color w:val="000000"/>
          <w:sz w:val="22"/>
          <w:szCs w:val="22"/>
          <w:lang w:eastAsia="pt-BR"/>
        </w:rPr>
        <w:t>Esta Portaria entra em vigor</w:t>
      </w:r>
      <w:r w:rsidRPr="00873A7B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na data de sua publicação</w:t>
      </w:r>
      <w:r w:rsidR="00442214" w:rsidRPr="00873A7B">
        <w:rPr>
          <w:rFonts w:ascii="Arial" w:eastAsia="Calibri" w:hAnsi="Arial" w:cs="Arial"/>
          <w:color w:val="000000"/>
          <w:sz w:val="22"/>
          <w:szCs w:val="22"/>
          <w:lang w:eastAsia="pt-BR"/>
        </w:rPr>
        <w:t>.</w:t>
      </w:r>
    </w:p>
    <w:p w:rsidR="00442214" w:rsidRPr="00873A7B" w:rsidRDefault="00442214" w:rsidP="001C3500">
      <w:pPr>
        <w:pStyle w:val="Corpodetexto"/>
        <w:spacing w:after="0" w:line="240" w:lineRule="auto"/>
        <w:ind w:left="-284"/>
        <w:rPr>
          <w:rFonts w:ascii="Arial" w:hAnsi="Arial" w:cs="Arial"/>
          <w:lang w:val="pt-BR"/>
        </w:rPr>
      </w:pPr>
    </w:p>
    <w:p w:rsidR="00442214" w:rsidRPr="00873A7B" w:rsidRDefault="00442214" w:rsidP="001C3500">
      <w:pPr>
        <w:pStyle w:val="Corpodetexto"/>
        <w:spacing w:after="0" w:line="240" w:lineRule="auto"/>
        <w:ind w:left="-284"/>
        <w:rPr>
          <w:rFonts w:ascii="Arial" w:hAnsi="Arial" w:cs="Arial"/>
          <w:lang w:val="pt-BR"/>
        </w:rPr>
      </w:pPr>
    </w:p>
    <w:p w:rsidR="00442214" w:rsidRPr="00873A7B" w:rsidRDefault="00442214" w:rsidP="00442214">
      <w:pPr>
        <w:pStyle w:val="Corpodetexto"/>
        <w:spacing w:after="0" w:line="240" w:lineRule="auto"/>
        <w:ind w:left="-284"/>
        <w:rPr>
          <w:rFonts w:ascii="Arial" w:hAnsi="Arial" w:cs="Arial"/>
        </w:rPr>
      </w:pPr>
      <w:r w:rsidRPr="00873A7B">
        <w:rPr>
          <w:rFonts w:ascii="Arial" w:hAnsi="Arial" w:cs="Arial"/>
        </w:rPr>
        <w:t>Dá-se ciência.</w:t>
      </w:r>
    </w:p>
    <w:p w:rsidR="00442214" w:rsidRPr="00873A7B" w:rsidRDefault="00442214" w:rsidP="00442214">
      <w:pPr>
        <w:pStyle w:val="Corpodetexto"/>
        <w:spacing w:after="0" w:line="240" w:lineRule="auto"/>
        <w:ind w:left="-284"/>
        <w:rPr>
          <w:rFonts w:ascii="Arial" w:hAnsi="Arial" w:cs="Arial"/>
        </w:rPr>
      </w:pPr>
      <w:r w:rsidRPr="00873A7B">
        <w:rPr>
          <w:rFonts w:ascii="Arial" w:hAnsi="Arial" w:cs="Arial"/>
        </w:rPr>
        <w:t>Cumpra-se.</w:t>
      </w:r>
    </w:p>
    <w:p w:rsidR="00442214" w:rsidRPr="00873A7B" w:rsidRDefault="00442214" w:rsidP="00442214">
      <w:pPr>
        <w:spacing w:before="120"/>
        <w:ind w:left="-284" w:firstLine="1134"/>
        <w:jc w:val="both"/>
        <w:rPr>
          <w:rFonts w:ascii="Arial" w:hAnsi="Arial" w:cs="Arial"/>
          <w:sz w:val="22"/>
          <w:szCs w:val="22"/>
        </w:rPr>
      </w:pPr>
    </w:p>
    <w:p w:rsidR="00873A7B" w:rsidRPr="00873A7B" w:rsidRDefault="00873A7B" w:rsidP="00442214">
      <w:pPr>
        <w:spacing w:before="120"/>
        <w:ind w:left="-284" w:firstLine="1134"/>
        <w:jc w:val="both"/>
        <w:rPr>
          <w:rFonts w:ascii="Arial" w:hAnsi="Arial" w:cs="Arial"/>
          <w:sz w:val="22"/>
          <w:szCs w:val="22"/>
        </w:rPr>
      </w:pPr>
    </w:p>
    <w:p w:rsidR="00442214" w:rsidRDefault="00873A7B" w:rsidP="00873A7B">
      <w:pPr>
        <w:pStyle w:val="SemEspaamento"/>
        <w:jc w:val="center"/>
        <w:rPr>
          <w:rFonts w:ascii="Arial" w:hAnsi="Arial" w:cs="Arial"/>
          <w:sz w:val="22"/>
          <w:szCs w:val="22"/>
        </w:rPr>
      </w:pPr>
      <w:r w:rsidRPr="00873A7B">
        <w:rPr>
          <w:rFonts w:ascii="Arial" w:hAnsi="Arial" w:cs="Arial"/>
          <w:sz w:val="22"/>
          <w:szCs w:val="22"/>
        </w:rPr>
        <w:t>Florianópolis/SC, 18 de janeiro de 2018.</w:t>
      </w:r>
    </w:p>
    <w:p w:rsidR="00873A7B" w:rsidRDefault="00873A7B" w:rsidP="00873A7B">
      <w:pPr>
        <w:pStyle w:val="SemEspaamento"/>
        <w:jc w:val="center"/>
        <w:rPr>
          <w:rFonts w:ascii="Arial" w:hAnsi="Arial" w:cs="Arial"/>
          <w:sz w:val="22"/>
          <w:szCs w:val="22"/>
        </w:rPr>
      </w:pPr>
    </w:p>
    <w:p w:rsidR="00873A7B" w:rsidRDefault="00873A7B" w:rsidP="00873A7B">
      <w:pPr>
        <w:pStyle w:val="SemEspaamento"/>
        <w:jc w:val="center"/>
        <w:rPr>
          <w:rFonts w:ascii="Arial" w:hAnsi="Arial" w:cs="Arial"/>
          <w:sz w:val="22"/>
          <w:szCs w:val="22"/>
        </w:rPr>
      </w:pPr>
    </w:p>
    <w:p w:rsidR="00873A7B" w:rsidRDefault="00873A7B" w:rsidP="00873A7B">
      <w:pPr>
        <w:pStyle w:val="SemEspaamento"/>
        <w:jc w:val="center"/>
        <w:rPr>
          <w:rFonts w:ascii="Arial" w:hAnsi="Arial" w:cs="Arial"/>
          <w:sz w:val="22"/>
          <w:szCs w:val="22"/>
        </w:rPr>
      </w:pPr>
    </w:p>
    <w:p w:rsidR="00873A7B" w:rsidRPr="00873A7B" w:rsidRDefault="00873A7B" w:rsidP="00873A7B">
      <w:pPr>
        <w:pStyle w:val="SemEspaamento"/>
        <w:jc w:val="center"/>
        <w:rPr>
          <w:rFonts w:ascii="Arial" w:hAnsi="Arial" w:cs="Arial"/>
          <w:sz w:val="22"/>
          <w:szCs w:val="22"/>
        </w:rPr>
      </w:pPr>
    </w:p>
    <w:p w:rsidR="004948BF" w:rsidRPr="00873A7B" w:rsidRDefault="004948BF" w:rsidP="00DB0C1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73A7B" w:rsidRPr="00873A7B" w:rsidRDefault="00873A7B" w:rsidP="00DB0C1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948BF" w:rsidRPr="00873A7B" w:rsidRDefault="004948BF" w:rsidP="00DB0C1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42214" w:rsidRPr="00873A7B" w:rsidRDefault="00442214" w:rsidP="00442214">
      <w:pPr>
        <w:tabs>
          <w:tab w:val="left" w:pos="5103"/>
        </w:tabs>
        <w:ind w:left="-284"/>
        <w:jc w:val="center"/>
        <w:rPr>
          <w:rFonts w:ascii="Arial" w:hAnsi="Arial" w:cs="Arial"/>
          <w:sz w:val="22"/>
          <w:szCs w:val="22"/>
        </w:rPr>
      </w:pPr>
      <w:r w:rsidRPr="00873A7B">
        <w:rPr>
          <w:rFonts w:ascii="Arial" w:hAnsi="Arial" w:cs="Arial"/>
          <w:sz w:val="22"/>
          <w:szCs w:val="22"/>
        </w:rPr>
        <w:t>________________________________________</w:t>
      </w:r>
    </w:p>
    <w:p w:rsidR="007273EB" w:rsidRPr="00873A7B" w:rsidRDefault="007273EB" w:rsidP="007273EB">
      <w:pPr>
        <w:pStyle w:val="SemEspaamento"/>
        <w:jc w:val="center"/>
        <w:rPr>
          <w:rFonts w:ascii="Arial" w:eastAsia="Cambria" w:hAnsi="Arial" w:cs="Arial"/>
          <w:sz w:val="22"/>
          <w:szCs w:val="22"/>
        </w:rPr>
      </w:pPr>
      <w:r w:rsidRPr="00873A7B">
        <w:rPr>
          <w:rFonts w:ascii="Arial" w:eastAsia="Cambria" w:hAnsi="Arial" w:cs="Arial"/>
          <w:sz w:val="22"/>
          <w:szCs w:val="22"/>
        </w:rPr>
        <w:t>Daniela Pareja Garcia Sarmento</w:t>
      </w:r>
    </w:p>
    <w:p w:rsidR="007273EB" w:rsidRPr="00873A7B" w:rsidRDefault="007273EB" w:rsidP="007273EB">
      <w:pPr>
        <w:pStyle w:val="SemEspaamento"/>
        <w:jc w:val="center"/>
        <w:rPr>
          <w:rFonts w:ascii="Arial" w:eastAsia="Cambria" w:hAnsi="Arial" w:cs="Arial"/>
          <w:sz w:val="22"/>
          <w:szCs w:val="22"/>
        </w:rPr>
      </w:pPr>
      <w:r w:rsidRPr="00873A7B">
        <w:rPr>
          <w:rFonts w:ascii="Arial" w:eastAsia="Cambria" w:hAnsi="Arial" w:cs="Arial"/>
          <w:sz w:val="22"/>
          <w:szCs w:val="22"/>
        </w:rPr>
        <w:t>Arquiteta e Urbanista</w:t>
      </w:r>
    </w:p>
    <w:p w:rsidR="00442214" w:rsidRPr="00873A7B" w:rsidRDefault="007273EB" w:rsidP="007273EB">
      <w:pPr>
        <w:pStyle w:val="SemEspaamento"/>
        <w:jc w:val="center"/>
        <w:rPr>
          <w:rFonts w:ascii="Arial" w:hAnsi="Arial" w:cs="Arial"/>
          <w:sz w:val="22"/>
          <w:szCs w:val="22"/>
        </w:rPr>
      </w:pPr>
      <w:r w:rsidRPr="00873A7B">
        <w:rPr>
          <w:rFonts w:ascii="Arial" w:eastAsia="Cambria" w:hAnsi="Arial" w:cs="Arial"/>
          <w:sz w:val="22"/>
          <w:szCs w:val="22"/>
        </w:rPr>
        <w:t>Presidente</w:t>
      </w:r>
      <w:r w:rsidR="004948BF" w:rsidRPr="00873A7B">
        <w:rPr>
          <w:rFonts w:ascii="Arial" w:eastAsia="Cambria" w:hAnsi="Arial" w:cs="Arial"/>
          <w:sz w:val="22"/>
          <w:szCs w:val="22"/>
        </w:rPr>
        <w:t xml:space="preserve"> do</w:t>
      </w:r>
      <w:r w:rsidRPr="00873A7B">
        <w:rPr>
          <w:rFonts w:ascii="Arial" w:eastAsia="Cambria" w:hAnsi="Arial" w:cs="Arial"/>
          <w:sz w:val="22"/>
          <w:szCs w:val="22"/>
        </w:rPr>
        <w:t xml:space="preserve"> CAU/SC</w:t>
      </w:r>
    </w:p>
    <w:p w:rsidR="002C6D36" w:rsidRPr="00873A7B" w:rsidRDefault="0064582B" w:rsidP="00D80C22">
      <w:pPr>
        <w:rPr>
          <w:rFonts w:ascii="Arial" w:hAnsi="Arial" w:cs="Arial"/>
        </w:rPr>
      </w:pPr>
    </w:p>
    <w:p w:rsidR="00873A7B" w:rsidRPr="00873A7B" w:rsidRDefault="00873A7B" w:rsidP="00D80C22">
      <w:pPr>
        <w:rPr>
          <w:rFonts w:ascii="Arial" w:hAnsi="Arial" w:cs="Arial"/>
        </w:rPr>
      </w:pPr>
    </w:p>
    <w:p w:rsidR="00873A7B" w:rsidRPr="00873A7B" w:rsidRDefault="00873A7B" w:rsidP="00D80C22">
      <w:pPr>
        <w:rPr>
          <w:rFonts w:ascii="Arial" w:hAnsi="Arial" w:cs="Arial"/>
        </w:rPr>
      </w:pPr>
    </w:p>
    <w:p w:rsidR="00873A7B" w:rsidRPr="00873A7B" w:rsidRDefault="00873A7B" w:rsidP="00D80C22">
      <w:pPr>
        <w:rPr>
          <w:rFonts w:ascii="Arial" w:hAnsi="Arial" w:cs="Arial"/>
        </w:rPr>
      </w:pPr>
    </w:p>
    <w:p w:rsidR="00873A7B" w:rsidRPr="00873A7B" w:rsidRDefault="00873A7B" w:rsidP="00873A7B">
      <w:pPr>
        <w:jc w:val="right"/>
        <w:rPr>
          <w:rFonts w:ascii="Arial" w:hAnsi="Arial" w:cs="Arial"/>
        </w:rPr>
      </w:pPr>
    </w:p>
    <w:p w:rsidR="00873A7B" w:rsidRPr="00873A7B" w:rsidRDefault="00873A7B" w:rsidP="00873A7B">
      <w:pPr>
        <w:jc w:val="right"/>
        <w:rPr>
          <w:rFonts w:ascii="Arial" w:hAnsi="Arial" w:cs="Arial"/>
          <w:sz w:val="20"/>
          <w:szCs w:val="20"/>
        </w:rPr>
      </w:pPr>
      <w:r w:rsidRPr="00873A7B">
        <w:rPr>
          <w:rFonts w:ascii="Arial" w:hAnsi="Arial" w:cs="Arial"/>
          <w:sz w:val="20"/>
          <w:szCs w:val="20"/>
        </w:rPr>
        <w:t>Publicada em: 18/01/2018.</w:t>
      </w:r>
    </w:p>
    <w:sectPr w:rsidR="00873A7B" w:rsidRPr="00873A7B" w:rsidSect="00873A7B">
      <w:headerReference w:type="even" r:id="rId6"/>
      <w:headerReference w:type="default" r:id="rId7"/>
      <w:footerReference w:type="even" r:id="rId8"/>
      <w:pgSz w:w="11900" w:h="16840"/>
      <w:pgMar w:top="1701" w:right="1134" w:bottom="1134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44" w:rsidRDefault="003E2944">
      <w:r>
        <w:separator/>
      </w:r>
    </w:p>
  </w:endnote>
  <w:endnote w:type="continuationSeparator" w:id="0">
    <w:p w:rsidR="003E2944" w:rsidRDefault="003E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9C" w:rsidRPr="00F567A6" w:rsidRDefault="0050012B" w:rsidP="00A65CF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60E9C" w:rsidRPr="00BF7864" w:rsidRDefault="0050012B" w:rsidP="00A65CF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 xml:space="preserve">  /</w:t>
    </w:r>
    <w:proofErr w:type="gramEnd"/>
    <w:r w:rsidRPr="00BF7864">
      <w:rPr>
        <w:rFonts w:ascii="Arial" w:hAnsi="Arial"/>
        <w:color w:val="003333"/>
        <w:sz w:val="22"/>
      </w:rPr>
      <w:t xml:space="preserve">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44" w:rsidRDefault="003E2944">
      <w:r>
        <w:separator/>
      </w:r>
    </w:p>
  </w:footnote>
  <w:footnote w:type="continuationSeparator" w:id="0">
    <w:p w:rsidR="003E2944" w:rsidRDefault="003E2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9C" w:rsidRPr="009E4E5A" w:rsidRDefault="0050012B" w:rsidP="00A65CF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942DF5" wp14:editId="73B3FC1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ADC35A9" wp14:editId="4D036CB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9C" w:rsidRPr="009E4E5A" w:rsidRDefault="0050012B" w:rsidP="00A65CFE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76F480F" wp14:editId="232C202C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1" name="Imagem 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1232A5"/>
    <w:rsid w:val="001B3768"/>
    <w:rsid w:val="001C3500"/>
    <w:rsid w:val="001C510E"/>
    <w:rsid w:val="00201EA2"/>
    <w:rsid w:val="002B4013"/>
    <w:rsid w:val="002E68FB"/>
    <w:rsid w:val="003E2944"/>
    <w:rsid w:val="00442214"/>
    <w:rsid w:val="004948BF"/>
    <w:rsid w:val="0050012B"/>
    <w:rsid w:val="0064582B"/>
    <w:rsid w:val="00692DCF"/>
    <w:rsid w:val="00707770"/>
    <w:rsid w:val="007273EB"/>
    <w:rsid w:val="00776FAB"/>
    <w:rsid w:val="007B7E34"/>
    <w:rsid w:val="00856A96"/>
    <w:rsid w:val="00873A7B"/>
    <w:rsid w:val="00AD3800"/>
    <w:rsid w:val="00AE4545"/>
    <w:rsid w:val="00AE7906"/>
    <w:rsid w:val="00B00FA8"/>
    <w:rsid w:val="00B11FCD"/>
    <w:rsid w:val="00BA04CD"/>
    <w:rsid w:val="00BD3720"/>
    <w:rsid w:val="00C46AA8"/>
    <w:rsid w:val="00C504BC"/>
    <w:rsid w:val="00C53F1C"/>
    <w:rsid w:val="00CD39A3"/>
    <w:rsid w:val="00D304F9"/>
    <w:rsid w:val="00D80C22"/>
    <w:rsid w:val="00DA6269"/>
    <w:rsid w:val="00DB0C1C"/>
    <w:rsid w:val="00EC70F0"/>
    <w:rsid w:val="00FB1BDE"/>
    <w:rsid w:val="00F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D172"/>
  <w15:docId w15:val="{5079E15E-6F8F-452E-8186-0B13879A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2"/>
      <w:szCs w:val="22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42214"/>
    <w:rPr>
      <w:rFonts w:ascii="Calibri" w:eastAsia="Calibri" w:hAnsi="Calibri" w:cs="Times New Roman"/>
      <w:lang w:val="x-none"/>
    </w:rPr>
  </w:style>
  <w:style w:type="paragraph" w:styleId="SemEspaamento">
    <w:name w:val="No Spacing"/>
    <w:uiPriority w:val="99"/>
    <w:qFormat/>
    <w:rsid w:val="0044221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efault">
    <w:name w:val="Default"/>
    <w:rsid w:val="00FB1B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1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causc31</dc:creator>
  <cp:lastModifiedBy>Bruna Porto Martins</cp:lastModifiedBy>
  <cp:revision>5</cp:revision>
  <cp:lastPrinted>2015-02-02T16:39:00Z</cp:lastPrinted>
  <dcterms:created xsi:type="dcterms:W3CDTF">2018-01-18T13:12:00Z</dcterms:created>
  <dcterms:modified xsi:type="dcterms:W3CDTF">2018-01-18T13:34:00Z</dcterms:modified>
</cp:coreProperties>
</file>