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29DBCFE3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3724C6" w:rsidRPr="005E0F04">
        <w:rPr>
          <w:rFonts w:ascii="Arial" w:hAnsi="Arial" w:cs="Arial"/>
          <w:b/>
          <w:sz w:val="22"/>
          <w:szCs w:val="22"/>
        </w:rPr>
        <w:t>3</w:t>
      </w:r>
      <w:r w:rsidR="005E0E02">
        <w:rPr>
          <w:rFonts w:ascii="Arial" w:hAnsi="Arial" w:cs="Arial"/>
          <w:b/>
          <w:sz w:val="22"/>
          <w:szCs w:val="22"/>
        </w:rPr>
        <w:t>9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2152AECE" w:rsidR="0097276A" w:rsidRPr="005E0F04" w:rsidRDefault="005E0E02" w:rsidP="005E0E0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03 de dezembro </w:t>
            </w:r>
            <w:r w:rsidR="003724C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06D81020" w:rsidR="0097276A" w:rsidRPr="005E0F04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09h</w:t>
            </w:r>
            <w:r w:rsidR="005E0E02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1h</w:t>
            </w:r>
            <w:r w:rsidR="005E0E02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57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</w:t>
            </w:r>
            <w:proofErr w:type="spellStart"/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Teams</w:t>
            </w:r>
            <w:proofErr w:type="spellEnd"/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- formato híbrido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08D76382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Medeiros – Assessor Especial 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C35365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B52826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C35365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B52826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B52826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 w:rsidRPr="00B528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 w:rsidRPr="00B52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826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B52826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559CAD39" w:rsidR="009E6743" w:rsidRPr="00B52826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B52826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5CEEC31A" w:rsidR="009E6743" w:rsidRPr="00B52826" w:rsidRDefault="003B771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1</w:t>
            </w:r>
            <w:r w:rsidR="00466C09" w:rsidRPr="00B52826">
              <w:rPr>
                <w:rFonts w:ascii="Arial" w:hAnsi="Arial" w:cs="Arial"/>
                <w:sz w:val="22"/>
                <w:szCs w:val="22"/>
              </w:rPr>
              <w:t>1</w:t>
            </w:r>
            <w:r w:rsidRPr="00B52826">
              <w:rPr>
                <w:rFonts w:ascii="Arial" w:hAnsi="Arial" w:cs="Arial"/>
                <w:sz w:val="22"/>
                <w:szCs w:val="22"/>
              </w:rPr>
              <w:t>h</w:t>
            </w:r>
            <w:r w:rsidR="001330CA">
              <w:rPr>
                <w:rFonts w:ascii="Arial" w:hAnsi="Arial" w:cs="Arial"/>
                <w:sz w:val="22"/>
                <w:szCs w:val="22"/>
              </w:rPr>
              <w:t>57</w:t>
            </w:r>
            <w:r w:rsidR="00466C09" w:rsidRPr="00B5282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F36F0" w:rsidRPr="00C35365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77777777" w:rsidR="009E6743" w:rsidRPr="00B52826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B52826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B52826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6AE55BF" w:rsidR="009E6743" w:rsidRPr="00B52826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B52826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49F56746" w:rsidR="009E6743" w:rsidRPr="00C35365" w:rsidRDefault="001330CA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11h57</w:t>
            </w:r>
            <w:r w:rsidR="00466C09" w:rsidRPr="009047F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B52826" w:rsidRPr="00C35365" w14:paraId="6D2B6873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F5C76A2" w14:textId="17BC5CF1" w:rsidR="00B52826" w:rsidRPr="00B52826" w:rsidRDefault="00B52826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</w:t>
            </w:r>
          </w:p>
        </w:tc>
        <w:tc>
          <w:tcPr>
            <w:tcW w:w="2921" w:type="dxa"/>
            <w:vAlign w:val="center"/>
          </w:tcPr>
          <w:p w14:paraId="494024FB" w14:textId="22C0C946" w:rsidR="00B52826" w:rsidRPr="00B52826" w:rsidRDefault="00B52826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3CD77C0A" w14:textId="3E4D6223" w:rsidR="00B52826" w:rsidRPr="004E7B5C" w:rsidRDefault="00B52826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B5C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31BE50B8" w14:textId="77F84724" w:rsidR="00B52826" w:rsidRPr="004E7B5C" w:rsidRDefault="00BC5259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B5C">
              <w:rPr>
                <w:rFonts w:ascii="Arial" w:hAnsi="Arial" w:cs="Arial"/>
                <w:sz w:val="22"/>
                <w:szCs w:val="22"/>
              </w:rPr>
              <w:t>11h57</w:t>
            </w:r>
            <w:r w:rsidR="00B52826" w:rsidRPr="004E7B5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B52826" w:rsidRPr="00C35365" w14:paraId="2BDE2F0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40B38B3" w14:textId="4365FF8D" w:rsidR="00B52826" w:rsidRPr="00B52826" w:rsidRDefault="00B52826" w:rsidP="00B22EA7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1D8B14C1" w14:textId="5E5C8F2F" w:rsidR="00B52826" w:rsidRPr="00B52826" w:rsidRDefault="00B52826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Coordenadora da CEP-CAU/SC</w:t>
            </w:r>
          </w:p>
        </w:tc>
        <w:tc>
          <w:tcPr>
            <w:tcW w:w="1183" w:type="dxa"/>
          </w:tcPr>
          <w:p w14:paraId="7BA7EEE6" w14:textId="1DE3D0DE" w:rsidR="00B52826" w:rsidRPr="00595CAE" w:rsidRDefault="00B52826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CAE">
              <w:rPr>
                <w:rFonts w:ascii="Arial" w:hAnsi="Arial" w:cs="Arial"/>
                <w:sz w:val="22"/>
                <w:szCs w:val="22"/>
              </w:rPr>
              <w:t>09h</w:t>
            </w:r>
            <w:r w:rsidR="001330CA" w:rsidRPr="00595CAE">
              <w:rPr>
                <w:rFonts w:ascii="Arial" w:hAnsi="Arial" w:cs="Arial"/>
                <w:sz w:val="22"/>
                <w:szCs w:val="22"/>
              </w:rPr>
              <w:t>37min</w:t>
            </w:r>
          </w:p>
        </w:tc>
        <w:tc>
          <w:tcPr>
            <w:tcW w:w="1183" w:type="dxa"/>
            <w:tcBorders>
              <w:right w:val="nil"/>
            </w:tcBorders>
          </w:tcPr>
          <w:p w14:paraId="7484F5FF" w14:textId="2FD274A8" w:rsidR="00B52826" w:rsidRPr="00595CAE" w:rsidRDefault="00BC5259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CAE">
              <w:rPr>
                <w:rFonts w:ascii="Arial" w:hAnsi="Arial" w:cs="Arial"/>
                <w:sz w:val="22"/>
                <w:szCs w:val="22"/>
              </w:rPr>
              <w:t>11h57</w:t>
            </w:r>
            <w:r w:rsidR="00B52826" w:rsidRPr="00595CA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466C09" w:rsidRPr="00C35365" w14:paraId="7D54C4A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B97BE11" w14:textId="0DE46532" w:rsidR="00466C09" w:rsidRPr="00C35365" w:rsidRDefault="00B52826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37B11A5C" w14:textId="0D326013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52826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</w:p>
          <w:p w14:paraId="17636AE5" w14:textId="204D0A19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14:paraId="5C088910" w14:textId="24FFB6F0" w:rsidR="00466C09" w:rsidRPr="004E7B5C" w:rsidRDefault="0033268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B5C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4E7F1BA7" w14:textId="3478613A" w:rsidR="00466C09" w:rsidRPr="004E7B5C" w:rsidRDefault="00BC5259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B5C">
              <w:rPr>
                <w:rFonts w:ascii="Arial" w:hAnsi="Arial" w:cs="Arial"/>
                <w:sz w:val="22"/>
                <w:szCs w:val="22"/>
              </w:rPr>
              <w:t>11h57</w:t>
            </w:r>
            <w:r w:rsidR="006A06F6" w:rsidRPr="004E7B5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6BAFEE90" w14:textId="576004F8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C35365" w14:paraId="4A62F263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C35365" w:rsidRDefault="00454D39" w:rsidP="00CC712A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9493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454D39" w:rsidRPr="00C35365" w14:paraId="10410006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0F98A71" w14:textId="5F7E6267" w:rsidR="00454D39" w:rsidRPr="00C35365" w:rsidRDefault="00454D39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261DF6">
              <w:rPr>
                <w:rFonts w:ascii="Arial" w:hAnsi="Arial" w:cs="Arial"/>
                <w:sz w:val="22"/>
                <w:szCs w:val="22"/>
              </w:rPr>
              <w:t xml:space="preserve">Ângelo </w:t>
            </w:r>
            <w:r w:rsidR="00D45DBD" w:rsidRPr="00261DF6">
              <w:rPr>
                <w:rFonts w:ascii="Arial" w:hAnsi="Arial" w:cs="Arial"/>
                <w:sz w:val="22"/>
                <w:szCs w:val="22"/>
              </w:rPr>
              <w:t>Marcos Vieira Arruda – Vice-Presidente do IAB/SC</w:t>
            </w:r>
          </w:p>
        </w:tc>
      </w:tr>
      <w:tr w:rsidR="00454D39" w:rsidRPr="00C35365" w14:paraId="33E3F30F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8AA9A08" w14:textId="232BF689" w:rsidR="00454D39" w:rsidRPr="00C35365" w:rsidRDefault="00261DF6" w:rsidP="00CC712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61DF6">
              <w:rPr>
                <w:rFonts w:ascii="Arial" w:hAnsi="Arial" w:cs="Arial"/>
                <w:sz w:val="22"/>
                <w:szCs w:val="22"/>
              </w:rPr>
              <w:t xml:space="preserve">Lucas Tavares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6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Representante Titular da </w:t>
            </w:r>
            <w:proofErr w:type="spellStart"/>
            <w:r w:rsidRPr="00261DF6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</w:p>
        </w:tc>
      </w:tr>
      <w:tr w:rsidR="0092463D" w:rsidRPr="00C35365" w14:paraId="67CDBCF2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F97A626" w14:textId="2AB93DF4" w:rsidR="0092463D" w:rsidRPr="00261DF6" w:rsidRDefault="0092463D" w:rsidP="009246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Brenner - Representante Suplente da </w:t>
            </w:r>
            <w:proofErr w:type="spellStart"/>
            <w:r w:rsidRPr="00261DF6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</w:p>
        </w:tc>
      </w:tr>
    </w:tbl>
    <w:p w14:paraId="776B3BF4" w14:textId="77777777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C35365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6B4E4F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B4E4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C35365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6B4E4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6B177540" w:rsidR="003B7718" w:rsidRPr="006B4E4F" w:rsidRDefault="005024A7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>Ro</w:t>
            </w:r>
            <w:r w:rsidR="006B4E4F" w:rsidRPr="006B4E4F">
              <w:rPr>
                <w:rFonts w:ascii="Arial" w:eastAsia="Times New Roman" w:hAnsi="Arial" w:cs="Arial"/>
                <w:sz w:val="22"/>
                <w:szCs w:val="22"/>
              </w:rPr>
              <w:t>drigo Althoff Medeiros – Coordenador Adjunto da CEF-CAU/SC</w:t>
            </w:r>
          </w:p>
        </w:tc>
      </w:tr>
    </w:tbl>
    <w:p w14:paraId="09D7D627" w14:textId="77777777" w:rsidR="00CE3D6A" w:rsidRPr="00C35365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C35365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6B4E4F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B4E4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C35365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6B4E4F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079C069A" w:rsidR="006C4F6B" w:rsidRPr="006B4E4F" w:rsidRDefault="006B4E4F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Gogliardo Vieira Maragno </w:t>
            </w:r>
            <w:r w:rsidR="003012EA" w:rsidRPr="006B4E4F">
              <w:rPr>
                <w:rFonts w:ascii="Arial" w:eastAsia="Times New Roman" w:hAnsi="Arial" w:cs="Arial"/>
                <w:sz w:val="22"/>
                <w:szCs w:val="22"/>
              </w:rPr>
              <w:t>– Coordenador</w:t>
            </w: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 da CEF-CAU/SC</w:t>
            </w:r>
            <w:r w:rsidR="00B86E08"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86E08" w:rsidRPr="005E0F04" w14:paraId="6753C58F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6B4E4F" w:rsidRDefault="00B86E0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4E4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18248079" w:rsidR="00B86E08" w:rsidRPr="006B4E4F" w:rsidRDefault="00B86E08" w:rsidP="001330C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1330CA">
              <w:rPr>
                <w:rFonts w:ascii="Arial" w:eastAsia="Times New Roman" w:hAnsi="Arial" w:cs="Arial"/>
                <w:sz w:val="22"/>
                <w:szCs w:val="22"/>
              </w:rPr>
              <w:t>viagem</w:t>
            </w:r>
            <w:r w:rsidR="006B4E4F" w:rsidRPr="006B4E4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6B4E4F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6B4E4F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 w:rsidR="001330CA">
              <w:rPr>
                <w:rFonts w:ascii="Arial" w:hAnsi="Arial" w:cs="Arial"/>
                <w:sz w:val="22"/>
                <w:szCs w:val="22"/>
              </w:rPr>
              <w:t>4</w:t>
            </w:r>
            <w:r w:rsidRPr="006B4E4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1330CA">
              <w:rPr>
                <w:rFonts w:ascii="Arial" w:hAnsi="Arial" w:cs="Arial"/>
                <w:sz w:val="22"/>
                <w:szCs w:val="22"/>
              </w:rPr>
              <w:t>novembro de 2021, às 08</w:t>
            </w:r>
            <w:r w:rsidRPr="006B4E4F">
              <w:rPr>
                <w:rFonts w:ascii="Arial" w:hAnsi="Arial" w:cs="Arial"/>
                <w:sz w:val="22"/>
                <w:szCs w:val="22"/>
              </w:rPr>
              <w:t>h</w:t>
            </w:r>
            <w:r w:rsidR="001330CA">
              <w:rPr>
                <w:rFonts w:ascii="Arial" w:hAnsi="Arial" w:cs="Arial"/>
                <w:sz w:val="22"/>
                <w:szCs w:val="22"/>
              </w:rPr>
              <w:t>16</w:t>
            </w:r>
            <w:r w:rsidRPr="006B4E4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D45DBD" w14:paraId="12C76702" w14:textId="77777777" w:rsidTr="00CC712A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68BC65E4" w:rsidR="00D45DBD" w:rsidRPr="00D64761" w:rsidRDefault="00D45DBD" w:rsidP="00B26B8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EITURA, DISCUSSÃO E APROVAÇÃO DA SÚMULA DA 3</w:t>
            </w:r>
            <w:r w:rsidR="00B26B88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ª REUNIÃO ORDINÁRIA</w:t>
            </w:r>
            <w:r w:rsidR="00B26B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CEAU-CAU/SC</w:t>
            </w:r>
          </w:p>
        </w:tc>
      </w:tr>
    </w:tbl>
    <w:p w14:paraId="06C77B04" w14:textId="77777777" w:rsidR="00D45DBD" w:rsidRPr="007063EA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D64761" w14:paraId="47950E66" w14:textId="77777777" w:rsidTr="00CC71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D64761" w:rsidRDefault="00D45DBD" w:rsidP="00CC71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29DFEA7B" w:rsidR="00D45DBD" w:rsidRPr="00CB43BA" w:rsidRDefault="00B26B88" w:rsidP="00B26B88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Assessor Especial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efetuou leitura da Súmula da 38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O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rd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inária do CEAU-CAU/SC, do dia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05 de novembro de 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2021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que foi aprovada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com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alterações, por unanimidade dos votos, com os votos favoráveis dos Arquitetos e Urbanistas </w:t>
            </w:r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="00CB43BA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Lopes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Luiz Alberto de Souza, Patrícia Figueiredo </w:t>
            </w:r>
            <w:proofErr w:type="spellStart"/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Sarquis</w:t>
            </w:r>
            <w:proofErr w:type="spellEnd"/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Herden e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Rona</w:t>
            </w:r>
            <w:r w:rsidR="00CB43BA" w:rsidRPr="00B52826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ausência da Arquiteta e Urbanista </w:t>
            </w: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 para publicação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5E0F04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5E0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7D639" w14:textId="314DE5F3" w:rsidR="00B447E5" w:rsidRDefault="00B447E5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C661E" w:rsidRPr="004C695C" w14:paraId="26C6236A" w14:textId="77777777" w:rsidTr="005334B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CE4F2" w14:textId="77777777" w:rsidR="00AC661E" w:rsidRPr="004C695C" w:rsidRDefault="00AC661E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7F605" w14:textId="77777777" w:rsidR="00AC661E" w:rsidRPr="004C695C" w:rsidRDefault="00AC661E" w:rsidP="005334B3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Lucas Tavares – Representante Titular da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</w:p>
        </w:tc>
      </w:tr>
      <w:tr w:rsidR="00AC661E" w:rsidRPr="005E0F04" w14:paraId="355BB230" w14:textId="77777777" w:rsidTr="005334B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496E41" w14:textId="77777777" w:rsidR="00AC661E" w:rsidRPr="005E0F04" w:rsidRDefault="00AC661E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777CD" w14:textId="45946DBB" w:rsidR="00AC661E" w:rsidRPr="005E0F04" w:rsidRDefault="00AC661E" w:rsidP="001E062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1E06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 w:rsidRPr="001E06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FeNEA</w:t>
            </w:r>
            <w:proofErr w:type="spellEnd"/>
            <w:r w:rsidRPr="001E06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Acadêmico Lucas</w:t>
            </w:r>
            <w:r w:rsidR="001E33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não tinha </w:t>
            </w:r>
            <w:r w:rsidR="001E06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comunicação </w:t>
            </w:r>
            <w:r w:rsid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  <w:r w:rsid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7B4EB1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questionou como havia ficado </w:t>
            </w:r>
            <w:r w:rsidR="001E06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7B4EB1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discussão </w:t>
            </w:r>
            <w:r w:rsidR="001E06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acerca do projeto realizado pelo CAU/SC em parceria com o CREA/SC e Prefeitura Municipal de Florianópolis. Após, solicitou que o assunto fosse incluído como item extra pauta. </w:t>
            </w:r>
          </w:p>
        </w:tc>
      </w:tr>
    </w:tbl>
    <w:p w14:paraId="416E2ACD" w14:textId="044F452A" w:rsidR="00AC661E" w:rsidRDefault="00AC661E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6330F" w:rsidRPr="004C695C" w14:paraId="38149A52" w14:textId="77777777" w:rsidTr="005334B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BFB079" w14:textId="77777777" w:rsidR="0086330F" w:rsidRPr="004C695C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1DE29" w14:textId="24293807" w:rsidR="0086330F" w:rsidRPr="004C695C" w:rsidRDefault="006D12F6" w:rsidP="0086330F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de Souza – </w:t>
            </w:r>
            <w:r w:rsidRPr="004C69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 do IAB/SC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8633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 Marcos Vieira Arruda – Vice-</w:t>
            </w:r>
            <w:r w:rsidR="0086330F" w:rsidRPr="004C69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 do IAB/SC</w:t>
            </w:r>
          </w:p>
        </w:tc>
      </w:tr>
      <w:tr w:rsidR="0086330F" w:rsidRPr="005E0F04" w14:paraId="5BCBC716" w14:textId="77777777" w:rsidTr="005334B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103F3" w14:textId="77777777" w:rsidR="0086330F" w:rsidRPr="005E0F04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31AE" w14:textId="7B9BD9B2" w:rsidR="006C4CF8" w:rsidRPr="003842D6" w:rsidRDefault="0086330F" w:rsidP="00E32D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2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3842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e Urbanista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Vice-Presidente do IAB/SC</w:t>
            </w:r>
            <w:r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falou que</w:t>
            </w:r>
            <w:r w:rsidR="00916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dia 0</w:t>
            </w:r>
            <w:r w:rsidR="00544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de dezembro de 2021</w:t>
            </w:r>
            <w:r w:rsidR="00916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aconteceria a entrega dos trabalhos </w:t>
            </w:r>
            <w:r w:rsidR="00B84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B846BB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Concurso Público Nacional de Anteprojeto para o Centro Histórico do Casarão </w:t>
            </w:r>
            <w:proofErr w:type="spellStart"/>
            <w:r w:rsidR="00B846BB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B846BB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Tijucas/SC</w:t>
            </w:r>
            <w:r w:rsidR="00B84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 entrega dos trabalhos inscritos na “</w:t>
            </w:r>
            <w:r w:rsidR="00B846BB" w:rsidRPr="00B84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Premiação IAB 2021 – Edição do Centenário</w:t>
            </w:r>
            <w:r w:rsidR="00B846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”. Depois, agradeceu a todas entidades pelas indicações </w:t>
            </w:r>
            <w:r w:rsidR="009C3F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membros do júri. </w:t>
            </w:r>
            <w:r w:rsidR="00706D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e Urbanista </w:t>
            </w:r>
            <w:r w:rsidR="00706D65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</w:t>
            </w:r>
            <w:r w:rsidR="00706D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que </w:t>
            </w:r>
            <w:r w:rsidR="00DE27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IAB/SC foi contemplado com dois projetos do Edital de Fomento do CAU/SC, sendo que um deles é o</w:t>
            </w:r>
            <w:r w:rsidR="007B0E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“Seminário de Sustentabilidade na Construção Civil”, a ser realizado de 07 a 11 de fevereiro de 2022, de forma presencial</w:t>
            </w:r>
            <w:r w:rsidR="006638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provável transmissão</w:t>
            </w:r>
            <w:r w:rsidR="006677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vivo</w:t>
            </w:r>
            <w:r w:rsidR="006638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</w:t>
            </w:r>
            <w:r w:rsidR="005E6A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foram contempladas duas oficinas de ideias pós pandemia, com provável data de realização entre março e maio de 2022</w:t>
            </w:r>
            <w:r w:rsidR="00C225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</w:t>
            </w:r>
            <w:r w:rsidR="006638FC" w:rsidRPr="00C225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Arquiteto e Urbanista Ângelo</w:t>
            </w:r>
            <w:r w:rsidR="00C225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A1B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solicitou que fosse registrado em </w:t>
            </w:r>
            <w:r w:rsidR="00880F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súmula </w:t>
            </w:r>
            <w:r w:rsidR="001A1B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publicação</w:t>
            </w:r>
            <w:r w:rsidR="000758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1A1B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caráter nacional</w:t>
            </w:r>
            <w:r w:rsidR="000758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1A1B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um artigo escrito por ele</w:t>
            </w:r>
            <w:r w:rsidR="000758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condição de Vice-Presidente do IAB/SC e Ex-Presidente da FNA, chamado: “Brasileiros têm direito à Assistência Técnica mas não sabem”</w:t>
            </w:r>
            <w:r w:rsidR="00880F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3842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solicitou a publicaç</w:t>
            </w:r>
            <w:r w:rsidR="00E32D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ão do artigo no site do CAU/SC e uma possível contratação do IAB/SC para elaboração do Concurso de Projeto </w:t>
            </w:r>
            <w:r w:rsidR="00731E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nova Sede do CAU/SC, em função da </w:t>
            </w:r>
            <w:r w:rsidR="00731E11" w:rsidRPr="00731E1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expertise </w:t>
            </w:r>
            <w:r w:rsidR="00731E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da</w:t>
            </w:r>
            <w:r w:rsidR="001058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documentação de dispensa de licitação para realização do trabalho. </w:t>
            </w:r>
          </w:p>
        </w:tc>
      </w:tr>
    </w:tbl>
    <w:p w14:paraId="383021A2" w14:textId="77777777" w:rsidR="0086330F" w:rsidRDefault="0086330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0FFF1161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36F41" w14:textId="77777777" w:rsidR="00D8259F" w:rsidRPr="00642DC0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FB567" w14:textId="77777777" w:rsidR="00D8259F" w:rsidRPr="00642DC0" w:rsidRDefault="00D8259F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– Representante do SASC</w:t>
            </w:r>
          </w:p>
        </w:tc>
      </w:tr>
      <w:tr w:rsidR="00D8259F" w:rsidRPr="005E0F04" w14:paraId="6A54BE95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4A825E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189B" w14:textId="041D4E22" w:rsidR="004457CC" w:rsidRPr="00F32922" w:rsidRDefault="00D8259F" w:rsidP="00BD6BC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F60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SASC:</w:t>
            </w:r>
            <w:r w:rsidR="00642DC0" w:rsidRPr="00C9654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76393">
              <w:rPr>
                <w:rFonts w:ascii="Arial" w:eastAsia="Times New Roman" w:hAnsi="Arial" w:cs="Arial"/>
                <w:sz w:val="22"/>
                <w:szCs w:val="22"/>
              </w:rPr>
              <w:t xml:space="preserve">A representante do SASC, </w:t>
            </w:r>
            <w:r w:rsidR="000B439B" w:rsidRPr="00A76393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A76393">
              <w:rPr>
                <w:rFonts w:ascii="Arial" w:eastAsia="Times New Roman" w:hAnsi="Arial" w:cs="Arial"/>
                <w:sz w:val="22"/>
                <w:szCs w:val="22"/>
              </w:rPr>
              <w:t>rquiteta</w:t>
            </w:r>
            <w:r w:rsidR="00CA43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76393">
              <w:rPr>
                <w:rFonts w:ascii="Arial" w:eastAsia="Times New Roman" w:hAnsi="Arial" w:cs="Arial"/>
                <w:sz w:val="22"/>
                <w:szCs w:val="22"/>
              </w:rPr>
              <w:t>Daniela,</w:t>
            </w:r>
            <w:r w:rsidR="00C96547" w:rsidRPr="00A76393">
              <w:rPr>
                <w:rFonts w:ascii="Arial" w:eastAsia="Times New Roman" w:hAnsi="Arial" w:cs="Arial"/>
                <w:sz w:val="22"/>
                <w:szCs w:val="22"/>
              </w:rPr>
              <w:t xml:space="preserve"> informou </w:t>
            </w:r>
            <w:r w:rsidR="00CA436C">
              <w:rPr>
                <w:rFonts w:ascii="Arial" w:eastAsia="Times New Roman" w:hAnsi="Arial" w:cs="Arial"/>
                <w:sz w:val="22"/>
                <w:szCs w:val="22"/>
              </w:rPr>
              <w:t xml:space="preserve">que o SASC realizou de 22 a 28 de novembro de 2021 o </w:t>
            </w:r>
            <w:r w:rsidR="00CA436C" w:rsidRPr="00C96547">
              <w:rPr>
                <w:rFonts w:ascii="Arial" w:eastAsia="Times New Roman" w:hAnsi="Arial" w:cs="Arial"/>
                <w:sz w:val="22"/>
                <w:szCs w:val="22"/>
              </w:rPr>
              <w:t>“Encontro Nacional de Si</w:t>
            </w:r>
            <w:r w:rsidR="00CA436C">
              <w:rPr>
                <w:rFonts w:ascii="Arial" w:eastAsia="Times New Roman" w:hAnsi="Arial" w:cs="Arial"/>
                <w:sz w:val="22"/>
                <w:szCs w:val="22"/>
              </w:rPr>
              <w:t>ndicatos de Arquitetos – ENSA”</w:t>
            </w:r>
            <w:r w:rsidR="005749F7">
              <w:rPr>
                <w:rFonts w:ascii="Arial" w:eastAsia="Times New Roman" w:hAnsi="Arial" w:cs="Arial"/>
                <w:sz w:val="22"/>
                <w:szCs w:val="22"/>
              </w:rPr>
              <w:t>, destacando que entre as pautas foram levadas algumas questões do G</w:t>
            </w:r>
            <w:r w:rsidR="00857C57">
              <w:rPr>
                <w:rFonts w:ascii="Arial" w:eastAsia="Times New Roman" w:hAnsi="Arial" w:cs="Arial"/>
                <w:sz w:val="22"/>
                <w:szCs w:val="22"/>
              </w:rPr>
              <w:t xml:space="preserve">rupo de Trabalho </w:t>
            </w:r>
            <w:r w:rsidR="005749F7">
              <w:rPr>
                <w:rFonts w:ascii="Arial" w:eastAsia="Times New Roman" w:hAnsi="Arial" w:cs="Arial"/>
                <w:sz w:val="22"/>
                <w:szCs w:val="22"/>
              </w:rPr>
              <w:t>de Habitação</w:t>
            </w:r>
            <w:r w:rsidR="00ED6243">
              <w:rPr>
                <w:rFonts w:ascii="Arial" w:eastAsia="Times New Roman" w:hAnsi="Arial" w:cs="Arial"/>
                <w:sz w:val="22"/>
                <w:szCs w:val="22"/>
              </w:rPr>
              <w:t xml:space="preserve"> construído em </w:t>
            </w:r>
            <w:r w:rsidR="005749F7">
              <w:rPr>
                <w:rFonts w:ascii="Arial" w:eastAsia="Times New Roman" w:hAnsi="Arial" w:cs="Arial"/>
                <w:sz w:val="22"/>
                <w:szCs w:val="22"/>
              </w:rPr>
              <w:t>Santa Catarina</w:t>
            </w:r>
            <w:r w:rsidR="007D32AE">
              <w:rPr>
                <w:rFonts w:ascii="Arial" w:eastAsia="Times New Roman" w:hAnsi="Arial" w:cs="Arial"/>
                <w:sz w:val="22"/>
                <w:szCs w:val="22"/>
              </w:rPr>
              <w:t xml:space="preserve"> e “retiradas” discussões importantes</w:t>
            </w:r>
            <w:r w:rsidR="00ED6243">
              <w:rPr>
                <w:rFonts w:ascii="Arial" w:eastAsia="Times New Roman" w:hAnsi="Arial" w:cs="Arial"/>
                <w:sz w:val="22"/>
                <w:szCs w:val="22"/>
              </w:rPr>
              <w:t xml:space="preserve"> do Encontro, sendo uma delas relacionada à</w:t>
            </w:r>
            <w:r w:rsidR="001A60A9">
              <w:rPr>
                <w:rFonts w:ascii="Arial" w:eastAsia="Times New Roman" w:hAnsi="Arial" w:cs="Arial"/>
                <w:sz w:val="22"/>
                <w:szCs w:val="22"/>
              </w:rPr>
              <w:t xml:space="preserve"> PEC relativa à</w:t>
            </w:r>
            <w:r w:rsidR="00ED6243">
              <w:rPr>
                <w:rFonts w:ascii="Arial" w:eastAsia="Times New Roman" w:hAnsi="Arial" w:cs="Arial"/>
                <w:sz w:val="22"/>
                <w:szCs w:val="22"/>
              </w:rPr>
              <w:t xml:space="preserve"> AT</w:t>
            </w:r>
            <w:r w:rsidR="001A60A9">
              <w:rPr>
                <w:rFonts w:ascii="Arial" w:eastAsia="Times New Roman" w:hAnsi="Arial" w:cs="Arial"/>
                <w:sz w:val="22"/>
                <w:szCs w:val="22"/>
              </w:rPr>
              <w:t>HIS e projeto para montar</w:t>
            </w:r>
            <w:r w:rsidR="000B3AAB">
              <w:rPr>
                <w:rFonts w:ascii="Arial" w:eastAsia="Times New Roman" w:hAnsi="Arial" w:cs="Arial"/>
                <w:sz w:val="22"/>
                <w:szCs w:val="22"/>
              </w:rPr>
              <w:t xml:space="preserve"> um </w:t>
            </w:r>
            <w:r w:rsidR="0095612E"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0B3AAB">
              <w:rPr>
                <w:rFonts w:ascii="Arial" w:eastAsia="Times New Roman" w:hAnsi="Arial" w:cs="Arial"/>
                <w:sz w:val="22"/>
                <w:szCs w:val="22"/>
              </w:rPr>
              <w:t>undo</w:t>
            </w:r>
            <w:r w:rsidR="0095612E">
              <w:rPr>
                <w:rFonts w:ascii="Arial" w:eastAsia="Times New Roman" w:hAnsi="Arial" w:cs="Arial"/>
                <w:sz w:val="22"/>
                <w:szCs w:val="22"/>
              </w:rPr>
              <w:t xml:space="preserve"> de Apoio a </w:t>
            </w:r>
            <w:r w:rsidR="000B3AAB">
              <w:rPr>
                <w:rFonts w:ascii="Arial" w:eastAsia="Times New Roman" w:hAnsi="Arial" w:cs="Arial"/>
                <w:sz w:val="22"/>
                <w:szCs w:val="22"/>
              </w:rPr>
              <w:t>projetos no</w:t>
            </w:r>
            <w:r w:rsidR="0095612E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302C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02C2B" w:rsidRPr="00857C57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0B3AAB" w:rsidRPr="00857C57">
              <w:rPr>
                <w:rFonts w:ascii="Arial" w:eastAsia="Times New Roman" w:hAnsi="Arial" w:cs="Arial"/>
                <w:sz w:val="22"/>
                <w:szCs w:val="22"/>
              </w:rPr>
              <w:t>stado</w:t>
            </w:r>
            <w:r w:rsidR="0095612E" w:rsidRPr="00857C57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0B3AAB" w:rsidRPr="00857C57">
              <w:rPr>
                <w:rFonts w:ascii="Arial" w:eastAsia="Times New Roman" w:hAnsi="Arial" w:cs="Arial"/>
                <w:sz w:val="22"/>
                <w:szCs w:val="22"/>
              </w:rPr>
              <w:t>, via Sindicato</w:t>
            </w:r>
            <w:r w:rsidR="00302C2B" w:rsidRPr="00857C57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857C57" w:rsidRPr="00857C57">
              <w:rPr>
                <w:rFonts w:ascii="Arial" w:eastAsia="Times New Roman" w:hAnsi="Arial" w:cs="Arial"/>
                <w:sz w:val="22"/>
                <w:szCs w:val="22"/>
              </w:rPr>
              <w:t xml:space="preserve"> de Arquitetura. </w:t>
            </w:r>
            <w:r w:rsidR="00D77761" w:rsidRPr="00857C57">
              <w:rPr>
                <w:rFonts w:ascii="Arial" w:eastAsia="Times New Roman" w:hAnsi="Arial" w:cs="Arial"/>
                <w:sz w:val="22"/>
                <w:szCs w:val="22"/>
              </w:rPr>
              <w:t xml:space="preserve">Destacou a continuidade </w:t>
            </w:r>
            <w:r w:rsidR="00857C57" w:rsidRPr="00857C57">
              <w:rPr>
                <w:rFonts w:ascii="Arial" w:eastAsia="Times New Roman" w:hAnsi="Arial" w:cs="Arial"/>
                <w:sz w:val="22"/>
                <w:szCs w:val="22"/>
              </w:rPr>
              <w:t xml:space="preserve">de algumas atividades </w:t>
            </w:r>
            <w:r w:rsidR="004F6045" w:rsidRPr="00857C57">
              <w:rPr>
                <w:rFonts w:ascii="Arial" w:eastAsia="Times New Roman" w:hAnsi="Arial" w:cs="Arial"/>
                <w:sz w:val="22"/>
                <w:szCs w:val="22"/>
              </w:rPr>
              <w:t>do G</w:t>
            </w:r>
            <w:r w:rsidR="00857C57" w:rsidRPr="00857C57">
              <w:rPr>
                <w:rFonts w:ascii="Arial" w:eastAsia="Times New Roman" w:hAnsi="Arial" w:cs="Arial"/>
                <w:sz w:val="22"/>
                <w:szCs w:val="22"/>
              </w:rPr>
              <w:t xml:space="preserve">rupo de Trabalho: discussão a respeito da liquidação da COHAB e reunião com a Deputada Estadual Luciane </w:t>
            </w:r>
            <w:proofErr w:type="spellStart"/>
            <w:r w:rsidR="00857C57" w:rsidRPr="00857C57">
              <w:rPr>
                <w:rFonts w:ascii="Arial" w:eastAsia="Times New Roman" w:hAnsi="Arial" w:cs="Arial"/>
                <w:sz w:val="22"/>
                <w:szCs w:val="22"/>
              </w:rPr>
              <w:t>Carminatti</w:t>
            </w:r>
            <w:proofErr w:type="spellEnd"/>
            <w:r w:rsidR="00857C57" w:rsidRPr="00857C57">
              <w:rPr>
                <w:rFonts w:ascii="Arial" w:eastAsia="Times New Roman" w:hAnsi="Arial" w:cs="Arial"/>
                <w:sz w:val="22"/>
                <w:szCs w:val="22"/>
              </w:rPr>
              <w:t>, relatora do PL 11/2021</w:t>
            </w:r>
            <w:r w:rsidR="00857C57">
              <w:rPr>
                <w:rFonts w:ascii="Arial" w:eastAsia="Times New Roman" w:hAnsi="Arial" w:cs="Arial"/>
                <w:sz w:val="22"/>
                <w:szCs w:val="22"/>
              </w:rPr>
              <w:t xml:space="preserve">. Ao final, informou que o SASC foi selecionado </w:t>
            </w:r>
            <w:r w:rsidR="000F46A8">
              <w:rPr>
                <w:rFonts w:ascii="Arial" w:eastAsia="Times New Roman" w:hAnsi="Arial" w:cs="Arial"/>
                <w:sz w:val="22"/>
                <w:szCs w:val="22"/>
              </w:rPr>
              <w:t xml:space="preserve">no </w:t>
            </w:r>
            <w:r w:rsidR="00857C57">
              <w:rPr>
                <w:rFonts w:ascii="Arial" w:eastAsia="Times New Roman" w:hAnsi="Arial" w:cs="Arial"/>
                <w:sz w:val="22"/>
                <w:szCs w:val="22"/>
              </w:rPr>
              <w:t>Edital do CAU/BR</w:t>
            </w:r>
            <w:r w:rsidR="00491BD9">
              <w:rPr>
                <w:rFonts w:ascii="Arial" w:eastAsia="Times New Roman" w:hAnsi="Arial" w:cs="Arial"/>
                <w:sz w:val="22"/>
                <w:szCs w:val="22"/>
              </w:rPr>
              <w:t xml:space="preserve"> para fazer </w:t>
            </w:r>
            <w:r w:rsidR="000F46A8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491BD9">
              <w:rPr>
                <w:rFonts w:ascii="Arial" w:eastAsia="Times New Roman" w:hAnsi="Arial" w:cs="Arial"/>
                <w:sz w:val="22"/>
                <w:szCs w:val="22"/>
              </w:rPr>
              <w:t>projeto</w:t>
            </w:r>
            <w:r w:rsidR="000F46A8">
              <w:rPr>
                <w:rFonts w:ascii="Arial" w:eastAsia="Times New Roman" w:hAnsi="Arial" w:cs="Arial"/>
                <w:sz w:val="22"/>
                <w:szCs w:val="22"/>
              </w:rPr>
              <w:t xml:space="preserve"> de centro educacional e comunitário no Quilombo </w:t>
            </w:r>
            <w:r w:rsidR="00F11E07">
              <w:rPr>
                <w:rFonts w:ascii="Arial" w:eastAsia="Times New Roman" w:hAnsi="Arial" w:cs="Arial"/>
                <w:sz w:val="22"/>
                <w:szCs w:val="22"/>
              </w:rPr>
              <w:t xml:space="preserve">Toca </w:t>
            </w:r>
            <w:r w:rsidR="000F46A8">
              <w:rPr>
                <w:rFonts w:ascii="Arial" w:eastAsia="Times New Roman" w:hAnsi="Arial" w:cs="Arial"/>
                <w:sz w:val="22"/>
                <w:szCs w:val="22"/>
              </w:rPr>
              <w:t>Santa Cruz, em Paulo Lopes/SC</w:t>
            </w:r>
            <w:r w:rsidR="00FB6D24">
              <w:rPr>
                <w:rFonts w:ascii="Arial" w:eastAsia="Times New Roman" w:hAnsi="Arial" w:cs="Arial"/>
                <w:sz w:val="22"/>
                <w:szCs w:val="22"/>
              </w:rPr>
              <w:t xml:space="preserve"> e </w:t>
            </w:r>
            <w:r w:rsidR="00EA35C5">
              <w:rPr>
                <w:rFonts w:ascii="Arial" w:eastAsia="Times New Roman" w:hAnsi="Arial" w:cs="Arial"/>
                <w:sz w:val="22"/>
                <w:szCs w:val="22"/>
              </w:rPr>
              <w:t xml:space="preserve">a respeito da </w:t>
            </w:r>
            <w:r w:rsidR="00FB6D24">
              <w:rPr>
                <w:rFonts w:ascii="Arial" w:eastAsia="Times New Roman" w:hAnsi="Arial" w:cs="Arial"/>
                <w:sz w:val="22"/>
                <w:szCs w:val="22"/>
              </w:rPr>
              <w:t xml:space="preserve">participação do SASC </w:t>
            </w:r>
            <w:r w:rsidR="00BD6BC1">
              <w:rPr>
                <w:rFonts w:ascii="Arial" w:eastAsia="Times New Roman" w:hAnsi="Arial" w:cs="Arial"/>
                <w:sz w:val="22"/>
                <w:szCs w:val="22"/>
              </w:rPr>
              <w:t>na plenária sobre o</w:t>
            </w:r>
            <w:r w:rsidR="00FB6D24">
              <w:rPr>
                <w:rFonts w:ascii="Arial" w:eastAsia="Times New Roman" w:hAnsi="Arial" w:cs="Arial"/>
                <w:sz w:val="22"/>
                <w:szCs w:val="22"/>
              </w:rPr>
              <w:t xml:space="preserve"> “Encontro Nacional pelo Direito à Cidade”, </w:t>
            </w:r>
            <w:r w:rsidR="00BD6BC1">
              <w:rPr>
                <w:rFonts w:ascii="Arial" w:eastAsia="Times New Roman" w:hAnsi="Arial" w:cs="Arial"/>
                <w:sz w:val="22"/>
                <w:szCs w:val="22"/>
              </w:rPr>
              <w:t xml:space="preserve">que provavelmente será realizado em São Paulo/SP, em junho de 2022. </w:t>
            </w:r>
            <w:r w:rsidR="00976D9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412D90B2" w14:textId="502056E2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4B4F8E1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B033A4" w14:textId="77777777" w:rsidR="00D8259F" w:rsidRPr="00D27017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2701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9FDF0" w14:textId="700FBD35" w:rsidR="00D8259F" w:rsidRPr="00D27017" w:rsidRDefault="008658EB" w:rsidP="008658E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B52826">
              <w:rPr>
                <w:rFonts w:ascii="Arial" w:hAnsi="Arial" w:cs="Arial"/>
                <w:sz w:val="22"/>
                <w:szCs w:val="22"/>
              </w:rPr>
              <w:t>Matos Martins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</w:t>
            </w:r>
            <w:r w:rsidR="00D8259F"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D8259F"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="00D8259F"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D8259F" w:rsidRPr="005E0F04" w14:paraId="3326BEEB" w14:textId="77777777" w:rsidTr="00410F76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BFC00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F6371" w14:textId="1983C6C6" w:rsidR="0092463D" w:rsidRPr="00603AF5" w:rsidRDefault="00D8259F" w:rsidP="007569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AsBEA</w:t>
            </w:r>
            <w:proofErr w:type="spellEnd"/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/SC:</w:t>
            </w:r>
            <w:r w:rsidR="009E068A"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A5BD5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="00FA5BD5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sBEA</w:t>
            </w:r>
            <w:proofErr w:type="spellEnd"/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/SC, Arquiteto 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601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030A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0626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semana anterior</w:t>
            </w:r>
            <w:r w:rsidR="00D16C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realizado encontro </w:t>
            </w:r>
            <w:r w:rsidR="000626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todos os membros da diretoria </w:t>
            </w:r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Associação para planejar as ações do ano de 2022. Logo após, informou que partici</w:t>
            </w:r>
            <w:r w:rsidR="00603A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pará do</w:t>
            </w:r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Encontro</w:t>
            </w:r>
            <w:r w:rsidR="00B74D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Nacional</w:t>
            </w:r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74D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</w:t>
            </w:r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Presidentes das </w:t>
            </w:r>
            <w:proofErr w:type="spellStart"/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r w:rsidR="00603A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proofErr w:type="spellEnd"/>
            <w:r w:rsid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dia 09 de dezembro de 2021</w:t>
            </w:r>
            <w:r w:rsidR="00286C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no dia </w:t>
            </w:r>
            <w:r w:rsidR="00030A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 de dezembro de 2021</w:t>
            </w:r>
            <w:r w:rsidR="00286C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ocorrerá o encerramento das ações do </w:t>
            </w:r>
            <w:r w:rsidR="00286C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ano </w:t>
            </w:r>
            <w:r w:rsidR="00FC0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="00FC0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FC0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</w:t>
            </w:r>
            <w:r w:rsidR="00286C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</w:t>
            </w:r>
            <w:r w:rsidR="005728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todos </w:t>
            </w:r>
            <w:r w:rsidR="00FC0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associados. Por fim, informou que a Associação </w:t>
            </w:r>
            <w:r w:rsidR="007569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</w:t>
            </w:r>
            <w:r w:rsidR="00FC0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trabalhado semanalmente com o Grupo de Legislação</w:t>
            </w:r>
            <w:r w:rsidR="003B3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569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</w:t>
            </w:r>
            <w:r w:rsidR="003B38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análise e revisão do </w:t>
            </w:r>
            <w:r w:rsidR="009601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Plano Diretor</w:t>
            </w:r>
            <w:r w:rsidR="007569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Florianópolis.</w:t>
            </w:r>
          </w:p>
        </w:tc>
      </w:tr>
    </w:tbl>
    <w:p w14:paraId="22E97320" w14:textId="77777777" w:rsidR="0075691C" w:rsidRDefault="0075691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A5BD5" w:rsidRPr="005E0F04" w14:paraId="03C95AD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323CC" w14:textId="77777777" w:rsidR="00FA5BD5" w:rsidRPr="00DF2DE2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2D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1201A" w14:textId="3A0DA9D3" w:rsidR="00FA5BD5" w:rsidRPr="00DF2DE2" w:rsidRDefault="008658EB" w:rsidP="008658E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Coordenadora </w:t>
            </w:r>
            <w:r w:rsidR="00FA5BD5" w:rsidRPr="00DF2DE2">
              <w:rPr>
                <w:rFonts w:ascii="Arial" w:hAnsi="Arial" w:cs="Arial"/>
                <w:sz w:val="22"/>
                <w:szCs w:val="22"/>
              </w:rPr>
              <w:t>da CEP - CAU/SC</w:t>
            </w:r>
          </w:p>
        </w:tc>
      </w:tr>
      <w:tr w:rsidR="00FA5BD5" w:rsidRPr="005E0F04" w14:paraId="6E21A40F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AFACD2" w14:textId="77777777" w:rsidR="00FA5BD5" w:rsidRPr="005E0F04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DAA5" w14:textId="76D3E324" w:rsidR="00994127" w:rsidRPr="00994127" w:rsidRDefault="00FA5BD5" w:rsidP="005C6A9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CEP-CAU/SC:</w:t>
            </w:r>
            <w:r w:rsidR="0081434F"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642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8658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8658EB" w:rsidRPr="00B52826">
              <w:rPr>
                <w:rFonts w:ascii="Arial" w:eastAsia="Times New Roman" w:hAnsi="Arial" w:cs="Arial"/>
                <w:sz w:val="22"/>
                <w:szCs w:val="22"/>
              </w:rPr>
              <w:t>Eliane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9D49B0" w:rsidRPr="00697A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</w:t>
            </w:r>
            <w:r w:rsidR="00023C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será realizada </w:t>
            </w:r>
            <w:r w:rsidR="005642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25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eunião extraordinária</w:t>
            </w:r>
            <w:r w:rsidR="00023C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B25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CE76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apreciação de </w:t>
            </w:r>
            <w:r w:rsidR="00697A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processos</w:t>
            </w:r>
            <w:r w:rsidR="00CE76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informou que a </w:t>
            </w:r>
            <w:r w:rsidR="00697A2B" w:rsidRPr="00697A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“Semana do Exercício Profissional”</w:t>
            </w:r>
            <w:r w:rsidR="00697A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23C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ocorrerá </w:t>
            </w:r>
            <w:r w:rsidR="00697A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segunda quinzena de março de 2022, de maneira híbrida.</w:t>
            </w:r>
            <w:r w:rsidR="005C6A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final da reunião, </w:t>
            </w:r>
            <w:r w:rsidR="009029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expôs preocupação com </w:t>
            </w:r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registro do</w:t>
            </w:r>
            <w:r w:rsidR="009029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Design de Interiores no CREA</w:t>
            </w:r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S</w:t>
            </w:r>
            <w:r w:rsidR="0090297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ugeriu</w:t>
            </w:r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Colegiado para </w:t>
            </w:r>
            <w:r w:rsidR="00ED0C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próximo</w:t>
            </w:r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ano pensar como tratar do assunto, bem como questionar ao CREA como serão as </w:t>
            </w:r>
            <w:proofErr w:type="spellStart"/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ARTs</w:t>
            </w:r>
            <w:proofErr w:type="spellEnd"/>
            <w:r w:rsidR="005C6A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09D7D64F" w14:textId="3FAFB5B8" w:rsidR="00675D57" w:rsidRPr="005E0F04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5E0F04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F30A6F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0A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F30A6F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0A6F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F30A6F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1E5CBA" w:rsidRPr="00F30A6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1E5CBA" w:rsidRPr="00F30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A6F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F30A6F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5E0F04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70A08358" w:rsidR="00A21E05" w:rsidRPr="00317290" w:rsidRDefault="003012EA" w:rsidP="00AD58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D58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52652" w:rsidRP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expôs</w:t>
            </w:r>
            <w:r w:rsid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 participação do CAU/SC, IAB/SC e </w:t>
            </w:r>
            <w:proofErr w:type="spellStart"/>
            <w:r w:rsid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nas discussões acerca do Plano Diretor </w:t>
            </w:r>
            <w:r w:rsidR="00652652" w:rsidRPr="00217F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Florianópolis</w:t>
            </w:r>
            <w:r w:rsidR="00364280" w:rsidRPr="00217F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destacou a realização do</w:t>
            </w:r>
            <w:r w:rsidR="00217F23" w:rsidRPr="00217F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</w:t>
            </w:r>
            <w:r w:rsidR="00217F23" w:rsidRPr="00217F23">
              <w:rPr>
                <w:rFonts w:ascii="Arial" w:hAnsi="Arial" w:cs="Arial"/>
                <w:sz w:val="22"/>
                <w:szCs w:val="22"/>
              </w:rPr>
              <w:t>1º Encontro Nacional Virtual Comissões CAU BIM e Afins”, no dia 24 de novembro de 2021</w:t>
            </w:r>
            <w:r w:rsidR="00C716C3">
              <w:rPr>
                <w:rFonts w:ascii="Arial" w:hAnsi="Arial" w:cs="Arial"/>
                <w:sz w:val="22"/>
                <w:szCs w:val="22"/>
              </w:rPr>
              <w:t>, ressaltando que foi um evento bastante produtivo.</w:t>
            </w:r>
            <w:r w:rsidR="00AD588B">
              <w:rPr>
                <w:rFonts w:ascii="Arial" w:hAnsi="Arial" w:cs="Arial"/>
                <w:sz w:val="22"/>
                <w:szCs w:val="22"/>
              </w:rPr>
              <w:t xml:space="preserve"> Em seguida, </w:t>
            </w:r>
            <w:r w:rsidR="00A21E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o CAU/SC declinou da cessão pública </w:t>
            </w:r>
            <w:r w:rsidR="002E17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imóvel </w:t>
            </w:r>
            <w:r w:rsidR="00A21E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virtude das condições físicas da edificação</w:t>
            </w:r>
            <w:r w:rsidR="00AD58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</w:t>
            </w:r>
            <w:r w:rsidR="00A21E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será feito um Chamamento </w:t>
            </w:r>
            <w:r w:rsidR="00D508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Público</w:t>
            </w:r>
            <w:r w:rsidR="00AD58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 w:rsid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imóvel edificado</w:t>
            </w:r>
            <w:r w:rsidR="00AD58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).</w:t>
            </w:r>
            <w:r w:rsid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6ED6292" w14:textId="6A7B5323" w:rsidR="000835B8" w:rsidRPr="005E0F04" w:rsidRDefault="000835B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86330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F6D62FB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1E0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27B3B35" w14:textId="77777777" w:rsidR="0092463D" w:rsidRPr="002571E0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86330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86330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86330F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4140D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552D" w14:textId="25A515A1" w:rsidR="00BE1691" w:rsidRPr="000011C7" w:rsidRDefault="000011C7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0011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Foram </w:t>
            </w:r>
            <w:r w:rsidR="00BE1691" w:rsidRPr="000011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Pr="000011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como itens</w:t>
            </w:r>
            <w:r w:rsidR="00BE1691" w:rsidRPr="000011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pauta:</w:t>
            </w:r>
          </w:p>
          <w:p w14:paraId="21B89110" w14:textId="1949762B" w:rsidR="00FB04F2" w:rsidRDefault="005644BD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4140D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- </w:t>
            </w:r>
            <w:r w:rsidR="004140D7" w:rsidRPr="004140D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Alteração da composição das comissões, criação de Câmaras temáticas e subcomissões (COA-CAU/BR - Ofício 085/2021-CAU/BR).</w:t>
            </w:r>
          </w:p>
          <w:p w14:paraId="09D7D66B" w14:textId="48B8E3BF" w:rsidR="0092463D" w:rsidRPr="00611F42" w:rsidRDefault="000011C7" w:rsidP="00FB04F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B04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FB04F2" w:rsidRPr="00FB04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Acordo de Cooperação Técnica entre Prefeitura de Florianópolis e CAU/SC para o desenvolvimento de ações conjuntas que viabilizem a aplicação da Lei nº 11.088/2008.</w:t>
            </w:r>
          </w:p>
        </w:tc>
      </w:tr>
    </w:tbl>
    <w:p w14:paraId="09D7D671" w14:textId="409C8973" w:rsidR="00602D78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5E0F04" w14:paraId="2A325C78" w14:textId="77777777" w:rsidTr="007462DF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7B179FFF" w:rsidR="005405C6" w:rsidRPr="000011C7" w:rsidRDefault="005405C6" w:rsidP="005405C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2CDEA26" w14:textId="77777777" w:rsidR="005405C6" w:rsidRPr="005E0F04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1043C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04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7DCCC8EC" w:rsidR="00A5057C" w:rsidRPr="00A1043C" w:rsidRDefault="0086330F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04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Leitura do Ofício referente ao Programa SC Mais Moradias do Governo do Estado. 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605F9810" w:rsidR="00D80DBE" w:rsidRPr="0086330F" w:rsidRDefault="00F3096C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F309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772E16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1BB49D07" w:rsidR="00BD6CC0" w:rsidRPr="00772E16" w:rsidRDefault="00F74813" w:rsidP="0053334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044E28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Luiz Alberto</w:t>
            </w:r>
            <w:r w:rsidR="00CF522A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</w:t>
            </w:r>
            <w:r w:rsidR="00074B2E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nformou</w:t>
            </w:r>
            <w:r w:rsidR="00044A22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o IAB/SC minutou o ofício e o SASC complementou. Acrescentou que a minuta foi encaminhada à Assessoria Especial do </w:t>
            </w:r>
            <w:r w:rsidR="00444B30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CAU/SC</w:t>
            </w:r>
            <w:r w:rsidR="00044A22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EC2FC3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Após, o</w:t>
            </w:r>
            <w:r w:rsidR="00044A22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528A0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="00444B30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044A22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efetuou leitura da minuta de ofício, que </w:t>
            </w:r>
            <w:r w:rsidR="00C803AE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teve seu conteúdo validado </w:t>
            </w:r>
            <w:r w:rsidR="00044A22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pelas entidades do </w:t>
            </w:r>
            <w:r w:rsidR="00044A22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CEAU-CAU/SC e </w:t>
            </w:r>
            <w:r w:rsidR="00EC2FC3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</w:t>
            </w:r>
            <w:r w:rsidR="00044A22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posteriormente </w:t>
            </w:r>
            <w:r w:rsidR="00EC2FC3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será </w:t>
            </w:r>
            <w:r w:rsidR="00044A22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formatada pelo CAU/SC para posterior envio ao </w:t>
            </w:r>
            <w:r w:rsidR="00444B30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Governo de Santa Catarina</w:t>
            </w:r>
            <w:r w:rsidR="00A1043C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EC2FC3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Também foi definido por encaminhar cópia do ofício à Rede de Controle da Gestão Pública em Santa Catarina</w:t>
            </w:r>
            <w:r w:rsidR="00920FD6" w:rsidRPr="008B0D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A Conselheira Eliane expôs algumas informações relativas ao “Programa</w:t>
            </w:r>
            <w:r w:rsidR="00920FD6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SC Mais Moradias”, repassadas pela Rede de Controle</w:t>
            </w:r>
            <w:r w:rsidR="0053334E" w:rsidRPr="00772E1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EF36F0" w:rsidRPr="005E0F04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772E16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772E16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772E16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4098C793" w:rsidR="00B329BF" w:rsidRPr="00772E16" w:rsidRDefault="0086330F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Extinção e liquidação da COHAB SC. 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D76B8B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76B8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6DFD936F" w:rsidR="00811D91" w:rsidRPr="00D76B8B" w:rsidRDefault="00D76B8B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6566ED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1DF7E6F5" w:rsidR="00CF66DD" w:rsidRPr="002D25D2" w:rsidRDefault="0053334E" w:rsidP="000F165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Arquiteta </w:t>
            </w:r>
            <w:r w:rsidR="00D76B8B" w:rsidRP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Daniela</w:t>
            </w:r>
            <w:r w:rsidR="00C674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</w:t>
            </w:r>
            <w:r w:rsidR="00C674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existe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muita informação a respeito</w:t>
            </w:r>
            <w:r w:rsidR="00C674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fato </w:t>
            </w:r>
            <w:r w:rsidR="001F27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é </w:t>
            </w:r>
            <w:r w:rsidR="00C674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preocupante.</w:t>
            </w:r>
            <w:r w:rsidR="00267D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j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á teve conversas com </w:t>
            </w:r>
            <w:r w:rsidR="00267D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pessoal </w:t>
            </w:r>
            <w:r w:rsidR="00544E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responsável pela liquidação, com o intuito de tentar entender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</w:t>
            </w:r>
            <w:r w:rsidR="00544E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544E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</w:t>
            </w:r>
            <w:r w:rsidR="00DC0E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ssunto. Falou 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a COHAB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tentando transferir 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imóveis para os municípios 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onde estão construídos e expôs preocupação pelo fato de como os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municípios vão lidar com 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essa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situação</w:t>
            </w:r>
            <w:r w:rsidR="00A93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FD2D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Destacou a importância de o CEAU-CAU/SC solicitar mais informações relativas a essa questão e tentar de alguma forma auxiliar nesse processo. </w:t>
            </w:r>
            <w:r w:rsidR="007F77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Ângelo salientou</w:t>
            </w:r>
            <w:r w:rsidR="008B23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importância de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pensar coletivamente sobre </w:t>
            </w:r>
            <w:r w:rsidR="008B23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  <w:r w:rsidR="00391D58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800745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00800745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sugeriu</w:t>
            </w:r>
            <w:r w:rsidR="00E967AF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seguintes</w:t>
            </w:r>
            <w:r w:rsidR="008D71F9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encaminhamentos: </w:t>
            </w:r>
            <w:r w:rsidR="00D45566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enviar ofício a</w:t>
            </w:r>
            <w:r w:rsidR="008D71F9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Governo do Estado</w:t>
            </w:r>
            <w:r w:rsidR="00E967AF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destacando que as entidades do Colegiado </w:t>
            </w:r>
            <w:r w:rsidR="00C90A1A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gostariam de participar de colaboração</w:t>
            </w:r>
            <w:r w:rsidR="00E967AF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essa temática;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D71F9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discutir a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</w:t>
            </w:r>
            <w:r w:rsidR="008D71F9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nas seis mesorregiões de Santa Catarina no Congresso do ano que vem.</w:t>
            </w:r>
            <w:r w:rsidR="00C90A1A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A1C57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Conselheira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Eliane</w:t>
            </w:r>
            <w:r w:rsidR="00541DFC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que 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falta</w:t>
            </w:r>
            <w:r w:rsidR="00541DFC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D76B8B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Governo entender </w:t>
            </w:r>
            <w:r w:rsidR="00541DFC" w:rsidRPr="001E4D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541D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ATHIS e como utilizá-la. </w:t>
            </w:r>
            <w:r w:rsidR="005A1C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630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Arquiteto Ângelo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43B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pontuou que o </w:t>
            </w:r>
            <w:r w:rsidR="00D76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“lugar” para construção é o Congresso</w:t>
            </w:r>
            <w:r w:rsidR="00D630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Arquiteta Daniela </w:t>
            </w:r>
            <w:r w:rsidR="002D2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oficiar </w:t>
            </w:r>
            <w:r w:rsidR="00D630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pessoal responsável pela </w:t>
            </w:r>
            <w:r w:rsidR="002D2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liquidação </w:t>
            </w:r>
            <w:r w:rsidR="00D630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2D2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</w:t>
            </w:r>
            <w:r w:rsidR="008111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2D2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AB para </w:t>
            </w:r>
            <w:r w:rsidR="00D630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solicitar </w:t>
            </w:r>
            <w:r w:rsidR="002D2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informações</w:t>
            </w:r>
            <w:r w:rsidR="000F16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específicas. </w:t>
            </w:r>
            <w:r w:rsidR="009472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Luiz Alberto julgou importante aguardar o retorno da reunião conjunta que está sendo solicitada para talvez acessar os dados </w:t>
            </w:r>
            <w:r w:rsidR="0051483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possibilitar a realização da reunião. </w:t>
            </w:r>
            <w:r w:rsidR="00B175FD" w:rsidRPr="0086330F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14:paraId="43FE1F1C" w14:textId="77777777" w:rsidR="002218E5" w:rsidRPr="005E0F04" w:rsidRDefault="002218E5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90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B6248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624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74ECC7CC" w:rsidR="00895A1C" w:rsidRPr="00B62484" w:rsidRDefault="0086330F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6248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Leitura do Ofício de recomendações ao MPSC a respeito das discussões sobre o Estatuto das Cidades. </w:t>
            </w:r>
          </w:p>
        </w:tc>
      </w:tr>
      <w:tr w:rsidR="00EF36F0" w:rsidRPr="005E0F04" w14:paraId="09D7D693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9A51A0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A51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5E0F04" w14:paraId="09D7D69A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5A69D7E1" w:rsidR="00FC768B" w:rsidRPr="00AD45B6" w:rsidRDefault="00F4157F" w:rsidP="00AD45B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A33064"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="00A33064"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efetuou leitura da minuta de ofício</w:t>
            </w:r>
            <w:r w:rsidR="00220B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O Arquiteto Luiz Alberto disse que a preocupação com o assunto </w:t>
            </w:r>
            <w:r w:rsidR="006017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diz respeito </w:t>
            </w:r>
            <w:r w:rsidR="00220B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ao Estado como um todo.</w:t>
            </w:r>
            <w:r w:rsidR="00F40D8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7633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</w:t>
            </w:r>
            <w:r w:rsid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cia</w:t>
            </w:r>
            <w:r w:rsidR="00220B9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sugeriu</w:t>
            </w:r>
            <w:r w:rsidR="00F40D8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fazer uma apreciação interna dentro da entidade</w:t>
            </w:r>
            <w:r w:rsidR="00EB5E6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trazer para validação final na próxima reunião ordinária do CEAU-CAU/SC. </w:t>
            </w:r>
            <w:r w:rsidR="00FB51D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Propôs também postar o documento no grupo do CEAU-CAU/SC do </w:t>
            </w:r>
            <w:r w:rsidR="00FB51D1" w:rsidRPr="00474B3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FB51D1" w:rsidRPr="00474B3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B51D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fim de possibilitar que cada entidade faça suas contribuições.</w:t>
            </w:r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 discussão, foi definido como encaminhamento trazer o ofício </w:t>
            </w:r>
            <w:r w:rsidR="00A33064"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validação na próxima </w:t>
            </w:r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</w:t>
            </w:r>
            <w:r w:rsidR="00A33064"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eunião </w:t>
            </w:r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A33064" w:rsidRPr="00A330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 do CEAU-CAU/SC</w:t>
            </w:r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B624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dia 04 de </w:t>
            </w:r>
            <w:r w:rsidR="002C3CF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fevereiro de 2022. </w:t>
            </w:r>
          </w:p>
        </w:tc>
      </w:tr>
    </w:tbl>
    <w:p w14:paraId="1FD0BFF5" w14:textId="5564952C" w:rsidR="00657A5A" w:rsidRDefault="00657A5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39639B" w14:paraId="2EE8B035" w14:textId="77777777" w:rsidTr="005334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B75BBE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5B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42D19F1D" w:rsidR="0086330F" w:rsidRPr="00B75BBE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5B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Calendário e Planejamento das Ações do CEAU 2022.</w:t>
            </w:r>
          </w:p>
        </w:tc>
      </w:tr>
      <w:tr w:rsidR="0086330F" w:rsidRPr="0086330F" w14:paraId="1A72C8F9" w14:textId="77777777" w:rsidTr="005334B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403056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0305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0064732E" w:rsidR="0086330F" w:rsidRPr="00403056" w:rsidRDefault="004C7AE2" w:rsidP="005334B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030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86330F" w:rsidRPr="0086330F" w14:paraId="5F75629E" w14:textId="77777777" w:rsidTr="005334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6566ED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0B11" w14:textId="24831638" w:rsidR="0086330F" w:rsidRPr="00E22027" w:rsidRDefault="004D07B5" w:rsidP="00E220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Luiz Alberto informou que o </w:t>
            </w:r>
            <w:r w:rsidR="00EC03C0" w:rsidRPr="00EC0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Calendário do CAU/SC será aprovado na próxima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EC03C0" w:rsidRPr="00EC0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eunião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EC03C0" w:rsidRPr="00EC03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lenária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Ordinária e após apresentou as datas</w:t>
            </w:r>
            <w:r w:rsidR="008F3F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pré-definidas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</w:t>
            </w:r>
            <w:r w:rsidR="008F3F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reuniões ordinárias </w:t>
            </w:r>
            <w:r w:rsidR="008F3F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CEAU-CAU/SC 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ano de 2022.</w:t>
            </w:r>
            <w:r w:rsidR="008F3F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destacou que foram “fechadas” janelas de </w:t>
            </w:r>
            <w:r w:rsidR="00767A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horários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sendo que as reuniões do CEAU-CAU/SC terão início </w:t>
            </w:r>
            <w:r w:rsidR="008F3F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às 08h30min e fim às 12h30min</w:t>
            </w:r>
            <w:r w:rsidR="006715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F47D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Planejamento das Ações, o Arquiteto Luiz Alberto disse que foi criado um documento em </w:t>
            </w:r>
            <w:proofErr w:type="spellStart"/>
            <w:r w:rsidR="00F47D7C" w:rsidRPr="00F47D7C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powerpoint</w:t>
            </w:r>
            <w:proofErr w:type="spellEnd"/>
            <w:r w:rsidR="00F47D7C" w:rsidRPr="00F47D7C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</w:t>
            </w:r>
            <w:r w:rsidR="00F47D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os projetos de origem do CEAU-CAU/SC, aprovados</w:t>
            </w:r>
            <w:r w:rsidR="004E6B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</w:t>
            </w:r>
            <w:r w:rsidR="001E25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 Plenário do CAU/SC, sendo eles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L</w:t>
            </w:r>
            <w:r w:rsidR="001E25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icenciamento</w:t>
            </w:r>
            <w:r w:rsidR="003E3F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simplificado de 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projetos nos órgãos públicos e 3º Congresso</w:t>
            </w:r>
            <w:r w:rsidR="003E3F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70F32" w:rsidRPr="00C70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Catarinense de Arquitetura e Urbanismo</w:t>
            </w:r>
            <w:r w:rsidR="00C70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5838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1E25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xplicou que e</w:t>
            </w:r>
            <w:r w:rsidR="00767A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 2016 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927A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</w:t>
            </w:r>
            <w:r w:rsidR="00C70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sso </w:t>
            </w:r>
            <w:r w:rsidR="00830F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organizado pelo CAU/S</w:t>
            </w:r>
            <w:r w:rsidR="00F766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C70F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EE00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destacou como foi o formato do evento à época. Disse que o IAB/SC estava trazendo a ideia de simplificar o modelo do Congresso</w:t>
            </w:r>
            <w:r w:rsidR="005838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sentido de ter uma agenda mais política. Após, foram ap</w:t>
            </w:r>
            <w:r w:rsidR="00830F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resentados </w:t>
            </w:r>
            <w:r w:rsidR="005838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830F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dois projetos e seus </w:t>
            </w:r>
            <w:r w:rsidR="005838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respectivos </w:t>
            </w:r>
            <w:r w:rsidR="00830F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orçamentos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bem como a pro</w:t>
            </w:r>
            <w:r w:rsidR="008250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posta de agenda para as etapas. 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Ângelo sugeriu </w:t>
            </w:r>
            <w:r w:rsidR="008250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alteração em uma parte do título do evento passando de: Tecnologia-ATHIS-Urbanismo Social” para: “Tecnologia-</w:t>
            </w:r>
            <w:r w:rsidR="008250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Habitação e ATHIS-Urbanismo Social”. </w:t>
            </w:r>
            <w:r w:rsidR="00BE3E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="008250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a realização de palestra de boas p</w:t>
            </w:r>
            <w:r w:rsid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ráticas com </w:t>
            </w:r>
            <w:r w:rsidR="008250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gestores públicos</w:t>
            </w:r>
            <w:r w:rsidR="00332F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Gerente Jaime </w:t>
            </w:r>
            <w:r w:rsidR="007058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destacou pontos importantes </w:t>
            </w:r>
            <w:r w:rsidR="00A172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serem considerados </w:t>
            </w:r>
            <w:r w:rsidR="00E664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a </w:t>
            </w:r>
            <w:r w:rsidR="00E6648D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realização do</w:t>
            </w:r>
            <w:r w:rsidR="00A17227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0589B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Congresso.</w:t>
            </w:r>
            <w:r w:rsidR="00E22027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final, o </w:t>
            </w:r>
            <w:r w:rsidR="002B5E56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Luiz Alberto solicitou a inclusão do </w:t>
            </w:r>
            <w:proofErr w:type="spellStart"/>
            <w:r w:rsidR="002B5E56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powerpoint</w:t>
            </w:r>
            <w:proofErr w:type="spellEnd"/>
            <w:r w:rsidR="002B5E56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relativo ao Congresso no grupo do CEAU-CAU/SC no </w:t>
            </w:r>
            <w:r w:rsidR="002B5E56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2B5E56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2B5E56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,</w:t>
            </w:r>
            <w:r w:rsidR="002B5E56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fim de possibilitar que todos os membros do Colegiado </w:t>
            </w:r>
            <w:r w:rsidR="007B3DB7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façam suas contribuições</w:t>
            </w:r>
            <w:r w:rsidR="002B5E56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2B5E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0EBB935A" w14:textId="04FD2108" w:rsidR="0086330F" w:rsidRDefault="0086330F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39639B" w14:paraId="69DBF66E" w14:textId="77777777" w:rsidTr="005334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AFD80" w14:textId="12D26ED5" w:rsidR="0086330F" w:rsidRPr="00EC5171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51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0E43" w14:textId="125A8F9E" w:rsidR="0086330F" w:rsidRPr="00EC5171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51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Análise da conjuntura atual da profissão. </w:t>
            </w:r>
          </w:p>
        </w:tc>
      </w:tr>
      <w:tr w:rsidR="0086330F" w:rsidRPr="0086330F" w14:paraId="79EF645B" w14:textId="77777777" w:rsidTr="005334B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9CEDA" w14:textId="77777777" w:rsidR="0086330F" w:rsidRPr="00EC5171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C517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4275" w14:textId="77777777" w:rsidR="0086330F" w:rsidRPr="00EC5171" w:rsidRDefault="0086330F" w:rsidP="005334B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86330F" w:rsidRPr="0086330F" w14:paraId="556F2EF6" w14:textId="77777777" w:rsidTr="005334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E9FFCD" w14:textId="77777777" w:rsidR="0086330F" w:rsidRPr="006566ED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4857" w14:textId="284F1755" w:rsidR="0086330F" w:rsidRPr="0086330F" w:rsidRDefault="0086330F" w:rsidP="004D0077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EC5171" w:rsidRP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item foi retirado de pauta</w:t>
            </w:r>
            <w:r w:rsidR="00EC51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haja vista que o relator do assunto, Vice-Presidente do IAB/SC, Arquiteto e Urbanista Ângelo Ar</w:t>
            </w:r>
            <w:r w:rsidR="004D00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ruda, estava ausente no momento.</w:t>
            </w:r>
          </w:p>
        </w:tc>
      </w:tr>
    </w:tbl>
    <w:p w14:paraId="7DE8F2E4" w14:textId="77777777" w:rsidR="0086330F" w:rsidRDefault="0086330F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39639B" w14:paraId="5E4ABA73" w14:textId="77777777" w:rsidTr="005334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BE1FDE" w14:textId="62FFB652" w:rsidR="0086330F" w:rsidRPr="00AE466F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E46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4577" w14:textId="63DD00E5" w:rsidR="0086330F" w:rsidRPr="00AE466F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E46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Evento CAU/SC Dia do Arquiteto. </w:t>
            </w:r>
          </w:p>
        </w:tc>
      </w:tr>
      <w:tr w:rsidR="0086330F" w:rsidRPr="0086330F" w14:paraId="432B8CE5" w14:textId="77777777" w:rsidTr="005334B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DFADE8" w14:textId="77777777" w:rsidR="0086330F" w:rsidRPr="005B3807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B380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9F34" w14:textId="3CEE96D6" w:rsidR="0086330F" w:rsidRPr="0086330F" w:rsidRDefault="000035D0" w:rsidP="005334B3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035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86330F" w:rsidRPr="0086330F" w14:paraId="360CBEE7" w14:textId="77777777" w:rsidTr="005334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C90275" w14:textId="77777777" w:rsidR="0086330F" w:rsidRPr="006566ED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3777" w14:textId="503352B5" w:rsidR="0086330F" w:rsidRPr="00882042" w:rsidRDefault="00C76714" w:rsidP="00AE466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0035D0" w:rsidRPr="000035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o evento será realizado no pátio do </w:t>
            </w:r>
            <w:r w:rsidR="000274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Palácio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Cruz e Souza, no dia 15 de dezembro de 2021, às 19h</w:t>
            </w:r>
            <w:r w:rsidR="000274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contará com a entrega </w:t>
            </w:r>
            <w:r w:rsidR="00AE46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premiação do “</w:t>
            </w:r>
            <w:r w:rsidR="00AE466F" w:rsidRPr="00AE46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Concurso ATHIS</w:t>
            </w:r>
            <w:r w:rsidR="00AE46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”; “Premiação Acadêmica” e “Concurso de Fotografia</w:t>
            </w:r>
            <w:r w:rsidR="00AE466F" w:rsidRPr="00AE46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AE46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0274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fim, disse que estava sendo formatada </w:t>
            </w:r>
            <w:r w:rsidR="008820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agenda cultural </w:t>
            </w:r>
            <w:r w:rsidR="000274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que será encaminhado convite formal às entidades do CEAU-CAU/SC. </w:t>
            </w:r>
          </w:p>
        </w:tc>
      </w:tr>
    </w:tbl>
    <w:p w14:paraId="3C804089" w14:textId="60C60FE9" w:rsidR="0086330F" w:rsidRDefault="0086330F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86330F" w14:paraId="6A811BCF" w14:textId="77777777" w:rsidTr="00371F3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8F21D5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F21D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B4208B" w14:paraId="5EF8912E" w14:textId="77777777" w:rsidTr="00371F34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86330F" w:rsidRDefault="00657A5A" w:rsidP="00371F3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DB24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48980230" w14:textId="7E7D0D14" w:rsidR="005A5FF5" w:rsidRPr="00B4208B" w:rsidRDefault="005A5FF5" w:rsidP="008820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4208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Alteração da composição das comissões, criação de Câmaras temáticas e subcomissões (COA-CAU/BR - Ofício 085/2021-CAU/BR).</w:t>
            </w:r>
          </w:p>
          <w:p w14:paraId="18506327" w14:textId="552194EC" w:rsidR="00657A5A" w:rsidRPr="00B4208B" w:rsidRDefault="0022016B" w:rsidP="008820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420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Gerente Jaime apresentou o Ofício 085/2021-CAU/BR, que trata da alteração da composição das comissões, criação de Câmaras temáticas e subcomissões.</w:t>
            </w:r>
            <w:r w:rsidR="00DB24BC" w:rsidRPr="00B420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Foi definido como encaminhamento por inserir a documentação relativa ao tema no </w:t>
            </w:r>
            <w:r w:rsidR="00DB24BC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grupo do CEAU-CAU/SC no </w:t>
            </w:r>
            <w:r w:rsidR="00DB24BC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DB24BC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DB24BC" w:rsidRPr="00B4208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,</w:t>
            </w:r>
            <w:r w:rsidR="00DB24BC" w:rsidRPr="00B420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eventuais sugestões dos membros do Colegiado.</w:t>
            </w:r>
          </w:p>
        </w:tc>
      </w:tr>
    </w:tbl>
    <w:p w14:paraId="305DF6C5" w14:textId="77777777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042" w:rsidRPr="0086330F" w14:paraId="39ECC10F" w14:textId="77777777" w:rsidTr="0088204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3A7183D" w14:textId="77777777" w:rsidR="00882042" w:rsidRPr="0086330F" w:rsidRDefault="00882042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9029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2139CD73" w14:textId="1E6BB134" w:rsidR="005A5FF5" w:rsidRDefault="005A5FF5" w:rsidP="008820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FB04F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Acordo de Cooperação Técnica entre Prefeitura de Florianópolis e CAU/SC para o desenvolvimento de ações conjuntas que viabilizem a aplicação da Lei nº 11.088/2008.</w:t>
            </w:r>
          </w:p>
          <w:p w14:paraId="61695EE3" w14:textId="7B10BCD3" w:rsidR="003F4ACC" w:rsidRDefault="000763CE" w:rsidP="008820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Patrícia </w:t>
            </w:r>
            <w:r w:rsidR="003814D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informou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o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Acordo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Cooperação Técnica ainda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estava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sendo formatado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O Assessor </w:t>
            </w:r>
            <w:proofErr w:type="spellStart"/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explicou</w:t>
            </w:r>
            <w:r w:rsidR="003F4A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como estava o andamento dos trâmites e que o A</w:t>
            </w:r>
            <w:r w:rsidR="003E0A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cordo tem foco na aplicação da lei da </w:t>
            </w:r>
            <w:r w:rsidR="008820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ATHIS</w:t>
            </w:r>
            <w:r w:rsidR="003F4A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Disse que a Prefeitura Municipal de Florianópolis propôs criar um escritório social e gostaria de saber </w:t>
            </w:r>
            <w:r w:rsidR="002D24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3F4A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opinião do CAU/SC</w:t>
            </w:r>
            <w:r w:rsidR="002D243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3F4A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CREA/SC </w:t>
            </w:r>
          </w:p>
          <w:p w14:paraId="1C59BE78" w14:textId="36812DA0" w:rsidR="00882042" w:rsidRPr="0086330F" w:rsidRDefault="002D243B" w:rsidP="0090297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</w:t>
            </w:r>
            <w:r w:rsidR="00433A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CAU/BR</w:t>
            </w:r>
            <w:r w:rsidR="00865FE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relação à viabilidade. </w:t>
            </w:r>
            <w:r w:rsidR="008F12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Acadêmico Lucas</w:t>
            </w:r>
            <w:r w:rsidR="006071D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expôs preocupação com relação ao assunto em virtude de ter conhecimento de um caso similar ocorrido no CAU/RR, destacando que não houve um diálogo, </w:t>
            </w:r>
            <w:r w:rsidR="004677C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que poderia ocorrer um conflito de interesses</w:t>
            </w:r>
            <w:r w:rsidR="00E51D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mas disse que entendeu o fato de nesse caso ser diferente.</w:t>
            </w:r>
            <w:r w:rsidR="00FD45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51D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Acadêmica </w:t>
            </w:r>
            <w:r w:rsidR="009246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Carolina Brenner </w:t>
            </w:r>
            <w:r w:rsidR="00FD45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ressaltou algumas preocupações </w:t>
            </w:r>
            <w:r w:rsidR="008F2DE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discutidas em </w:t>
            </w:r>
            <w:r w:rsidR="001E13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reunião da </w:t>
            </w:r>
            <w:proofErr w:type="spellStart"/>
            <w:r w:rsidR="001E13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FeNEA</w:t>
            </w:r>
            <w:proofErr w:type="spellEnd"/>
            <w:r w:rsidR="001E135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4FF40EE" w14:textId="5F6AC01A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1D5896E4" w14:textId="6AA15C74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FA35473" w14:textId="1199B7CB" w:rsidR="00D049A2" w:rsidRPr="005E0F04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*Esta</w:t>
      </w:r>
      <w:r w:rsidR="00D049A2" w:rsidRPr="00751A63">
        <w:rPr>
          <w:rFonts w:ascii="Arial" w:hAnsi="Arial" w:cs="Arial"/>
          <w:sz w:val="22"/>
          <w:szCs w:val="22"/>
        </w:rPr>
        <w:t xml:space="preserve"> Súmula foi aprovada na reunião do CEAU realizada </w:t>
      </w:r>
      <w:r w:rsidR="00D049A2" w:rsidRPr="001053B1">
        <w:rPr>
          <w:rFonts w:ascii="Arial" w:hAnsi="Arial" w:cs="Arial"/>
          <w:sz w:val="22"/>
          <w:szCs w:val="22"/>
        </w:rPr>
        <w:t xml:space="preserve">de forma </w:t>
      </w:r>
      <w:r w:rsidR="00751A63" w:rsidRPr="001053B1">
        <w:rPr>
          <w:rFonts w:ascii="Arial" w:hAnsi="Arial" w:cs="Arial"/>
          <w:sz w:val="22"/>
          <w:szCs w:val="22"/>
        </w:rPr>
        <w:t xml:space="preserve">híbrida </w:t>
      </w:r>
      <w:r w:rsidR="008147A1" w:rsidRPr="001053B1">
        <w:rPr>
          <w:rFonts w:ascii="Arial" w:hAnsi="Arial" w:cs="Arial"/>
          <w:sz w:val="22"/>
          <w:szCs w:val="22"/>
        </w:rPr>
        <w:t>no</w:t>
      </w:r>
      <w:r w:rsidR="008147A1" w:rsidRPr="008147A1">
        <w:rPr>
          <w:rFonts w:ascii="Arial" w:hAnsi="Arial" w:cs="Arial"/>
          <w:sz w:val="22"/>
          <w:szCs w:val="22"/>
        </w:rPr>
        <w:t xml:space="preserve"> </w:t>
      </w:r>
      <w:r w:rsidR="008147A1" w:rsidRPr="001053B1">
        <w:rPr>
          <w:rFonts w:ascii="Arial" w:hAnsi="Arial" w:cs="Arial"/>
          <w:sz w:val="22"/>
          <w:szCs w:val="22"/>
        </w:rPr>
        <w:t>dia 0</w:t>
      </w:r>
      <w:r w:rsidR="001053B1" w:rsidRPr="001053B1">
        <w:rPr>
          <w:rFonts w:ascii="Arial" w:hAnsi="Arial" w:cs="Arial"/>
          <w:sz w:val="22"/>
          <w:szCs w:val="22"/>
        </w:rPr>
        <w:t>4/02/2022</w:t>
      </w:r>
      <w:r w:rsidR="00D049A2" w:rsidRPr="008147A1">
        <w:rPr>
          <w:rFonts w:ascii="Arial" w:hAnsi="Arial" w:cs="Arial"/>
          <w:sz w:val="22"/>
          <w:szCs w:val="22"/>
        </w:rPr>
        <w:t xml:space="preserve">, com os votos favoráveis dos </w:t>
      </w:r>
      <w:r w:rsidR="00D049A2" w:rsidRPr="001053B1">
        <w:rPr>
          <w:rFonts w:ascii="Arial" w:hAnsi="Arial" w:cs="Arial"/>
          <w:sz w:val="22"/>
          <w:szCs w:val="22"/>
        </w:rPr>
        <w:t xml:space="preserve">Arquitetos </w:t>
      </w:r>
      <w:r w:rsidR="001053B1" w:rsidRPr="001053B1">
        <w:rPr>
          <w:rFonts w:ascii="Arial" w:hAnsi="Arial" w:cs="Arial"/>
          <w:sz w:val="22"/>
          <w:szCs w:val="22"/>
        </w:rPr>
        <w:t>E</w:t>
      </w:r>
      <w:r w:rsidR="00D049A2" w:rsidRPr="001053B1">
        <w:rPr>
          <w:rFonts w:ascii="Arial" w:eastAsia="Calibri" w:hAnsi="Arial" w:cs="Arial"/>
          <w:sz w:val="22"/>
          <w:szCs w:val="22"/>
          <w:lang w:eastAsia="pt-BR"/>
        </w:rPr>
        <w:t>liane De Queiroz Gomes Castro</w:t>
      </w:r>
      <w:r w:rsidR="00D049A2" w:rsidRPr="001053B1">
        <w:rPr>
          <w:rFonts w:ascii="Arial" w:hAnsi="Arial" w:cs="Arial"/>
          <w:sz w:val="22"/>
          <w:szCs w:val="22"/>
        </w:rPr>
        <w:t>,</w:t>
      </w:r>
      <w:r w:rsidR="001053B1" w:rsidRPr="001053B1">
        <w:rPr>
          <w:rFonts w:ascii="Arial" w:hAnsi="Arial" w:cs="Arial"/>
          <w:sz w:val="22"/>
          <w:szCs w:val="22"/>
        </w:rPr>
        <w:t xml:space="preserve"> Larissa Moreira,</w:t>
      </w:r>
      <w:r w:rsidR="00D049A2" w:rsidRPr="001053B1">
        <w:rPr>
          <w:rFonts w:ascii="Arial" w:hAnsi="Arial" w:cs="Arial"/>
          <w:sz w:val="22"/>
          <w:szCs w:val="22"/>
        </w:rPr>
        <w:t xml:space="preserve"> Luiz Alberto de Souza, Patrícia Figueiredo </w:t>
      </w:r>
      <w:proofErr w:type="spellStart"/>
      <w:r w:rsidR="00D049A2" w:rsidRPr="001053B1">
        <w:rPr>
          <w:rFonts w:ascii="Arial" w:hAnsi="Arial" w:cs="Arial"/>
          <w:sz w:val="22"/>
          <w:szCs w:val="22"/>
        </w:rPr>
        <w:t>Sarquis</w:t>
      </w:r>
      <w:proofErr w:type="spellEnd"/>
      <w:r w:rsidR="00D049A2" w:rsidRPr="001053B1">
        <w:rPr>
          <w:rFonts w:ascii="Arial" w:hAnsi="Arial" w:cs="Arial"/>
          <w:sz w:val="22"/>
          <w:szCs w:val="22"/>
        </w:rPr>
        <w:t xml:space="preserve"> Herden e Ronaldo Matos Martins. Nos</w:t>
      </w:r>
      <w:r w:rsidR="00D049A2" w:rsidRPr="008147A1">
        <w:rPr>
          <w:rFonts w:ascii="Arial" w:hAnsi="Arial" w:cs="Arial"/>
          <w:sz w:val="22"/>
          <w:szCs w:val="22"/>
        </w:rPr>
        <w:t xml:space="preserve"> </w:t>
      </w:r>
      <w:r w:rsidR="00D049A2" w:rsidRPr="008147A1">
        <w:rPr>
          <w:rFonts w:ascii="Arial" w:hAnsi="Arial" w:cs="Arial"/>
          <w:sz w:val="22"/>
          <w:szCs w:val="22"/>
        </w:rPr>
        <w:lastRenderedPageBreak/>
        <w:t>termos do item 2.4 da Deliberação Plenária CAU/SC nº 504, de 19 de junho de 2020, atestamos a veracidade das informações. Publique-se.</w:t>
      </w:r>
    </w:p>
    <w:p w14:paraId="09D7D6A6" w14:textId="522D81B6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4989AE06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82A26F8" w14:textId="53219590" w:rsidR="001053B1" w:rsidRDefault="001053B1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12C709FD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2CC367DF" w14:textId="512CA862" w:rsidR="00634AF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394495F0" w14:textId="77777777" w:rsidR="001053B1" w:rsidRPr="005E0F04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6B94F4EC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A244B6A" w14:textId="67552C19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232466F6" w14:textId="77777777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9DB43B2" w14:textId="0A0F1CA5" w:rsidR="00C837E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0CAA8A2" w14:textId="0B89A8AE" w:rsidR="007D0D00" w:rsidRPr="005E0F04" w:rsidRDefault="007D0D00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1AB1FCB5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386F31" w14:textId="77777777" w:rsidR="001053B1" w:rsidRDefault="001053B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7D1A923C" w:rsidR="000973C4" w:rsidRPr="005E0F0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F729E9" w14:textId="08726957" w:rsidR="007B4876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B8506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B8506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9D7D6B4" w14:textId="48711950" w:rsidR="00BD6E3F" w:rsidRPr="00012B48" w:rsidRDefault="00BD6E3F" w:rsidP="00012B48">
      <w:pPr>
        <w:jc w:val="center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sectPr w:rsidR="00BD6E3F" w:rsidRPr="00012B48" w:rsidSect="00D557B2">
      <w:headerReference w:type="even" r:id="rId8"/>
      <w:headerReference w:type="default" r:id="rId9"/>
      <w:footerReference w:type="even" r:id="rId10"/>
      <w:pgSz w:w="11900" w:h="16840" w:code="9"/>
      <w:pgMar w:top="1702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E078" w14:textId="77777777" w:rsidR="000840B9" w:rsidRDefault="000840B9">
      <w:r>
        <w:separator/>
      </w:r>
    </w:p>
  </w:endnote>
  <w:endnote w:type="continuationSeparator" w:id="0">
    <w:p w14:paraId="29A1B72E" w14:textId="77777777" w:rsidR="000840B9" w:rsidRDefault="000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0758" w14:textId="77777777" w:rsidR="000840B9" w:rsidRDefault="000840B9">
      <w:r>
        <w:separator/>
      </w:r>
    </w:p>
  </w:footnote>
  <w:footnote w:type="continuationSeparator" w:id="0">
    <w:p w14:paraId="66D16C33" w14:textId="77777777" w:rsidR="000840B9" w:rsidRDefault="0008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22DE"/>
    <w:rsid w:val="000035D0"/>
    <w:rsid w:val="00003BC1"/>
    <w:rsid w:val="000044A6"/>
    <w:rsid w:val="00005AE2"/>
    <w:rsid w:val="00007268"/>
    <w:rsid w:val="00011883"/>
    <w:rsid w:val="000121BC"/>
    <w:rsid w:val="0001231A"/>
    <w:rsid w:val="00012B48"/>
    <w:rsid w:val="000149C9"/>
    <w:rsid w:val="0001532C"/>
    <w:rsid w:val="000156CF"/>
    <w:rsid w:val="00015D5E"/>
    <w:rsid w:val="00016C83"/>
    <w:rsid w:val="00017171"/>
    <w:rsid w:val="000175C4"/>
    <w:rsid w:val="00017A2D"/>
    <w:rsid w:val="00017C36"/>
    <w:rsid w:val="00017D59"/>
    <w:rsid w:val="000200DF"/>
    <w:rsid w:val="00020248"/>
    <w:rsid w:val="00020BE5"/>
    <w:rsid w:val="00020E0F"/>
    <w:rsid w:val="00022F17"/>
    <w:rsid w:val="00023C9C"/>
    <w:rsid w:val="000242B1"/>
    <w:rsid w:val="000244E4"/>
    <w:rsid w:val="000255C6"/>
    <w:rsid w:val="000256EC"/>
    <w:rsid w:val="00025B4C"/>
    <w:rsid w:val="00026253"/>
    <w:rsid w:val="000264CA"/>
    <w:rsid w:val="000269DA"/>
    <w:rsid w:val="00027489"/>
    <w:rsid w:val="00030A87"/>
    <w:rsid w:val="0003142E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6917"/>
    <w:rsid w:val="00037521"/>
    <w:rsid w:val="00040616"/>
    <w:rsid w:val="00043219"/>
    <w:rsid w:val="00043C85"/>
    <w:rsid w:val="00044A22"/>
    <w:rsid w:val="00044E28"/>
    <w:rsid w:val="0004520C"/>
    <w:rsid w:val="00045708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1A3"/>
    <w:rsid w:val="00061DE2"/>
    <w:rsid w:val="00061FD9"/>
    <w:rsid w:val="0006264F"/>
    <w:rsid w:val="00062690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9B8"/>
    <w:rsid w:val="00076CB5"/>
    <w:rsid w:val="00077E0B"/>
    <w:rsid w:val="00080617"/>
    <w:rsid w:val="0008069F"/>
    <w:rsid w:val="000817D6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F32"/>
    <w:rsid w:val="00092958"/>
    <w:rsid w:val="0009322B"/>
    <w:rsid w:val="000939E5"/>
    <w:rsid w:val="00093C66"/>
    <w:rsid w:val="00093DF5"/>
    <w:rsid w:val="000940DA"/>
    <w:rsid w:val="000941D9"/>
    <w:rsid w:val="000957C3"/>
    <w:rsid w:val="00095B1B"/>
    <w:rsid w:val="000973C4"/>
    <w:rsid w:val="00097576"/>
    <w:rsid w:val="000A0CFB"/>
    <w:rsid w:val="000A324F"/>
    <w:rsid w:val="000A352F"/>
    <w:rsid w:val="000A4719"/>
    <w:rsid w:val="000A493A"/>
    <w:rsid w:val="000A6944"/>
    <w:rsid w:val="000A6BAB"/>
    <w:rsid w:val="000A713E"/>
    <w:rsid w:val="000A75AD"/>
    <w:rsid w:val="000B0102"/>
    <w:rsid w:val="000B1502"/>
    <w:rsid w:val="000B2D36"/>
    <w:rsid w:val="000B347C"/>
    <w:rsid w:val="000B3AAB"/>
    <w:rsid w:val="000B439B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88F"/>
    <w:rsid w:val="000C4178"/>
    <w:rsid w:val="000C4297"/>
    <w:rsid w:val="000C49DD"/>
    <w:rsid w:val="000C4C37"/>
    <w:rsid w:val="000C4C68"/>
    <w:rsid w:val="000C591C"/>
    <w:rsid w:val="000C5FDB"/>
    <w:rsid w:val="000C6D75"/>
    <w:rsid w:val="000C79CE"/>
    <w:rsid w:val="000C7A25"/>
    <w:rsid w:val="000D20BF"/>
    <w:rsid w:val="000D216C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58C"/>
    <w:rsid w:val="000E25FE"/>
    <w:rsid w:val="000E2946"/>
    <w:rsid w:val="000E37F0"/>
    <w:rsid w:val="000E49AC"/>
    <w:rsid w:val="000E4A9D"/>
    <w:rsid w:val="000E535E"/>
    <w:rsid w:val="000E6172"/>
    <w:rsid w:val="000E7889"/>
    <w:rsid w:val="000E7ECA"/>
    <w:rsid w:val="000F0F66"/>
    <w:rsid w:val="000F1657"/>
    <w:rsid w:val="000F1998"/>
    <w:rsid w:val="000F20A1"/>
    <w:rsid w:val="000F24ED"/>
    <w:rsid w:val="000F2F3D"/>
    <w:rsid w:val="000F31B0"/>
    <w:rsid w:val="000F46A8"/>
    <w:rsid w:val="000F4D75"/>
    <w:rsid w:val="000F5F79"/>
    <w:rsid w:val="000F668D"/>
    <w:rsid w:val="000F6AA3"/>
    <w:rsid w:val="000F6DC5"/>
    <w:rsid w:val="001008CF"/>
    <w:rsid w:val="00101D68"/>
    <w:rsid w:val="001020DA"/>
    <w:rsid w:val="00102FCF"/>
    <w:rsid w:val="00103FEC"/>
    <w:rsid w:val="001053B1"/>
    <w:rsid w:val="001058BE"/>
    <w:rsid w:val="00105C8D"/>
    <w:rsid w:val="0010624A"/>
    <w:rsid w:val="001063A5"/>
    <w:rsid w:val="00106EAE"/>
    <w:rsid w:val="00107CC6"/>
    <w:rsid w:val="0011020F"/>
    <w:rsid w:val="00110527"/>
    <w:rsid w:val="00110C5B"/>
    <w:rsid w:val="00110EB3"/>
    <w:rsid w:val="00113036"/>
    <w:rsid w:val="0011371A"/>
    <w:rsid w:val="00116E1A"/>
    <w:rsid w:val="00116E40"/>
    <w:rsid w:val="00120F72"/>
    <w:rsid w:val="00121572"/>
    <w:rsid w:val="001223DF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0CA"/>
    <w:rsid w:val="001338B0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47653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3A43"/>
    <w:rsid w:val="001644E8"/>
    <w:rsid w:val="00166CB4"/>
    <w:rsid w:val="00166E59"/>
    <w:rsid w:val="00170605"/>
    <w:rsid w:val="001730CD"/>
    <w:rsid w:val="00173883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2C87"/>
    <w:rsid w:val="00183A02"/>
    <w:rsid w:val="00183B09"/>
    <w:rsid w:val="00183EFB"/>
    <w:rsid w:val="00184EA4"/>
    <w:rsid w:val="00185B21"/>
    <w:rsid w:val="00192346"/>
    <w:rsid w:val="0019278D"/>
    <w:rsid w:val="00193980"/>
    <w:rsid w:val="00195048"/>
    <w:rsid w:val="001955CC"/>
    <w:rsid w:val="00195E19"/>
    <w:rsid w:val="0019699F"/>
    <w:rsid w:val="001A13AD"/>
    <w:rsid w:val="001A1B38"/>
    <w:rsid w:val="001A21E9"/>
    <w:rsid w:val="001A21EE"/>
    <w:rsid w:val="001A3923"/>
    <w:rsid w:val="001A47AC"/>
    <w:rsid w:val="001A48F6"/>
    <w:rsid w:val="001A60A9"/>
    <w:rsid w:val="001A6991"/>
    <w:rsid w:val="001A7735"/>
    <w:rsid w:val="001A77E7"/>
    <w:rsid w:val="001A7CC0"/>
    <w:rsid w:val="001A7F6B"/>
    <w:rsid w:val="001B4268"/>
    <w:rsid w:val="001B4DDB"/>
    <w:rsid w:val="001B5DF8"/>
    <w:rsid w:val="001B7425"/>
    <w:rsid w:val="001B7653"/>
    <w:rsid w:val="001B7F47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5688"/>
    <w:rsid w:val="001D75E5"/>
    <w:rsid w:val="001E0623"/>
    <w:rsid w:val="001E0BDD"/>
    <w:rsid w:val="001E1351"/>
    <w:rsid w:val="001E1B21"/>
    <w:rsid w:val="001E25CE"/>
    <w:rsid w:val="001E274C"/>
    <w:rsid w:val="001E2C91"/>
    <w:rsid w:val="001E2F99"/>
    <w:rsid w:val="001E3383"/>
    <w:rsid w:val="001E48CE"/>
    <w:rsid w:val="001E4DEB"/>
    <w:rsid w:val="001E5CBA"/>
    <w:rsid w:val="001E77A0"/>
    <w:rsid w:val="001F021F"/>
    <w:rsid w:val="001F19F0"/>
    <w:rsid w:val="001F1F5A"/>
    <w:rsid w:val="001F27E0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5F0"/>
    <w:rsid w:val="002141A4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FDB"/>
    <w:rsid w:val="00223B45"/>
    <w:rsid w:val="00225400"/>
    <w:rsid w:val="0022590D"/>
    <w:rsid w:val="002271E9"/>
    <w:rsid w:val="00230AA0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28BF"/>
    <w:rsid w:val="002534B1"/>
    <w:rsid w:val="0025424C"/>
    <w:rsid w:val="00255A8C"/>
    <w:rsid w:val="002571E0"/>
    <w:rsid w:val="0025725F"/>
    <w:rsid w:val="00257347"/>
    <w:rsid w:val="00257657"/>
    <w:rsid w:val="002578F6"/>
    <w:rsid w:val="002613B9"/>
    <w:rsid w:val="00261A51"/>
    <w:rsid w:val="00261D4A"/>
    <w:rsid w:val="00261DF6"/>
    <w:rsid w:val="00262581"/>
    <w:rsid w:val="00263028"/>
    <w:rsid w:val="00264881"/>
    <w:rsid w:val="00266377"/>
    <w:rsid w:val="002669B5"/>
    <w:rsid w:val="00266B70"/>
    <w:rsid w:val="0026716C"/>
    <w:rsid w:val="0026762F"/>
    <w:rsid w:val="0026768E"/>
    <w:rsid w:val="00267DE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86CBF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F1"/>
    <w:rsid w:val="002963BC"/>
    <w:rsid w:val="002965C3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240F"/>
    <w:rsid w:val="002B3746"/>
    <w:rsid w:val="002B39FF"/>
    <w:rsid w:val="002B4686"/>
    <w:rsid w:val="002B5237"/>
    <w:rsid w:val="002B5AA9"/>
    <w:rsid w:val="002B5B98"/>
    <w:rsid w:val="002B5BFD"/>
    <w:rsid w:val="002B5E56"/>
    <w:rsid w:val="002B6915"/>
    <w:rsid w:val="002B7BDF"/>
    <w:rsid w:val="002B7CED"/>
    <w:rsid w:val="002C0C69"/>
    <w:rsid w:val="002C0E73"/>
    <w:rsid w:val="002C107E"/>
    <w:rsid w:val="002C1229"/>
    <w:rsid w:val="002C23C1"/>
    <w:rsid w:val="002C2540"/>
    <w:rsid w:val="002C3882"/>
    <w:rsid w:val="002C3CF5"/>
    <w:rsid w:val="002C481E"/>
    <w:rsid w:val="002C484A"/>
    <w:rsid w:val="002C5864"/>
    <w:rsid w:val="002C6726"/>
    <w:rsid w:val="002C775D"/>
    <w:rsid w:val="002D08E7"/>
    <w:rsid w:val="002D19B7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E16"/>
    <w:rsid w:val="002D519E"/>
    <w:rsid w:val="002D5AA0"/>
    <w:rsid w:val="002D632D"/>
    <w:rsid w:val="002D704A"/>
    <w:rsid w:val="002D75DE"/>
    <w:rsid w:val="002E008A"/>
    <w:rsid w:val="002E1717"/>
    <w:rsid w:val="002E1A4D"/>
    <w:rsid w:val="002E2CA3"/>
    <w:rsid w:val="002E3D44"/>
    <w:rsid w:val="002E50C5"/>
    <w:rsid w:val="002E54F6"/>
    <w:rsid w:val="002E68FB"/>
    <w:rsid w:val="002E6CA2"/>
    <w:rsid w:val="002E7758"/>
    <w:rsid w:val="002F1191"/>
    <w:rsid w:val="002F26C3"/>
    <w:rsid w:val="002F2C11"/>
    <w:rsid w:val="002F49CC"/>
    <w:rsid w:val="002F56F2"/>
    <w:rsid w:val="002F5AEE"/>
    <w:rsid w:val="002F7B6C"/>
    <w:rsid w:val="003012EA"/>
    <w:rsid w:val="003028CA"/>
    <w:rsid w:val="00302C2B"/>
    <w:rsid w:val="00302CA3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272A"/>
    <w:rsid w:val="00315922"/>
    <w:rsid w:val="00317290"/>
    <w:rsid w:val="00317397"/>
    <w:rsid w:val="00317572"/>
    <w:rsid w:val="00317D6D"/>
    <w:rsid w:val="00320313"/>
    <w:rsid w:val="0032084B"/>
    <w:rsid w:val="00320AC7"/>
    <w:rsid w:val="003213AD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2FB6"/>
    <w:rsid w:val="003336E1"/>
    <w:rsid w:val="003338D2"/>
    <w:rsid w:val="00333BF1"/>
    <w:rsid w:val="00333BF7"/>
    <w:rsid w:val="00334325"/>
    <w:rsid w:val="003349AC"/>
    <w:rsid w:val="00334D4B"/>
    <w:rsid w:val="00334FC1"/>
    <w:rsid w:val="00335DBE"/>
    <w:rsid w:val="00336AA5"/>
    <w:rsid w:val="00337C5A"/>
    <w:rsid w:val="0034194B"/>
    <w:rsid w:val="00341B3A"/>
    <w:rsid w:val="003421F8"/>
    <w:rsid w:val="00342590"/>
    <w:rsid w:val="00344CAF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4280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3AC0"/>
    <w:rsid w:val="003842D6"/>
    <w:rsid w:val="00384379"/>
    <w:rsid w:val="00384401"/>
    <w:rsid w:val="00384518"/>
    <w:rsid w:val="0038523F"/>
    <w:rsid w:val="00385EE3"/>
    <w:rsid w:val="00387565"/>
    <w:rsid w:val="0038788A"/>
    <w:rsid w:val="00387BDD"/>
    <w:rsid w:val="00391D58"/>
    <w:rsid w:val="0039341A"/>
    <w:rsid w:val="00393D95"/>
    <w:rsid w:val="003947A0"/>
    <w:rsid w:val="0039522F"/>
    <w:rsid w:val="0039544A"/>
    <w:rsid w:val="00395C7B"/>
    <w:rsid w:val="0039639B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3E77"/>
    <w:rsid w:val="003A55F1"/>
    <w:rsid w:val="003A5AED"/>
    <w:rsid w:val="003A61F6"/>
    <w:rsid w:val="003B00C8"/>
    <w:rsid w:val="003B04AA"/>
    <w:rsid w:val="003B0AD8"/>
    <w:rsid w:val="003B1706"/>
    <w:rsid w:val="003B19D8"/>
    <w:rsid w:val="003B21A7"/>
    <w:rsid w:val="003B28B9"/>
    <w:rsid w:val="003B2CA0"/>
    <w:rsid w:val="003B2CAC"/>
    <w:rsid w:val="003B3834"/>
    <w:rsid w:val="003B388F"/>
    <w:rsid w:val="003B4F0D"/>
    <w:rsid w:val="003B5AE2"/>
    <w:rsid w:val="003B6994"/>
    <w:rsid w:val="003B7718"/>
    <w:rsid w:val="003C0863"/>
    <w:rsid w:val="003C0B62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D1DA7"/>
    <w:rsid w:val="003D2669"/>
    <w:rsid w:val="003D30A6"/>
    <w:rsid w:val="003D326B"/>
    <w:rsid w:val="003D6145"/>
    <w:rsid w:val="003D64B3"/>
    <w:rsid w:val="003D6E28"/>
    <w:rsid w:val="003E0A9C"/>
    <w:rsid w:val="003E12F9"/>
    <w:rsid w:val="003E3696"/>
    <w:rsid w:val="003E3FE6"/>
    <w:rsid w:val="003E5E32"/>
    <w:rsid w:val="003E60BF"/>
    <w:rsid w:val="003E683E"/>
    <w:rsid w:val="003E7F2E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EFE"/>
    <w:rsid w:val="004064A2"/>
    <w:rsid w:val="00406E0D"/>
    <w:rsid w:val="0040736C"/>
    <w:rsid w:val="00410082"/>
    <w:rsid w:val="00410F76"/>
    <w:rsid w:val="00413425"/>
    <w:rsid w:val="00413824"/>
    <w:rsid w:val="00413C8D"/>
    <w:rsid w:val="00413F0E"/>
    <w:rsid w:val="004140D7"/>
    <w:rsid w:val="00414186"/>
    <w:rsid w:val="004151DC"/>
    <w:rsid w:val="0041620C"/>
    <w:rsid w:val="004207E1"/>
    <w:rsid w:val="004209F2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35C8"/>
    <w:rsid w:val="00433A73"/>
    <w:rsid w:val="00434628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3FA8"/>
    <w:rsid w:val="00444A9F"/>
    <w:rsid w:val="00444B30"/>
    <w:rsid w:val="00444D21"/>
    <w:rsid w:val="0044525F"/>
    <w:rsid w:val="004457CC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F1B"/>
    <w:rsid w:val="00466C09"/>
    <w:rsid w:val="00466D3A"/>
    <w:rsid w:val="004673C6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6692"/>
    <w:rsid w:val="00487F27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0BB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AF1"/>
    <w:rsid w:val="004D529A"/>
    <w:rsid w:val="004D6BB7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6BA6"/>
    <w:rsid w:val="004E7106"/>
    <w:rsid w:val="004E7B5C"/>
    <w:rsid w:val="004F0A85"/>
    <w:rsid w:val="004F0B07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621C"/>
    <w:rsid w:val="00506EE4"/>
    <w:rsid w:val="00512239"/>
    <w:rsid w:val="00512A23"/>
    <w:rsid w:val="00513EBF"/>
    <w:rsid w:val="0051483F"/>
    <w:rsid w:val="00515403"/>
    <w:rsid w:val="00515493"/>
    <w:rsid w:val="00515AD9"/>
    <w:rsid w:val="00515C85"/>
    <w:rsid w:val="005171D5"/>
    <w:rsid w:val="0051733F"/>
    <w:rsid w:val="005212DB"/>
    <w:rsid w:val="00521809"/>
    <w:rsid w:val="005224F2"/>
    <w:rsid w:val="00523C15"/>
    <w:rsid w:val="00524295"/>
    <w:rsid w:val="0052463A"/>
    <w:rsid w:val="00526E22"/>
    <w:rsid w:val="00530C6D"/>
    <w:rsid w:val="0053203C"/>
    <w:rsid w:val="00532EB9"/>
    <w:rsid w:val="0053334E"/>
    <w:rsid w:val="00534C68"/>
    <w:rsid w:val="00534F0A"/>
    <w:rsid w:val="005357CE"/>
    <w:rsid w:val="00535A86"/>
    <w:rsid w:val="00536609"/>
    <w:rsid w:val="005405C6"/>
    <w:rsid w:val="00541DFC"/>
    <w:rsid w:val="00542AAD"/>
    <w:rsid w:val="00542E23"/>
    <w:rsid w:val="00544745"/>
    <w:rsid w:val="005447B5"/>
    <w:rsid w:val="00544EF8"/>
    <w:rsid w:val="005459F6"/>
    <w:rsid w:val="00545A28"/>
    <w:rsid w:val="00546441"/>
    <w:rsid w:val="00547BBD"/>
    <w:rsid w:val="00547CA7"/>
    <w:rsid w:val="00550489"/>
    <w:rsid w:val="00550914"/>
    <w:rsid w:val="005528A0"/>
    <w:rsid w:val="00553528"/>
    <w:rsid w:val="005541C0"/>
    <w:rsid w:val="005556D3"/>
    <w:rsid w:val="00555945"/>
    <w:rsid w:val="005574D8"/>
    <w:rsid w:val="005600AB"/>
    <w:rsid w:val="005603C2"/>
    <w:rsid w:val="00560817"/>
    <w:rsid w:val="00561DEB"/>
    <w:rsid w:val="0056320F"/>
    <w:rsid w:val="00563951"/>
    <w:rsid w:val="00564046"/>
    <w:rsid w:val="00564210"/>
    <w:rsid w:val="005644BD"/>
    <w:rsid w:val="00564B38"/>
    <w:rsid w:val="005653E1"/>
    <w:rsid w:val="005657C7"/>
    <w:rsid w:val="00567708"/>
    <w:rsid w:val="00567A9F"/>
    <w:rsid w:val="00571D0A"/>
    <w:rsid w:val="0057269B"/>
    <w:rsid w:val="005728CD"/>
    <w:rsid w:val="00573200"/>
    <w:rsid w:val="00573A02"/>
    <w:rsid w:val="00573B99"/>
    <w:rsid w:val="00573D8E"/>
    <w:rsid w:val="00574516"/>
    <w:rsid w:val="005749F7"/>
    <w:rsid w:val="005756B9"/>
    <w:rsid w:val="00575EE7"/>
    <w:rsid w:val="00576659"/>
    <w:rsid w:val="0057685D"/>
    <w:rsid w:val="00576B88"/>
    <w:rsid w:val="00576FC3"/>
    <w:rsid w:val="00577A15"/>
    <w:rsid w:val="00580480"/>
    <w:rsid w:val="005807D3"/>
    <w:rsid w:val="00580C3E"/>
    <w:rsid w:val="0058224A"/>
    <w:rsid w:val="00582553"/>
    <w:rsid w:val="0058269A"/>
    <w:rsid w:val="0058358D"/>
    <w:rsid w:val="005835D5"/>
    <w:rsid w:val="005838C0"/>
    <w:rsid w:val="00583916"/>
    <w:rsid w:val="00583AEE"/>
    <w:rsid w:val="00586221"/>
    <w:rsid w:val="00586809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5893"/>
    <w:rsid w:val="00595CAE"/>
    <w:rsid w:val="005966DE"/>
    <w:rsid w:val="005A0430"/>
    <w:rsid w:val="005A1C57"/>
    <w:rsid w:val="005A31A4"/>
    <w:rsid w:val="005A34E2"/>
    <w:rsid w:val="005A47F9"/>
    <w:rsid w:val="005A4CFA"/>
    <w:rsid w:val="005A4DF0"/>
    <w:rsid w:val="005A52F5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4327"/>
    <w:rsid w:val="005B5261"/>
    <w:rsid w:val="005B5E62"/>
    <w:rsid w:val="005B6610"/>
    <w:rsid w:val="005B6710"/>
    <w:rsid w:val="005B77EF"/>
    <w:rsid w:val="005B7C87"/>
    <w:rsid w:val="005B7D56"/>
    <w:rsid w:val="005C18FA"/>
    <w:rsid w:val="005C1A76"/>
    <w:rsid w:val="005C3494"/>
    <w:rsid w:val="005C6276"/>
    <w:rsid w:val="005C6689"/>
    <w:rsid w:val="005C6750"/>
    <w:rsid w:val="005C6A97"/>
    <w:rsid w:val="005C7670"/>
    <w:rsid w:val="005C776E"/>
    <w:rsid w:val="005C7B22"/>
    <w:rsid w:val="005D158F"/>
    <w:rsid w:val="005D2A35"/>
    <w:rsid w:val="005D3146"/>
    <w:rsid w:val="005D3A1E"/>
    <w:rsid w:val="005D3F94"/>
    <w:rsid w:val="005D4084"/>
    <w:rsid w:val="005D517B"/>
    <w:rsid w:val="005D795F"/>
    <w:rsid w:val="005E0A7F"/>
    <w:rsid w:val="005E0E02"/>
    <w:rsid w:val="005E0F04"/>
    <w:rsid w:val="005E4C5E"/>
    <w:rsid w:val="005E5695"/>
    <w:rsid w:val="005E586A"/>
    <w:rsid w:val="005E6968"/>
    <w:rsid w:val="005E6ABD"/>
    <w:rsid w:val="005E6AF2"/>
    <w:rsid w:val="005E712F"/>
    <w:rsid w:val="005E740B"/>
    <w:rsid w:val="005F005C"/>
    <w:rsid w:val="005F0F13"/>
    <w:rsid w:val="005F22C4"/>
    <w:rsid w:val="005F4C0B"/>
    <w:rsid w:val="005F4E33"/>
    <w:rsid w:val="005F51A3"/>
    <w:rsid w:val="005F5333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4091"/>
    <w:rsid w:val="00604534"/>
    <w:rsid w:val="00605758"/>
    <w:rsid w:val="00605DE6"/>
    <w:rsid w:val="0060684A"/>
    <w:rsid w:val="00606EA5"/>
    <w:rsid w:val="006071DD"/>
    <w:rsid w:val="00607B9B"/>
    <w:rsid w:val="006104CE"/>
    <w:rsid w:val="00610B6B"/>
    <w:rsid w:val="00611F42"/>
    <w:rsid w:val="00612358"/>
    <w:rsid w:val="0061254D"/>
    <w:rsid w:val="006137E5"/>
    <w:rsid w:val="00613A04"/>
    <w:rsid w:val="00613D8D"/>
    <w:rsid w:val="0061550E"/>
    <w:rsid w:val="00615565"/>
    <w:rsid w:val="00616220"/>
    <w:rsid w:val="006167DF"/>
    <w:rsid w:val="00616FEF"/>
    <w:rsid w:val="006176F6"/>
    <w:rsid w:val="00617B92"/>
    <w:rsid w:val="00617E19"/>
    <w:rsid w:val="00620362"/>
    <w:rsid w:val="0062087D"/>
    <w:rsid w:val="0062126B"/>
    <w:rsid w:val="0062142A"/>
    <w:rsid w:val="00621A21"/>
    <w:rsid w:val="00621C0D"/>
    <w:rsid w:val="00621C9E"/>
    <w:rsid w:val="00622425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5F1E"/>
    <w:rsid w:val="00637DEB"/>
    <w:rsid w:val="00640A23"/>
    <w:rsid w:val="00641F33"/>
    <w:rsid w:val="00642933"/>
    <w:rsid w:val="00642DC0"/>
    <w:rsid w:val="00643066"/>
    <w:rsid w:val="00643F80"/>
    <w:rsid w:val="00645581"/>
    <w:rsid w:val="00646709"/>
    <w:rsid w:val="00646A19"/>
    <w:rsid w:val="00646F9A"/>
    <w:rsid w:val="00650243"/>
    <w:rsid w:val="006503A7"/>
    <w:rsid w:val="0065124D"/>
    <w:rsid w:val="006517EE"/>
    <w:rsid w:val="006522CC"/>
    <w:rsid w:val="00652652"/>
    <w:rsid w:val="00652A19"/>
    <w:rsid w:val="0065398A"/>
    <w:rsid w:val="006546FF"/>
    <w:rsid w:val="00654B14"/>
    <w:rsid w:val="00654B95"/>
    <w:rsid w:val="00654C02"/>
    <w:rsid w:val="00654D5E"/>
    <w:rsid w:val="00655F33"/>
    <w:rsid w:val="0065637F"/>
    <w:rsid w:val="006566ED"/>
    <w:rsid w:val="00656F14"/>
    <w:rsid w:val="006576C1"/>
    <w:rsid w:val="00657A5A"/>
    <w:rsid w:val="006600FC"/>
    <w:rsid w:val="0066088B"/>
    <w:rsid w:val="00660BD6"/>
    <w:rsid w:val="006619DE"/>
    <w:rsid w:val="00663558"/>
    <w:rsid w:val="006638FC"/>
    <w:rsid w:val="0066411D"/>
    <w:rsid w:val="00665EF1"/>
    <w:rsid w:val="006668E6"/>
    <w:rsid w:val="00667711"/>
    <w:rsid w:val="00667C63"/>
    <w:rsid w:val="0067055C"/>
    <w:rsid w:val="00671368"/>
    <w:rsid w:val="0067156E"/>
    <w:rsid w:val="0067195C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DC"/>
    <w:rsid w:val="00687A2E"/>
    <w:rsid w:val="00690139"/>
    <w:rsid w:val="00693F62"/>
    <w:rsid w:val="00694C33"/>
    <w:rsid w:val="00695803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752F"/>
    <w:rsid w:val="006A7980"/>
    <w:rsid w:val="006B0F1F"/>
    <w:rsid w:val="006B15F6"/>
    <w:rsid w:val="006B3B3B"/>
    <w:rsid w:val="006B3E0F"/>
    <w:rsid w:val="006B4E43"/>
    <w:rsid w:val="006B4E4F"/>
    <w:rsid w:val="006B503C"/>
    <w:rsid w:val="006B5243"/>
    <w:rsid w:val="006B6981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CF8"/>
    <w:rsid w:val="006C4F6B"/>
    <w:rsid w:val="006C4F83"/>
    <w:rsid w:val="006C5BBF"/>
    <w:rsid w:val="006C68ED"/>
    <w:rsid w:val="006C7089"/>
    <w:rsid w:val="006D02FF"/>
    <w:rsid w:val="006D04E6"/>
    <w:rsid w:val="006D12F6"/>
    <w:rsid w:val="006D1902"/>
    <w:rsid w:val="006D224F"/>
    <w:rsid w:val="006D5539"/>
    <w:rsid w:val="006D6723"/>
    <w:rsid w:val="006D6C7D"/>
    <w:rsid w:val="006D6D05"/>
    <w:rsid w:val="006D7F9A"/>
    <w:rsid w:val="006E075E"/>
    <w:rsid w:val="006E085A"/>
    <w:rsid w:val="006E2131"/>
    <w:rsid w:val="006E2A9E"/>
    <w:rsid w:val="006E2C5E"/>
    <w:rsid w:val="006E3D94"/>
    <w:rsid w:val="006E3FA7"/>
    <w:rsid w:val="006E4BFB"/>
    <w:rsid w:val="006E4FBE"/>
    <w:rsid w:val="006E6DBF"/>
    <w:rsid w:val="006E7493"/>
    <w:rsid w:val="006F128D"/>
    <w:rsid w:val="006F157A"/>
    <w:rsid w:val="006F18DB"/>
    <w:rsid w:val="006F2FD8"/>
    <w:rsid w:val="006F57EB"/>
    <w:rsid w:val="00700ECC"/>
    <w:rsid w:val="00701BBB"/>
    <w:rsid w:val="007029C8"/>
    <w:rsid w:val="007030F4"/>
    <w:rsid w:val="0070571B"/>
    <w:rsid w:val="0070589B"/>
    <w:rsid w:val="00705E6D"/>
    <w:rsid w:val="00706D65"/>
    <w:rsid w:val="00707022"/>
    <w:rsid w:val="00710C7C"/>
    <w:rsid w:val="00711870"/>
    <w:rsid w:val="007131B5"/>
    <w:rsid w:val="00713891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1C58"/>
    <w:rsid w:val="0072257A"/>
    <w:rsid w:val="00722B70"/>
    <w:rsid w:val="007234C1"/>
    <w:rsid w:val="0072619A"/>
    <w:rsid w:val="0072663B"/>
    <w:rsid w:val="007267C1"/>
    <w:rsid w:val="0072740B"/>
    <w:rsid w:val="007277EF"/>
    <w:rsid w:val="00730972"/>
    <w:rsid w:val="00731780"/>
    <w:rsid w:val="007319DC"/>
    <w:rsid w:val="00731BDE"/>
    <w:rsid w:val="00731E11"/>
    <w:rsid w:val="00732365"/>
    <w:rsid w:val="007341A8"/>
    <w:rsid w:val="007355F8"/>
    <w:rsid w:val="007367AC"/>
    <w:rsid w:val="007400B6"/>
    <w:rsid w:val="00741A1F"/>
    <w:rsid w:val="00741B9A"/>
    <w:rsid w:val="00742CF8"/>
    <w:rsid w:val="00743AF1"/>
    <w:rsid w:val="00745BBE"/>
    <w:rsid w:val="00746C21"/>
    <w:rsid w:val="0074774B"/>
    <w:rsid w:val="00747BC9"/>
    <w:rsid w:val="00747C68"/>
    <w:rsid w:val="00750E61"/>
    <w:rsid w:val="00751A63"/>
    <w:rsid w:val="0075260B"/>
    <w:rsid w:val="00753087"/>
    <w:rsid w:val="00753677"/>
    <w:rsid w:val="00754B39"/>
    <w:rsid w:val="00754C32"/>
    <w:rsid w:val="0075575F"/>
    <w:rsid w:val="0075615A"/>
    <w:rsid w:val="0075691C"/>
    <w:rsid w:val="00757581"/>
    <w:rsid w:val="00757751"/>
    <w:rsid w:val="00760970"/>
    <w:rsid w:val="00761622"/>
    <w:rsid w:val="0076274B"/>
    <w:rsid w:val="00762C1F"/>
    <w:rsid w:val="00762F7E"/>
    <w:rsid w:val="00763051"/>
    <w:rsid w:val="007651FF"/>
    <w:rsid w:val="00766A25"/>
    <w:rsid w:val="00766CF1"/>
    <w:rsid w:val="007674F8"/>
    <w:rsid w:val="00767AA6"/>
    <w:rsid w:val="00767AC9"/>
    <w:rsid w:val="007712BF"/>
    <w:rsid w:val="00772E16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4C3"/>
    <w:rsid w:val="007849C2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EC5"/>
    <w:rsid w:val="007B0F26"/>
    <w:rsid w:val="007B0F66"/>
    <w:rsid w:val="007B15A0"/>
    <w:rsid w:val="007B1C02"/>
    <w:rsid w:val="007B22E3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518"/>
    <w:rsid w:val="007B724B"/>
    <w:rsid w:val="007B735D"/>
    <w:rsid w:val="007B7B88"/>
    <w:rsid w:val="007B7FDF"/>
    <w:rsid w:val="007C0518"/>
    <w:rsid w:val="007C0770"/>
    <w:rsid w:val="007C260B"/>
    <w:rsid w:val="007C4464"/>
    <w:rsid w:val="007C4AC4"/>
    <w:rsid w:val="007C4F32"/>
    <w:rsid w:val="007C5805"/>
    <w:rsid w:val="007C6263"/>
    <w:rsid w:val="007D0741"/>
    <w:rsid w:val="007D0A51"/>
    <w:rsid w:val="007D0D00"/>
    <w:rsid w:val="007D1643"/>
    <w:rsid w:val="007D32AE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425B"/>
    <w:rsid w:val="007E490F"/>
    <w:rsid w:val="007E4928"/>
    <w:rsid w:val="007E6257"/>
    <w:rsid w:val="007E6EFB"/>
    <w:rsid w:val="007E73B9"/>
    <w:rsid w:val="007F075B"/>
    <w:rsid w:val="007F0C1F"/>
    <w:rsid w:val="007F2127"/>
    <w:rsid w:val="007F260A"/>
    <w:rsid w:val="007F3BAB"/>
    <w:rsid w:val="007F4CC7"/>
    <w:rsid w:val="007F60A5"/>
    <w:rsid w:val="007F678A"/>
    <w:rsid w:val="007F70FB"/>
    <w:rsid w:val="007F7287"/>
    <w:rsid w:val="007F744A"/>
    <w:rsid w:val="007F77D7"/>
    <w:rsid w:val="00800745"/>
    <w:rsid w:val="00800C9A"/>
    <w:rsid w:val="00801DFA"/>
    <w:rsid w:val="00801E91"/>
    <w:rsid w:val="00802693"/>
    <w:rsid w:val="008026A0"/>
    <w:rsid w:val="00802A66"/>
    <w:rsid w:val="0080438A"/>
    <w:rsid w:val="008049D4"/>
    <w:rsid w:val="008058D8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5748"/>
    <w:rsid w:val="00816D2F"/>
    <w:rsid w:val="00816F74"/>
    <w:rsid w:val="00816FBE"/>
    <w:rsid w:val="0081795B"/>
    <w:rsid w:val="00817D14"/>
    <w:rsid w:val="008201F7"/>
    <w:rsid w:val="0082050F"/>
    <w:rsid w:val="00821148"/>
    <w:rsid w:val="0082129A"/>
    <w:rsid w:val="00822719"/>
    <w:rsid w:val="0082505F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F12"/>
    <w:rsid w:val="00832385"/>
    <w:rsid w:val="00832747"/>
    <w:rsid w:val="00832974"/>
    <w:rsid w:val="00833AC6"/>
    <w:rsid w:val="00833D06"/>
    <w:rsid w:val="00834970"/>
    <w:rsid w:val="00834E4B"/>
    <w:rsid w:val="008351B7"/>
    <w:rsid w:val="0083546A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FA5"/>
    <w:rsid w:val="008478D0"/>
    <w:rsid w:val="00852076"/>
    <w:rsid w:val="00854478"/>
    <w:rsid w:val="008544C6"/>
    <w:rsid w:val="00854C43"/>
    <w:rsid w:val="00855A21"/>
    <w:rsid w:val="00856073"/>
    <w:rsid w:val="00856A96"/>
    <w:rsid w:val="008571C7"/>
    <w:rsid w:val="00857909"/>
    <w:rsid w:val="00857C57"/>
    <w:rsid w:val="00861BE0"/>
    <w:rsid w:val="00861F3B"/>
    <w:rsid w:val="00862352"/>
    <w:rsid w:val="008624AF"/>
    <w:rsid w:val="0086250C"/>
    <w:rsid w:val="008631EF"/>
    <w:rsid w:val="0086330F"/>
    <w:rsid w:val="00863CD4"/>
    <w:rsid w:val="00863F8A"/>
    <w:rsid w:val="008658EB"/>
    <w:rsid w:val="00865C08"/>
    <w:rsid w:val="00865FEC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C65"/>
    <w:rsid w:val="008746ED"/>
    <w:rsid w:val="00874D88"/>
    <w:rsid w:val="00875419"/>
    <w:rsid w:val="00875E5C"/>
    <w:rsid w:val="008766A3"/>
    <w:rsid w:val="0087799A"/>
    <w:rsid w:val="008807DF"/>
    <w:rsid w:val="00880F69"/>
    <w:rsid w:val="00881883"/>
    <w:rsid w:val="00882042"/>
    <w:rsid w:val="00882099"/>
    <w:rsid w:val="008824BF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F4E"/>
    <w:rsid w:val="00896FB7"/>
    <w:rsid w:val="008A1874"/>
    <w:rsid w:val="008A1BAC"/>
    <w:rsid w:val="008A432E"/>
    <w:rsid w:val="008A5437"/>
    <w:rsid w:val="008A5DDC"/>
    <w:rsid w:val="008A6008"/>
    <w:rsid w:val="008A65B3"/>
    <w:rsid w:val="008A74FE"/>
    <w:rsid w:val="008B0493"/>
    <w:rsid w:val="008B0DE5"/>
    <w:rsid w:val="008B23EE"/>
    <w:rsid w:val="008B38CF"/>
    <w:rsid w:val="008B5500"/>
    <w:rsid w:val="008B6C97"/>
    <w:rsid w:val="008B6DA7"/>
    <w:rsid w:val="008B7A96"/>
    <w:rsid w:val="008C0E09"/>
    <w:rsid w:val="008C13DC"/>
    <w:rsid w:val="008C1780"/>
    <w:rsid w:val="008C2F09"/>
    <w:rsid w:val="008C491D"/>
    <w:rsid w:val="008C51F6"/>
    <w:rsid w:val="008C5CC9"/>
    <w:rsid w:val="008C6289"/>
    <w:rsid w:val="008C696E"/>
    <w:rsid w:val="008D1476"/>
    <w:rsid w:val="008D2851"/>
    <w:rsid w:val="008D32C1"/>
    <w:rsid w:val="008D3959"/>
    <w:rsid w:val="008D71F9"/>
    <w:rsid w:val="008E01C2"/>
    <w:rsid w:val="008E0293"/>
    <w:rsid w:val="008E0DEC"/>
    <w:rsid w:val="008E1794"/>
    <w:rsid w:val="008E1D9F"/>
    <w:rsid w:val="008E3051"/>
    <w:rsid w:val="008E4811"/>
    <w:rsid w:val="008E49E9"/>
    <w:rsid w:val="008E4D11"/>
    <w:rsid w:val="008E55E2"/>
    <w:rsid w:val="008E56CB"/>
    <w:rsid w:val="008E5C2D"/>
    <w:rsid w:val="008E5DA2"/>
    <w:rsid w:val="008E7C1B"/>
    <w:rsid w:val="008E7D12"/>
    <w:rsid w:val="008F121D"/>
    <w:rsid w:val="008F1241"/>
    <w:rsid w:val="008F182F"/>
    <w:rsid w:val="008F1BCD"/>
    <w:rsid w:val="008F21D5"/>
    <w:rsid w:val="008F2BCC"/>
    <w:rsid w:val="008F2DAC"/>
    <w:rsid w:val="008F2DE3"/>
    <w:rsid w:val="008F2EB9"/>
    <w:rsid w:val="008F3464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5A38"/>
    <w:rsid w:val="009065C7"/>
    <w:rsid w:val="00906F63"/>
    <w:rsid w:val="0090730E"/>
    <w:rsid w:val="009074B9"/>
    <w:rsid w:val="00913AEB"/>
    <w:rsid w:val="00913C7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3BA3"/>
    <w:rsid w:val="00924161"/>
    <w:rsid w:val="0092463D"/>
    <w:rsid w:val="00924BFE"/>
    <w:rsid w:val="00927A97"/>
    <w:rsid w:val="00930DFA"/>
    <w:rsid w:val="00930F7F"/>
    <w:rsid w:val="0093196A"/>
    <w:rsid w:val="00931BE8"/>
    <w:rsid w:val="00932DE9"/>
    <w:rsid w:val="00933FF7"/>
    <w:rsid w:val="0093574D"/>
    <w:rsid w:val="009367E8"/>
    <w:rsid w:val="00937A7F"/>
    <w:rsid w:val="009412C1"/>
    <w:rsid w:val="009426B4"/>
    <w:rsid w:val="00942767"/>
    <w:rsid w:val="00943121"/>
    <w:rsid w:val="0094346E"/>
    <w:rsid w:val="00943719"/>
    <w:rsid w:val="00944B34"/>
    <w:rsid w:val="009460EA"/>
    <w:rsid w:val="00946FD2"/>
    <w:rsid w:val="009472DB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5612E"/>
    <w:rsid w:val="009601A0"/>
    <w:rsid w:val="00960FC6"/>
    <w:rsid w:val="009615B6"/>
    <w:rsid w:val="0096168C"/>
    <w:rsid w:val="009616AD"/>
    <w:rsid w:val="009621AF"/>
    <w:rsid w:val="009621C8"/>
    <w:rsid w:val="00962726"/>
    <w:rsid w:val="009627CE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6D96"/>
    <w:rsid w:val="0097717A"/>
    <w:rsid w:val="009773EE"/>
    <w:rsid w:val="009777D0"/>
    <w:rsid w:val="00977DF5"/>
    <w:rsid w:val="00977EBA"/>
    <w:rsid w:val="00977EC2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127"/>
    <w:rsid w:val="00994666"/>
    <w:rsid w:val="00994A10"/>
    <w:rsid w:val="00995A77"/>
    <w:rsid w:val="00995DE7"/>
    <w:rsid w:val="00995E6D"/>
    <w:rsid w:val="00995E92"/>
    <w:rsid w:val="009971B9"/>
    <w:rsid w:val="009A0865"/>
    <w:rsid w:val="009A0940"/>
    <w:rsid w:val="009A0B6A"/>
    <w:rsid w:val="009A1380"/>
    <w:rsid w:val="009A1833"/>
    <w:rsid w:val="009A332D"/>
    <w:rsid w:val="009A3ACD"/>
    <w:rsid w:val="009A3E65"/>
    <w:rsid w:val="009A4FF5"/>
    <w:rsid w:val="009A51A0"/>
    <w:rsid w:val="009A7226"/>
    <w:rsid w:val="009A756E"/>
    <w:rsid w:val="009A7828"/>
    <w:rsid w:val="009A7DD5"/>
    <w:rsid w:val="009B16D9"/>
    <w:rsid w:val="009B1754"/>
    <w:rsid w:val="009B2251"/>
    <w:rsid w:val="009B2352"/>
    <w:rsid w:val="009B26F9"/>
    <w:rsid w:val="009B3F05"/>
    <w:rsid w:val="009B54A3"/>
    <w:rsid w:val="009B565D"/>
    <w:rsid w:val="009B5DCF"/>
    <w:rsid w:val="009B5E28"/>
    <w:rsid w:val="009B69DC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8F5"/>
    <w:rsid w:val="009D3F72"/>
    <w:rsid w:val="009D49B0"/>
    <w:rsid w:val="009D5884"/>
    <w:rsid w:val="009D591B"/>
    <w:rsid w:val="009D59ED"/>
    <w:rsid w:val="009D5DDA"/>
    <w:rsid w:val="009D752E"/>
    <w:rsid w:val="009D7DC3"/>
    <w:rsid w:val="009E068A"/>
    <w:rsid w:val="009E0781"/>
    <w:rsid w:val="009E194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66C2"/>
    <w:rsid w:val="009F7279"/>
    <w:rsid w:val="009F7978"/>
    <w:rsid w:val="009F7CA1"/>
    <w:rsid w:val="00A002ED"/>
    <w:rsid w:val="00A00E3A"/>
    <w:rsid w:val="00A0197A"/>
    <w:rsid w:val="00A021BF"/>
    <w:rsid w:val="00A02975"/>
    <w:rsid w:val="00A03155"/>
    <w:rsid w:val="00A03DBA"/>
    <w:rsid w:val="00A04167"/>
    <w:rsid w:val="00A07F16"/>
    <w:rsid w:val="00A10312"/>
    <w:rsid w:val="00A1043C"/>
    <w:rsid w:val="00A119A5"/>
    <w:rsid w:val="00A11A0A"/>
    <w:rsid w:val="00A12E86"/>
    <w:rsid w:val="00A149CA"/>
    <w:rsid w:val="00A159E3"/>
    <w:rsid w:val="00A16C10"/>
    <w:rsid w:val="00A16F87"/>
    <w:rsid w:val="00A17227"/>
    <w:rsid w:val="00A178DE"/>
    <w:rsid w:val="00A17BD8"/>
    <w:rsid w:val="00A20328"/>
    <w:rsid w:val="00A21124"/>
    <w:rsid w:val="00A21E05"/>
    <w:rsid w:val="00A23BF1"/>
    <w:rsid w:val="00A24352"/>
    <w:rsid w:val="00A25157"/>
    <w:rsid w:val="00A25B75"/>
    <w:rsid w:val="00A27C1E"/>
    <w:rsid w:val="00A3141A"/>
    <w:rsid w:val="00A31729"/>
    <w:rsid w:val="00A31A68"/>
    <w:rsid w:val="00A31F2B"/>
    <w:rsid w:val="00A33064"/>
    <w:rsid w:val="00A340AC"/>
    <w:rsid w:val="00A3417D"/>
    <w:rsid w:val="00A35F09"/>
    <w:rsid w:val="00A362B1"/>
    <w:rsid w:val="00A372D1"/>
    <w:rsid w:val="00A40915"/>
    <w:rsid w:val="00A41F98"/>
    <w:rsid w:val="00A428E3"/>
    <w:rsid w:val="00A437CB"/>
    <w:rsid w:val="00A437EC"/>
    <w:rsid w:val="00A44D11"/>
    <w:rsid w:val="00A4611A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B0"/>
    <w:rsid w:val="00A63BCC"/>
    <w:rsid w:val="00A6473F"/>
    <w:rsid w:val="00A64D85"/>
    <w:rsid w:val="00A66745"/>
    <w:rsid w:val="00A6748C"/>
    <w:rsid w:val="00A67969"/>
    <w:rsid w:val="00A67A2E"/>
    <w:rsid w:val="00A70782"/>
    <w:rsid w:val="00A70C42"/>
    <w:rsid w:val="00A717E0"/>
    <w:rsid w:val="00A717F3"/>
    <w:rsid w:val="00A71B8A"/>
    <w:rsid w:val="00A74214"/>
    <w:rsid w:val="00A74B28"/>
    <w:rsid w:val="00A74F17"/>
    <w:rsid w:val="00A7520E"/>
    <w:rsid w:val="00A75A98"/>
    <w:rsid w:val="00A76393"/>
    <w:rsid w:val="00A7641A"/>
    <w:rsid w:val="00A76F3C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36B3"/>
    <w:rsid w:val="00A96FA7"/>
    <w:rsid w:val="00A972D8"/>
    <w:rsid w:val="00AA018C"/>
    <w:rsid w:val="00AA2073"/>
    <w:rsid w:val="00AA34D4"/>
    <w:rsid w:val="00AA4696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5E6"/>
    <w:rsid w:val="00AB2796"/>
    <w:rsid w:val="00AB37D6"/>
    <w:rsid w:val="00AB408D"/>
    <w:rsid w:val="00AB5908"/>
    <w:rsid w:val="00AB60C5"/>
    <w:rsid w:val="00AB6152"/>
    <w:rsid w:val="00AC0801"/>
    <w:rsid w:val="00AC125E"/>
    <w:rsid w:val="00AC1FAE"/>
    <w:rsid w:val="00AC22FD"/>
    <w:rsid w:val="00AC24A0"/>
    <w:rsid w:val="00AC429C"/>
    <w:rsid w:val="00AC4F93"/>
    <w:rsid w:val="00AC5C9A"/>
    <w:rsid w:val="00AC5D73"/>
    <w:rsid w:val="00AC661E"/>
    <w:rsid w:val="00AC67ED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D2B"/>
    <w:rsid w:val="00AD5E61"/>
    <w:rsid w:val="00AD6A70"/>
    <w:rsid w:val="00AD778D"/>
    <w:rsid w:val="00AE057A"/>
    <w:rsid w:val="00AE0F5B"/>
    <w:rsid w:val="00AE18EE"/>
    <w:rsid w:val="00AE1E3E"/>
    <w:rsid w:val="00AE1E78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B01C53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5A80"/>
    <w:rsid w:val="00B16DEB"/>
    <w:rsid w:val="00B175FD"/>
    <w:rsid w:val="00B17DED"/>
    <w:rsid w:val="00B2059F"/>
    <w:rsid w:val="00B20E41"/>
    <w:rsid w:val="00B21AFB"/>
    <w:rsid w:val="00B21B81"/>
    <w:rsid w:val="00B22EA7"/>
    <w:rsid w:val="00B23169"/>
    <w:rsid w:val="00B2339D"/>
    <w:rsid w:val="00B236CF"/>
    <w:rsid w:val="00B25232"/>
    <w:rsid w:val="00B25AD7"/>
    <w:rsid w:val="00B25FC3"/>
    <w:rsid w:val="00B26B88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208B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4E1"/>
    <w:rsid w:val="00B517EC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7B1F"/>
    <w:rsid w:val="00B602CD"/>
    <w:rsid w:val="00B6030B"/>
    <w:rsid w:val="00B6218F"/>
    <w:rsid w:val="00B62484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BF6"/>
    <w:rsid w:val="00B72701"/>
    <w:rsid w:val="00B72AF5"/>
    <w:rsid w:val="00B74764"/>
    <w:rsid w:val="00B74B87"/>
    <w:rsid w:val="00B74D27"/>
    <w:rsid w:val="00B74EDC"/>
    <w:rsid w:val="00B75BBE"/>
    <w:rsid w:val="00B75CED"/>
    <w:rsid w:val="00B7674C"/>
    <w:rsid w:val="00B768F9"/>
    <w:rsid w:val="00B77447"/>
    <w:rsid w:val="00B80A97"/>
    <w:rsid w:val="00B81683"/>
    <w:rsid w:val="00B81ECD"/>
    <w:rsid w:val="00B82956"/>
    <w:rsid w:val="00B846BB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248B"/>
    <w:rsid w:val="00B92F59"/>
    <w:rsid w:val="00B935A2"/>
    <w:rsid w:val="00B93F10"/>
    <w:rsid w:val="00B94579"/>
    <w:rsid w:val="00B946DA"/>
    <w:rsid w:val="00B94872"/>
    <w:rsid w:val="00B959C3"/>
    <w:rsid w:val="00B97CEE"/>
    <w:rsid w:val="00BA145B"/>
    <w:rsid w:val="00BA2621"/>
    <w:rsid w:val="00BA41CC"/>
    <w:rsid w:val="00BA4E4F"/>
    <w:rsid w:val="00BA6971"/>
    <w:rsid w:val="00BA77DA"/>
    <w:rsid w:val="00BA7802"/>
    <w:rsid w:val="00BA7CA6"/>
    <w:rsid w:val="00BA7DC3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E0D"/>
    <w:rsid w:val="00BB7490"/>
    <w:rsid w:val="00BC096D"/>
    <w:rsid w:val="00BC32A7"/>
    <w:rsid w:val="00BC3902"/>
    <w:rsid w:val="00BC477E"/>
    <w:rsid w:val="00BC480C"/>
    <w:rsid w:val="00BC4FA5"/>
    <w:rsid w:val="00BC51B1"/>
    <w:rsid w:val="00BC5259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BC1"/>
    <w:rsid w:val="00BD6CC0"/>
    <w:rsid w:val="00BD6E3F"/>
    <w:rsid w:val="00BE029A"/>
    <w:rsid w:val="00BE1181"/>
    <w:rsid w:val="00BE14A9"/>
    <w:rsid w:val="00BE14D7"/>
    <w:rsid w:val="00BE1530"/>
    <w:rsid w:val="00BE1691"/>
    <w:rsid w:val="00BE3E3B"/>
    <w:rsid w:val="00BE5DC3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6B"/>
    <w:rsid w:val="00C042B8"/>
    <w:rsid w:val="00C04671"/>
    <w:rsid w:val="00C05E40"/>
    <w:rsid w:val="00C10182"/>
    <w:rsid w:val="00C1092A"/>
    <w:rsid w:val="00C12052"/>
    <w:rsid w:val="00C15F7F"/>
    <w:rsid w:val="00C16072"/>
    <w:rsid w:val="00C1729D"/>
    <w:rsid w:val="00C2253F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ED2"/>
    <w:rsid w:val="00C35365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012"/>
    <w:rsid w:val="00C452A4"/>
    <w:rsid w:val="00C46890"/>
    <w:rsid w:val="00C46AA8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457"/>
    <w:rsid w:val="00C67B26"/>
    <w:rsid w:val="00C70469"/>
    <w:rsid w:val="00C70693"/>
    <w:rsid w:val="00C70B02"/>
    <w:rsid w:val="00C70F32"/>
    <w:rsid w:val="00C715AB"/>
    <w:rsid w:val="00C716C3"/>
    <w:rsid w:val="00C71E08"/>
    <w:rsid w:val="00C72797"/>
    <w:rsid w:val="00C72B88"/>
    <w:rsid w:val="00C72CF8"/>
    <w:rsid w:val="00C7380A"/>
    <w:rsid w:val="00C73A2C"/>
    <w:rsid w:val="00C743FA"/>
    <w:rsid w:val="00C75E6A"/>
    <w:rsid w:val="00C76714"/>
    <w:rsid w:val="00C76898"/>
    <w:rsid w:val="00C803AE"/>
    <w:rsid w:val="00C808DF"/>
    <w:rsid w:val="00C80AD2"/>
    <w:rsid w:val="00C80DC8"/>
    <w:rsid w:val="00C8137E"/>
    <w:rsid w:val="00C834BD"/>
    <w:rsid w:val="00C837E4"/>
    <w:rsid w:val="00C84322"/>
    <w:rsid w:val="00C84887"/>
    <w:rsid w:val="00C85023"/>
    <w:rsid w:val="00C852D0"/>
    <w:rsid w:val="00C85439"/>
    <w:rsid w:val="00C876F1"/>
    <w:rsid w:val="00C90389"/>
    <w:rsid w:val="00C90A1A"/>
    <w:rsid w:val="00C90B6D"/>
    <w:rsid w:val="00C93F36"/>
    <w:rsid w:val="00C94391"/>
    <w:rsid w:val="00C95ACC"/>
    <w:rsid w:val="00C96547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99E"/>
    <w:rsid w:val="00CA6C83"/>
    <w:rsid w:val="00CA72E3"/>
    <w:rsid w:val="00CA7683"/>
    <w:rsid w:val="00CB151F"/>
    <w:rsid w:val="00CB276D"/>
    <w:rsid w:val="00CB43BA"/>
    <w:rsid w:val="00CB46B0"/>
    <w:rsid w:val="00CB65B0"/>
    <w:rsid w:val="00CB70CB"/>
    <w:rsid w:val="00CC0076"/>
    <w:rsid w:val="00CC0203"/>
    <w:rsid w:val="00CC2E3C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D7762"/>
    <w:rsid w:val="00CE10D1"/>
    <w:rsid w:val="00CE201D"/>
    <w:rsid w:val="00CE2912"/>
    <w:rsid w:val="00CE3AA4"/>
    <w:rsid w:val="00CE3D6A"/>
    <w:rsid w:val="00CE57CA"/>
    <w:rsid w:val="00CE6095"/>
    <w:rsid w:val="00CE6F74"/>
    <w:rsid w:val="00CE7645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6DD"/>
    <w:rsid w:val="00CF6D7E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49A2"/>
    <w:rsid w:val="00D04B3F"/>
    <w:rsid w:val="00D05A2C"/>
    <w:rsid w:val="00D05F0D"/>
    <w:rsid w:val="00D060C3"/>
    <w:rsid w:val="00D06E53"/>
    <w:rsid w:val="00D07908"/>
    <w:rsid w:val="00D102B9"/>
    <w:rsid w:val="00D12BE1"/>
    <w:rsid w:val="00D12EFA"/>
    <w:rsid w:val="00D12F84"/>
    <w:rsid w:val="00D136F8"/>
    <w:rsid w:val="00D13C7E"/>
    <w:rsid w:val="00D142D8"/>
    <w:rsid w:val="00D16197"/>
    <w:rsid w:val="00D1682B"/>
    <w:rsid w:val="00D16C5F"/>
    <w:rsid w:val="00D207FD"/>
    <w:rsid w:val="00D213DC"/>
    <w:rsid w:val="00D214B4"/>
    <w:rsid w:val="00D21EE2"/>
    <w:rsid w:val="00D23746"/>
    <w:rsid w:val="00D2553B"/>
    <w:rsid w:val="00D25558"/>
    <w:rsid w:val="00D258CB"/>
    <w:rsid w:val="00D26B08"/>
    <w:rsid w:val="00D26E7A"/>
    <w:rsid w:val="00D27017"/>
    <w:rsid w:val="00D279A8"/>
    <w:rsid w:val="00D27E08"/>
    <w:rsid w:val="00D30606"/>
    <w:rsid w:val="00D322D5"/>
    <w:rsid w:val="00D326D3"/>
    <w:rsid w:val="00D33303"/>
    <w:rsid w:val="00D3422D"/>
    <w:rsid w:val="00D345A4"/>
    <w:rsid w:val="00D34A46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508A8"/>
    <w:rsid w:val="00D50A3E"/>
    <w:rsid w:val="00D518A1"/>
    <w:rsid w:val="00D51C3B"/>
    <w:rsid w:val="00D52819"/>
    <w:rsid w:val="00D557B2"/>
    <w:rsid w:val="00D55CBE"/>
    <w:rsid w:val="00D57CB6"/>
    <w:rsid w:val="00D6190D"/>
    <w:rsid w:val="00D61AA7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02E"/>
    <w:rsid w:val="00D708BC"/>
    <w:rsid w:val="00D71131"/>
    <w:rsid w:val="00D740B8"/>
    <w:rsid w:val="00D764AB"/>
    <w:rsid w:val="00D76B07"/>
    <w:rsid w:val="00D76B8B"/>
    <w:rsid w:val="00D76CEE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EED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15"/>
    <w:rsid w:val="00DB0B87"/>
    <w:rsid w:val="00DB179C"/>
    <w:rsid w:val="00DB1B97"/>
    <w:rsid w:val="00DB1D02"/>
    <w:rsid w:val="00DB24BC"/>
    <w:rsid w:val="00DB260B"/>
    <w:rsid w:val="00DB2754"/>
    <w:rsid w:val="00DB316A"/>
    <w:rsid w:val="00DB46B1"/>
    <w:rsid w:val="00DB5C3F"/>
    <w:rsid w:val="00DB6AC6"/>
    <w:rsid w:val="00DB7764"/>
    <w:rsid w:val="00DB7C8A"/>
    <w:rsid w:val="00DC0EB6"/>
    <w:rsid w:val="00DC1011"/>
    <w:rsid w:val="00DC2995"/>
    <w:rsid w:val="00DC2BFB"/>
    <w:rsid w:val="00DC3A57"/>
    <w:rsid w:val="00DC4283"/>
    <w:rsid w:val="00DC5960"/>
    <w:rsid w:val="00DC69D4"/>
    <w:rsid w:val="00DC7E56"/>
    <w:rsid w:val="00DD0010"/>
    <w:rsid w:val="00DD0CFF"/>
    <w:rsid w:val="00DD1F57"/>
    <w:rsid w:val="00DD21FD"/>
    <w:rsid w:val="00DD342F"/>
    <w:rsid w:val="00DD36C4"/>
    <w:rsid w:val="00DD414D"/>
    <w:rsid w:val="00DD5402"/>
    <w:rsid w:val="00DD5C90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CAB"/>
    <w:rsid w:val="00DE5DBF"/>
    <w:rsid w:val="00DE6427"/>
    <w:rsid w:val="00DE7E92"/>
    <w:rsid w:val="00DF125D"/>
    <w:rsid w:val="00DF2DE2"/>
    <w:rsid w:val="00DF3523"/>
    <w:rsid w:val="00DF4E27"/>
    <w:rsid w:val="00DF576E"/>
    <w:rsid w:val="00DF5D73"/>
    <w:rsid w:val="00DF7868"/>
    <w:rsid w:val="00E0058F"/>
    <w:rsid w:val="00E0125F"/>
    <w:rsid w:val="00E01327"/>
    <w:rsid w:val="00E018EF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2027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280F"/>
    <w:rsid w:val="00E32DD3"/>
    <w:rsid w:val="00E337AC"/>
    <w:rsid w:val="00E34F2D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5C6E"/>
    <w:rsid w:val="00E46643"/>
    <w:rsid w:val="00E47D63"/>
    <w:rsid w:val="00E50F29"/>
    <w:rsid w:val="00E51DFD"/>
    <w:rsid w:val="00E52752"/>
    <w:rsid w:val="00E528E5"/>
    <w:rsid w:val="00E52D41"/>
    <w:rsid w:val="00E54FAF"/>
    <w:rsid w:val="00E551E7"/>
    <w:rsid w:val="00E55AE9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6648D"/>
    <w:rsid w:val="00E70875"/>
    <w:rsid w:val="00E70A56"/>
    <w:rsid w:val="00E72409"/>
    <w:rsid w:val="00E73475"/>
    <w:rsid w:val="00E73E15"/>
    <w:rsid w:val="00E73EA1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929"/>
    <w:rsid w:val="00E85D72"/>
    <w:rsid w:val="00E906A8"/>
    <w:rsid w:val="00E91670"/>
    <w:rsid w:val="00E92DD9"/>
    <w:rsid w:val="00E9677B"/>
    <w:rsid w:val="00E967AF"/>
    <w:rsid w:val="00E9708E"/>
    <w:rsid w:val="00E9767F"/>
    <w:rsid w:val="00E97FEA"/>
    <w:rsid w:val="00EA0716"/>
    <w:rsid w:val="00EA0CB8"/>
    <w:rsid w:val="00EA35C5"/>
    <w:rsid w:val="00EA38A5"/>
    <w:rsid w:val="00EA4111"/>
    <w:rsid w:val="00EA46B0"/>
    <w:rsid w:val="00EA49EF"/>
    <w:rsid w:val="00EA522B"/>
    <w:rsid w:val="00EA566C"/>
    <w:rsid w:val="00EA6ED8"/>
    <w:rsid w:val="00EA7145"/>
    <w:rsid w:val="00EA74DD"/>
    <w:rsid w:val="00EA7C5C"/>
    <w:rsid w:val="00EB0F0B"/>
    <w:rsid w:val="00EB266F"/>
    <w:rsid w:val="00EB3B2B"/>
    <w:rsid w:val="00EB4FA9"/>
    <w:rsid w:val="00EB4FCE"/>
    <w:rsid w:val="00EB5D5F"/>
    <w:rsid w:val="00EB5D7B"/>
    <w:rsid w:val="00EB5E6A"/>
    <w:rsid w:val="00EB7639"/>
    <w:rsid w:val="00EB7B44"/>
    <w:rsid w:val="00EB7DA8"/>
    <w:rsid w:val="00EC0309"/>
    <w:rsid w:val="00EC03C0"/>
    <w:rsid w:val="00EC21F3"/>
    <w:rsid w:val="00EC2832"/>
    <w:rsid w:val="00EC2FC3"/>
    <w:rsid w:val="00EC38A1"/>
    <w:rsid w:val="00EC3D2A"/>
    <w:rsid w:val="00EC421C"/>
    <w:rsid w:val="00EC43F0"/>
    <w:rsid w:val="00EC5171"/>
    <w:rsid w:val="00EC5C3B"/>
    <w:rsid w:val="00EC605C"/>
    <w:rsid w:val="00EC6E71"/>
    <w:rsid w:val="00ED0BFB"/>
    <w:rsid w:val="00ED0C47"/>
    <w:rsid w:val="00ED14A5"/>
    <w:rsid w:val="00ED1833"/>
    <w:rsid w:val="00ED20C2"/>
    <w:rsid w:val="00ED41B7"/>
    <w:rsid w:val="00ED4B27"/>
    <w:rsid w:val="00ED5C98"/>
    <w:rsid w:val="00ED6243"/>
    <w:rsid w:val="00ED7A21"/>
    <w:rsid w:val="00ED7B3E"/>
    <w:rsid w:val="00EE0035"/>
    <w:rsid w:val="00EE041E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3479"/>
    <w:rsid w:val="00EF34F6"/>
    <w:rsid w:val="00EF3517"/>
    <w:rsid w:val="00EF36F0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87F"/>
    <w:rsid w:val="00F10DBF"/>
    <w:rsid w:val="00F11555"/>
    <w:rsid w:val="00F11E07"/>
    <w:rsid w:val="00F1250D"/>
    <w:rsid w:val="00F1295F"/>
    <w:rsid w:val="00F1392A"/>
    <w:rsid w:val="00F149BB"/>
    <w:rsid w:val="00F15F81"/>
    <w:rsid w:val="00F165E7"/>
    <w:rsid w:val="00F17330"/>
    <w:rsid w:val="00F17560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3A17"/>
    <w:rsid w:val="00F34EAA"/>
    <w:rsid w:val="00F35000"/>
    <w:rsid w:val="00F362F2"/>
    <w:rsid w:val="00F36924"/>
    <w:rsid w:val="00F40B70"/>
    <w:rsid w:val="00F40D88"/>
    <w:rsid w:val="00F4157F"/>
    <w:rsid w:val="00F4210C"/>
    <w:rsid w:val="00F424C9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D2E"/>
    <w:rsid w:val="00F55AF3"/>
    <w:rsid w:val="00F56FD3"/>
    <w:rsid w:val="00F60891"/>
    <w:rsid w:val="00F608EA"/>
    <w:rsid w:val="00F6157D"/>
    <w:rsid w:val="00F617ED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813"/>
    <w:rsid w:val="00F74A14"/>
    <w:rsid w:val="00F76090"/>
    <w:rsid w:val="00F76671"/>
    <w:rsid w:val="00F77996"/>
    <w:rsid w:val="00F80455"/>
    <w:rsid w:val="00F82A7B"/>
    <w:rsid w:val="00F83065"/>
    <w:rsid w:val="00F833D4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D76"/>
    <w:rsid w:val="00F91113"/>
    <w:rsid w:val="00F91EE1"/>
    <w:rsid w:val="00F92798"/>
    <w:rsid w:val="00F92DC2"/>
    <w:rsid w:val="00F93117"/>
    <w:rsid w:val="00F94367"/>
    <w:rsid w:val="00F94C78"/>
    <w:rsid w:val="00F96137"/>
    <w:rsid w:val="00F97ABA"/>
    <w:rsid w:val="00FA00A0"/>
    <w:rsid w:val="00FA0665"/>
    <w:rsid w:val="00FA1421"/>
    <w:rsid w:val="00FA20DC"/>
    <w:rsid w:val="00FA29AF"/>
    <w:rsid w:val="00FA350E"/>
    <w:rsid w:val="00FA5BD5"/>
    <w:rsid w:val="00FA698C"/>
    <w:rsid w:val="00FB0324"/>
    <w:rsid w:val="00FB04F2"/>
    <w:rsid w:val="00FB073F"/>
    <w:rsid w:val="00FB0846"/>
    <w:rsid w:val="00FB12CA"/>
    <w:rsid w:val="00FB1B8C"/>
    <w:rsid w:val="00FB20A2"/>
    <w:rsid w:val="00FB2125"/>
    <w:rsid w:val="00FB3747"/>
    <w:rsid w:val="00FB51D1"/>
    <w:rsid w:val="00FB5BC9"/>
    <w:rsid w:val="00FB661A"/>
    <w:rsid w:val="00FB6C40"/>
    <w:rsid w:val="00FB6D24"/>
    <w:rsid w:val="00FB7189"/>
    <w:rsid w:val="00FB78B5"/>
    <w:rsid w:val="00FC0A53"/>
    <w:rsid w:val="00FC1CEE"/>
    <w:rsid w:val="00FC264D"/>
    <w:rsid w:val="00FC2676"/>
    <w:rsid w:val="00FC2976"/>
    <w:rsid w:val="00FC4162"/>
    <w:rsid w:val="00FC4252"/>
    <w:rsid w:val="00FC4D2D"/>
    <w:rsid w:val="00FC5A4C"/>
    <w:rsid w:val="00FC70C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45B2"/>
    <w:rsid w:val="00FD477D"/>
    <w:rsid w:val="00FD6882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F394-DD7D-4BF3-9DB6-EF6D8B5F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2249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2021-11-05T19:32:00Z</cp:lastPrinted>
  <dcterms:created xsi:type="dcterms:W3CDTF">2022-02-04T16:33:00Z</dcterms:created>
  <dcterms:modified xsi:type="dcterms:W3CDTF">2022-02-04T16:38:00Z</dcterms:modified>
</cp:coreProperties>
</file>