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8E2D3C">
        <w:rPr>
          <w:rFonts w:ascii="Arial" w:hAnsi="Arial" w:cs="Arial"/>
          <w:b/>
          <w:sz w:val="22"/>
          <w:szCs w:val="22"/>
        </w:rPr>
        <w:t>01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8E2D3C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CATHIS-CAU/SC</w:t>
      </w:r>
    </w:p>
    <w:p w:rsidR="00BD49D9" w:rsidRDefault="00BD49D9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8E2D3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E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FB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E2D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/01/2019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09:00-</w:t>
            </w:r>
            <w:r w:rsidR="00FB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B7BB1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FB7BB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 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5743FD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E1140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401" w:rsidRDefault="00E11401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FB7BB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FB7BB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FB7BB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BB1">
              <w:rPr>
                <w:rFonts w:ascii="Arial" w:hAnsi="Arial" w:cs="Arial"/>
                <w:sz w:val="22"/>
                <w:szCs w:val="22"/>
              </w:rPr>
              <w:t>Daniel Rodrigues Da Silva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  <w:r w:rsidR="00FB7B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Suplente </w:t>
            </w:r>
          </w:p>
        </w:tc>
        <w:tc>
          <w:tcPr>
            <w:tcW w:w="1244" w:type="dxa"/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</w:tr>
    </w:tbl>
    <w:p w:rsidR="001413B8" w:rsidRDefault="001413B8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DA0B58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</w:t>
            </w:r>
            <w:r w:rsidR="00205741">
              <w:rPr>
                <w:rFonts w:ascii="Arial" w:hAnsi="Arial" w:cs="Arial"/>
                <w:sz w:val="22"/>
                <w:szCs w:val="22"/>
              </w:rPr>
              <w:t xml:space="preserve"> – Membro Suplente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 w:rsidP="00AB3272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205741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 w:rsidP="00AB3272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3FD" w:rsidRDefault="005743FD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Lameiras – Gerente Técnica interina</w:t>
            </w:r>
          </w:p>
        </w:tc>
      </w:tr>
      <w:tr w:rsidR="005743FD" w:rsidTr="0078121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43FD" w:rsidRDefault="005743FD" w:rsidP="00AB3272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3FD" w:rsidRDefault="005743FD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Hayashi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de Fiscalização</w:t>
            </w:r>
          </w:p>
        </w:tc>
      </w:tr>
    </w:tbl>
    <w:p w:rsidR="00781219" w:rsidRPr="00AB3272" w:rsidRDefault="00781219" w:rsidP="00AB3272">
      <w:pPr>
        <w:pStyle w:val="SemEspaamento"/>
        <w:jc w:val="both"/>
        <w:rPr>
          <w:rFonts w:ascii="Arial" w:hAnsi="Arial" w:cs="Arial"/>
          <w:sz w:val="10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AB3272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1E252E" w:rsidP="00AB327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252E">
              <w:rPr>
                <w:rFonts w:ascii="Arial" w:hAnsi="Arial" w:cs="Arial"/>
                <w:sz w:val="22"/>
                <w:szCs w:val="22"/>
              </w:rPr>
              <w:t xml:space="preserve">Carolina Pereira </w:t>
            </w:r>
            <w:proofErr w:type="spellStart"/>
            <w:r w:rsidRPr="001E252E"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</w:tr>
    </w:tbl>
    <w:p w:rsidR="00553E1B" w:rsidRDefault="00553E1B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F84D3D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Default="0097276A" w:rsidP="00AB3272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0B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Súmula</w:t>
            </w:r>
            <w:r w:rsidR="000B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0B28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E2D3C" w:rsidRPr="0097276A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B28FF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lidas as súmulas da 11ª reunião ordinária de 2018, e da 04ª reunião extraordinária de 2018, feitas as alteraçõe</w:t>
            </w:r>
            <w:r w:rsidR="005743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encaminhadas para publicação.</w:t>
            </w:r>
          </w:p>
        </w:tc>
      </w:tr>
    </w:tbl>
    <w:p w:rsidR="0097276A" w:rsidRDefault="0097276A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AB32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AB327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38D0" w:rsidP="00AB3272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8D0" w:rsidRDefault="003338D0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="005743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 foi convidado a participar da reunião de estruturação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5743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Grupo de Trabalho de Habitação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</w:t>
            </w:r>
            <w:r w:rsidR="005743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Núcleo Blumenau. Com autorização da Presidência, esteve presente representando a CATHIS na oportunidade. A Conselheira apresentou as ações da CATHIS/CAU-SC em 2018 e as propostas para 2019, visando contribuir com a estruturação do grupo.</w:t>
            </w:r>
          </w:p>
          <w:p w:rsidR="00074F58" w:rsidRPr="00074F58" w:rsidRDefault="005743FD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também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esteve representando o CAU/SC em ação de fiscalização, após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convite do MP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Conselho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verificar a situação dos índios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alojados no Terminal 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ônibus desativado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Saco dos Limões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Constatou a necessidade de uma “casa de passagem” devido a precariedade d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condições de moradia dos índios n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local. 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mesma ação </w:t>
            </w:r>
            <w:r w:rsidR="00333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fizeram presentes: a Defensoria Pública da União; e a Secretaria de Patrimônio da União.</w:t>
            </w:r>
          </w:p>
        </w:tc>
      </w:tr>
    </w:tbl>
    <w:p w:rsidR="00074F58" w:rsidRDefault="00074F58" w:rsidP="00AB3272">
      <w:pPr>
        <w:pStyle w:val="SemEspaamento"/>
        <w:jc w:val="both"/>
        <w:rPr>
          <w:sz w:val="12"/>
          <w:szCs w:val="12"/>
        </w:rPr>
      </w:pPr>
    </w:p>
    <w:p w:rsidR="00934285" w:rsidRDefault="00934285" w:rsidP="00AB3272">
      <w:pPr>
        <w:rPr>
          <w:rFonts w:eastAsia="MS Mincho"/>
          <w:sz w:val="12"/>
          <w:szCs w:val="12"/>
        </w:rPr>
      </w:pPr>
      <w:r>
        <w:rPr>
          <w:sz w:val="12"/>
          <w:szCs w:val="12"/>
        </w:rPr>
        <w:br w:type="page"/>
      </w:r>
    </w:p>
    <w:p w:rsidR="00934285" w:rsidRPr="00074F58" w:rsidRDefault="00934285" w:rsidP="00AB3272">
      <w:pPr>
        <w:pStyle w:val="SemEspaamento"/>
        <w:jc w:val="both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AB32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B3272" w:rsidRDefault="00074F58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de relatório de atividades de 2018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BC290E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leitura pontual dos passos dados pela Comissão ao longo d</w:t>
            </w:r>
            <w:r w:rsidR="00A57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ano de 2018, e decidido pela realização de uma revisão na Cartilha,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bem como a edição de um folder explicativo sintético.</w:t>
            </w:r>
            <w:r w:rsidR="00A57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57A5B" w:rsidRPr="00074F58" w:rsidRDefault="00A57A5B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também pela manutenção das frentes de diálogo acerca da regularização de obras em ATHIS, remuneração adequada de Arquitetos, realização de cursos e fomento de ATHIS.</w:t>
            </w:r>
          </w:p>
        </w:tc>
      </w:tr>
    </w:tbl>
    <w:p w:rsidR="00BD49D9" w:rsidRPr="00AB3272" w:rsidRDefault="00BD49D9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 minuta do Termo de Cooperação Técnica para ser realizado entre CAU/SC e Prefeituras para promoção de ATHIS Situação do edital de capacitação da ATHIS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934285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amplo debate e revisão realizada com a presença da Assessora Jurídica, do Gerente de Fiscalização e da Gerente Técnica Interina, chegou-se a uma versão final da Minuta do Termo de Cooperação a ser firmado entre o CAU/SC e as Prefeituras do Estado. Conforme conversas prévias, serão encaminhadas para as prefeituras de Chapecó, Blumenau e Joinville para que possam trabalhar em cima da referida minuta. Assim que tivermos retorno de cada caso, procederemos para viabilizar os trâmites para que os acordos sejam firmados. D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efiniu-se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ainda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encaminhamento de ofício para as entidades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CEAU/SC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colocando o CAU/SC à disposição para a formação de grupos de habitação nos seus núcleos regionais. </w:t>
            </w:r>
          </w:p>
        </w:tc>
      </w:tr>
    </w:tbl>
    <w:p w:rsidR="00074F58" w:rsidRPr="00AB3272" w:rsidRDefault="00074F58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tema para Câmara Temática atrelada à CATHIS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AC2" w:rsidRDefault="00B83AC2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apresentada a PPA (plataforma de participação ativa), composta por câmaras temáticas dentro das quais serão instituídos os fóruns de discussão.</w:t>
            </w:r>
          </w:p>
          <w:p w:rsidR="00934285" w:rsidRDefault="00B83AC2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CATHIS sugeriu </w:t>
            </w:r>
            <w:r w:rsidR="00934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criação da Câmara Temática em ATHIS e propõe que sejam debatidos em fóruns os seguintes temas:</w:t>
            </w:r>
          </w:p>
          <w:p w:rsidR="00934285" w:rsidRPr="00B83AC2" w:rsidRDefault="00934285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B83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Situação dos indígenas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quilombolas;</w:t>
            </w:r>
          </w:p>
        </w:tc>
      </w:tr>
    </w:tbl>
    <w:p w:rsidR="00074F58" w:rsidRPr="00AB3272" w:rsidRDefault="00074F58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campanha da CATHIS para a comunicação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C4CFD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que os conselheiros farão proposições, por e-mail, que na próxima reunião serão validadas.</w:t>
            </w:r>
          </w:p>
        </w:tc>
      </w:tr>
    </w:tbl>
    <w:p w:rsidR="00074F58" w:rsidRPr="00AB3272" w:rsidRDefault="00074F58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E4DA6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E4D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Indicar intenções para um convênio com o MP SC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EF338A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estudada a cobrança da adequação da lei de ATHIS no município de Chapecó, elaborada pela Defensoria Pública </w:t>
            </w:r>
            <w:r w:rsidR="00B547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Chapecó, </w:t>
            </w:r>
            <w:r w:rsidR="008E5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deverá ser</w:t>
            </w:r>
            <w:r w:rsidR="008E5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efetuada uma reunião com o seu representante.</w:t>
            </w:r>
          </w:p>
          <w:p w:rsidR="008E56FF" w:rsidRPr="00074F58" w:rsidRDefault="008E56FF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Será também proposto o mapeamento das edificações sem uso para fins de ATHIS.</w:t>
            </w:r>
          </w:p>
        </w:tc>
      </w:tr>
    </w:tbl>
    <w:p w:rsidR="00074F58" w:rsidRPr="00AB3272" w:rsidRDefault="00074F58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o Gabinete de ATHIS do CAU/RS</w:t>
            </w: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8E2D3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342F6" w:rsidP="00CA6B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apresentação será encaminh</w:t>
            </w:r>
            <w:r w:rsidR="009E05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ada aos conselheiros por e-mail, junto com a deliberação d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CAU/RS sobre o Gabinete ATHIS para que possam avaliar quais as ações </w:t>
            </w:r>
            <w:bookmarkStart w:id="0" w:name="_GoBack"/>
            <w:bookmarkEnd w:id="0"/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podem ser realizadas também em Santa Catarina.</w:t>
            </w:r>
          </w:p>
        </w:tc>
      </w:tr>
    </w:tbl>
    <w:p w:rsidR="00074F58" w:rsidRPr="00AB3272" w:rsidRDefault="00074F58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2D3C" w:rsidRPr="00074F58" w:rsidTr="00DE774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Consultoria para elaboração de estudos técnicos</w:t>
            </w: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262DDD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feita uma proposta </w:t>
            </w:r>
            <w:r w:rsidR="00834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contratação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Estudo Técnico para elaboração do “</w:t>
            </w:r>
            <w:proofErr w:type="spellStart"/>
            <w:r w:rsidRPr="00262DD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262DD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62DD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:rsidR="008E2D3C" w:rsidRPr="00AB3272" w:rsidRDefault="008E2D3C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E2D3C" w:rsidRPr="00074F58" w:rsidTr="008E2D3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2019</w:t>
            </w: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CD02D0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fará a revisão da plani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lha de ações para o ano de 2019 e apresentará na próxima reunião da comissão.</w:t>
            </w:r>
          </w:p>
        </w:tc>
      </w:tr>
      <w:tr w:rsidR="00AB3272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AB3272" w:rsidRPr="00074F58" w:rsidRDefault="00AB3272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3272" w:rsidRDefault="00AB3272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2D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Apresentações PEI ATHIS em 2019</w:t>
            </w: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2D3C" w:rsidRPr="00074F58" w:rsidTr="00DE774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E2D3C" w:rsidRPr="00074F58" w:rsidRDefault="008E2D3C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D3C" w:rsidRPr="00074F58" w:rsidRDefault="00AB3272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 não discutido.</w:t>
            </w:r>
          </w:p>
        </w:tc>
      </w:tr>
    </w:tbl>
    <w:p w:rsidR="008E2D3C" w:rsidRPr="00AB3272" w:rsidRDefault="008E2D3C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1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AB327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AB3272" w:rsidRDefault="00BD49D9" w:rsidP="00AB3272">
      <w:pPr>
        <w:pStyle w:val="SemEspaamento"/>
        <w:jc w:val="both"/>
        <w:rPr>
          <w:rFonts w:ascii="Arial" w:hAnsi="Arial" w:cs="Arial"/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0B28FF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Envio de ofício às Prefeituras.</w:t>
            </w:r>
          </w:p>
        </w:tc>
      </w:tr>
      <w:tr w:rsidR="007B15A0" w:rsidRPr="00074F58" w:rsidTr="000B28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B28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B28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AB327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EF338A" w:rsidP="00AB327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Definiu-se pelo envio de ofí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Prefeituras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983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983E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recursos provenientes da outorga onerosa.</w:t>
            </w:r>
            <w:r w:rsidR="000B28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com a CPUA a possibilidade de uma ação conjunta.</w:t>
            </w:r>
          </w:p>
        </w:tc>
      </w:tr>
    </w:tbl>
    <w:p w:rsidR="00BD49D9" w:rsidRDefault="00BD49D9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B15A0" w:rsidRDefault="007B15A0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 w:rsidR="00AB32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Default="007B15A0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4DD" w:rsidRDefault="009574DD" w:rsidP="00AB32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  <w:p w:rsidR="007B15A0" w:rsidRPr="007B15A0" w:rsidRDefault="007B15A0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9574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B3272" w:rsidRDefault="00AB3272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574DD" w:rsidRPr="007B15A0" w:rsidTr="00DE7746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4DD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74DD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4DD" w:rsidRPr="007B15A0" w:rsidRDefault="009574DD" w:rsidP="00AB327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MÔNICA PALUDO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 da Comissão</w:t>
            </w:r>
          </w:p>
        </w:tc>
      </w:tr>
    </w:tbl>
    <w:p w:rsidR="009574DD" w:rsidRPr="000940DA" w:rsidRDefault="009574DD" w:rsidP="00AB3272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9574DD" w:rsidRPr="000940DA" w:rsidSect="00AB327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93356"/>
      <w:docPartObj>
        <w:docPartGallery w:val="Page Numbers (Bottom of Page)"/>
        <w:docPartUnique/>
      </w:docPartObj>
    </w:sdtPr>
    <w:sdtEndPr/>
    <w:sdtContent>
      <w:p w:rsidR="00AB3272" w:rsidRDefault="00AB32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29">
          <w:rPr>
            <w:noProof/>
          </w:rPr>
          <w:t>3</w:t>
        </w:r>
        <w:r>
          <w:fldChar w:fldCharType="end"/>
        </w:r>
      </w:p>
    </w:sdtContent>
  </w:sdt>
  <w:p w:rsidR="00AB3272" w:rsidRDefault="00AB32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F92"/>
    <w:multiLevelType w:val="hybridMultilevel"/>
    <w:tmpl w:val="91969F8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0"/>
  </w:num>
  <w:num w:numId="5">
    <w:abstractNumId w:val="14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28FF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252E"/>
    <w:rsid w:val="001E48CE"/>
    <w:rsid w:val="001E77A0"/>
    <w:rsid w:val="001F1F5A"/>
    <w:rsid w:val="001F4699"/>
    <w:rsid w:val="001F4AFA"/>
    <w:rsid w:val="0020574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2DDD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4CFD"/>
    <w:rsid w:val="002C6726"/>
    <w:rsid w:val="002C775D"/>
    <w:rsid w:val="002E4DA6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0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43FD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B6306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42F6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2D3C"/>
    <w:rsid w:val="008E56FF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4285"/>
    <w:rsid w:val="00937A7F"/>
    <w:rsid w:val="00943121"/>
    <w:rsid w:val="00944B34"/>
    <w:rsid w:val="00950922"/>
    <w:rsid w:val="009512DC"/>
    <w:rsid w:val="009522DF"/>
    <w:rsid w:val="009533C2"/>
    <w:rsid w:val="0095435D"/>
    <w:rsid w:val="009574D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3EA1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05DF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33E3"/>
    <w:rsid w:val="00A16C10"/>
    <w:rsid w:val="00A31F2B"/>
    <w:rsid w:val="00A35F09"/>
    <w:rsid w:val="00A437CB"/>
    <w:rsid w:val="00A437EC"/>
    <w:rsid w:val="00A54525"/>
    <w:rsid w:val="00A56A67"/>
    <w:rsid w:val="00A5706E"/>
    <w:rsid w:val="00A57A5B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3272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473F"/>
    <w:rsid w:val="00B6030B"/>
    <w:rsid w:val="00B62D1E"/>
    <w:rsid w:val="00B63456"/>
    <w:rsid w:val="00B64035"/>
    <w:rsid w:val="00B66BF6"/>
    <w:rsid w:val="00B74EDC"/>
    <w:rsid w:val="00B82956"/>
    <w:rsid w:val="00B83AC2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E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6B29"/>
    <w:rsid w:val="00CA7683"/>
    <w:rsid w:val="00CB151F"/>
    <w:rsid w:val="00CB46B0"/>
    <w:rsid w:val="00CC0076"/>
    <w:rsid w:val="00CC2F3C"/>
    <w:rsid w:val="00CC6685"/>
    <w:rsid w:val="00CD02D0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0B58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338A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B7BB1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C0CE7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4A3-DD6C-4669-BAFC-5041C591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31</cp:revision>
  <cp:lastPrinted>2017-03-15T19:28:00Z</cp:lastPrinted>
  <dcterms:created xsi:type="dcterms:W3CDTF">2018-01-04T13:34:00Z</dcterms:created>
  <dcterms:modified xsi:type="dcterms:W3CDTF">2019-02-21T13:18:00Z</dcterms:modified>
</cp:coreProperties>
</file>