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2310F8" w:rsidRPr="00581557">
        <w:rPr>
          <w:rFonts w:ascii="Arial" w:hAnsi="Arial" w:cs="Arial"/>
          <w:b/>
          <w:sz w:val="22"/>
          <w:szCs w:val="22"/>
        </w:rPr>
        <w:t>3ª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19/03/2018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2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13:00</w:t>
            </w:r>
            <w:r w:rsidR="00D43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17:30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D3437D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72224A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602543" w:rsidRDefault="00D3437D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72224A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EA7D2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602543" w:rsidRDefault="0072224A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72224A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1B5CF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Arquiteta e Urbanista </w:t>
            </w:r>
            <w:r w:rsidR="008F6D24" w:rsidRPr="008F6D24">
              <w:rPr>
                <w:rFonts w:ascii="Arial" w:hAnsi="Arial" w:cs="Arial"/>
                <w:sz w:val="22"/>
                <w:szCs w:val="22"/>
              </w:rPr>
              <w:t>Kátia Cristina Lopes de Paula</w:t>
            </w: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D439E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8F6D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B5CF2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Marcondes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0CC" w:rsidRPr="00074F58" w:rsidRDefault="0076396E" w:rsidP="001870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cursos de arquitetura e urbanismo do Centro Universitário FACVEST</w:t>
            </w:r>
            <w:r w:rsidR="001870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 Universidade Alto Vale do Rio do Peixe foram cadastrados no CAU/BR por meio da Deliberação n°14/2018 da CEF-CAU/BR.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654F1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Marcondes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66C03" w:rsidP="00766C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66C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Gerência Técnica recebeu o pedido da coordenação do curso de arquitetura e urbanismo da Faculdade Anhanguera para ministrar uma palestra aos alunos do primeiro semestre. A Gerência gostaria de saber como a CEF orienta que sejam respondidos esses pedidos. A CEF considerou impraticável para o CAU atender a todos os pedidos para realizar palestras nos 42 cursos de Santa Catarina, então sugeriu que os cursos que não forem atendidos pelo CAU NAS ESCOLAS, sejam convidados a participar do evento nas escolas da região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Default="00074F58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654F1" w:rsidRPr="00074F58" w:rsidTr="0080351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54F1" w:rsidRPr="00074F58" w:rsidRDefault="00B654F1" w:rsidP="008035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4F1" w:rsidRPr="00074F58" w:rsidRDefault="00B654F1" w:rsidP="0080351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Marcondes</w:t>
            </w:r>
          </w:p>
        </w:tc>
      </w:tr>
      <w:tr w:rsidR="00B654F1" w:rsidRPr="00074F58" w:rsidTr="0080351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54F1" w:rsidRPr="00074F58" w:rsidRDefault="00B654F1" w:rsidP="008035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4F1" w:rsidRPr="00074F58" w:rsidRDefault="00AF0F53" w:rsidP="00AF0F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CAU/SC recebeu recomendação da CEF-CAU/BR de registrar apenas egressos de cursos de graduação em arquitetura e urbanismo que tenham portaria de reconhecimento do curso publicada ou cálculo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de tempestividade aprovado pela CEF-CAU/BR, e que estejam em dia com as renovações de reconhecimento. </w:t>
            </w:r>
          </w:p>
        </w:tc>
      </w:tr>
    </w:tbl>
    <w:p w:rsidR="00B654F1" w:rsidRDefault="00B654F1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654F1" w:rsidRPr="00074F58" w:rsidTr="004F1842">
        <w:trPr>
          <w:trHeight w:val="416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54F1" w:rsidRPr="00074F58" w:rsidRDefault="00B654F1" w:rsidP="008035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4F1" w:rsidRPr="00074F58" w:rsidRDefault="00B654F1" w:rsidP="0080351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Marcondes</w:t>
            </w:r>
          </w:p>
        </w:tc>
      </w:tr>
      <w:tr w:rsidR="00B654F1" w:rsidRPr="00074F58" w:rsidTr="0080351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54F1" w:rsidRPr="00074F58" w:rsidRDefault="00B654F1" w:rsidP="008035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4F1" w:rsidRPr="00074F58" w:rsidRDefault="004F1842" w:rsidP="004F18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CEF/SC recebeu o protocolo 659355/2018 do CAU/BR que trata das solicitações de cadastro e importação de lista de egressos no CAU/BR, cabendo destaque a sugestão de que iniciativas de premiação de cursos ou egressos promovidos pelos CAU/UF deverão ser disponibilizados apenas para cursos cadastrados. </w:t>
            </w:r>
          </w:p>
        </w:tc>
      </w:tr>
    </w:tbl>
    <w:p w:rsidR="00B654F1" w:rsidRDefault="00B654F1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581557" w:rsidRDefault="00581557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557">
              <w:rPr>
                <w:rFonts w:ascii="Arial" w:hAnsi="Arial" w:cs="Arial"/>
                <w:b/>
                <w:sz w:val="22"/>
                <w:szCs w:val="22"/>
              </w:rPr>
              <w:t>Relato de Conselheiro da Gestão 2017 da CEF/SC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F6D24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02075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020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Arquiteta e Urbanista Kátia Cristina Lopes de Paula</w:t>
            </w:r>
          </w:p>
        </w:tc>
      </w:tr>
      <w:tr w:rsidR="00074F58" w:rsidRPr="00074F58" w:rsidTr="0030207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4E4" w:rsidRPr="000E4E4A" w:rsidRDefault="00302075" w:rsidP="000E4E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</w:t>
            </w:r>
            <w:r w:rsidR="004154E4" w:rsidRP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P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154E4" w:rsidRP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identificação do autor do trabalho nos arquivos de um dos concorrentes do 5º Prêmio TCC, o que a comissão julgou ser motivador de sua desclassificação. Desta forma, ela sugeriu que seja previsto no contrato com a empresa organizadora do evento que o CAU possa determinar a desclassificação de candidatos, se considerar que houve descumprimento do regulamento do concurso.</w:t>
            </w:r>
          </w:p>
          <w:p w:rsidR="000E4E4A" w:rsidRDefault="000E4E4A" w:rsidP="000E4E4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D79CF" w:rsidRDefault="00674A2F" w:rsidP="00674A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Destacou</w:t>
            </w:r>
            <w:r w:rsid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 w:rsidR="00302075" w:rsidRP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  <w:r w:rsid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 </w:t>
            </w:r>
            <w:r w:rsidR="00302075" w:rsidRP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nas</w:t>
            </w:r>
            <w:r w:rsid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Escolas impulsionou o cadastro dos cursos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catarinenses</w:t>
            </w:r>
            <w:r w:rsid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elevando o número de escolas cadastradas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CAU/BR</w:t>
            </w:r>
            <w:r w:rsid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6, em 2015, para 23 em 2017.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disso, comentou que </w:t>
            </w:r>
            <w:r w:rsidR="00FD7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material humano é pouco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suprir a demanda e</w:t>
            </w:r>
            <w:r w:rsidR="00A16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6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</w:t>
            </w:r>
            <w:r w:rsidR="00A16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foco das palestras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seja em ética e técnica, com instruções sobre registro profissional, carteira e funcionalidades do sistema. Considerou importante que o modelo seja repensado.</w:t>
            </w:r>
          </w:p>
          <w:p w:rsidR="000E4E4A" w:rsidRDefault="000E4E4A" w:rsidP="000E4E4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74A2F" w:rsidRDefault="000E4E4A" w:rsidP="00674A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74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</w:t>
            </w:r>
            <w:r w:rsidR="00674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</w:t>
            </w:r>
            <w:r w:rsidRPr="00674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ineficiência da i</w:t>
            </w:r>
            <w:r w:rsidR="00674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mportação da lista de formandos, por ser trabalhosa aos coordenadores de curso. </w:t>
            </w:r>
          </w:p>
          <w:p w:rsidR="00674A2F" w:rsidRDefault="00674A2F" w:rsidP="00674A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0E4E4A" w:rsidRDefault="00674A2F" w:rsidP="00674A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Criticou as manifestações técnicas do CAU/BR nos processos de autorização, reconhecimento e renovação de reconhecimento de cursos de arquitetura e urbanismo, considerando essencial que se reavalie o método</w:t>
            </w:r>
            <w:r w:rsid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análise</w:t>
            </w:r>
            <w:r w:rsid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exemplo, mencionou que o CAU/BR considera a quantidade de cursos de uma região para </w:t>
            </w:r>
            <w:r w:rsidR="00074E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manifestar contrário ao reconhecimento de </w:t>
            </w:r>
            <w:r w:rsidR="00074E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curso. Acredita que esse critér</w:t>
            </w:r>
            <w:r w:rsidR="00074E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io deva ser utilizado somente no momento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autorização </w:t>
            </w:r>
            <w:r w:rsidR="004700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abertura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curso. </w:t>
            </w:r>
          </w:p>
          <w:p w:rsidR="00674A2F" w:rsidRDefault="00674A2F" w:rsidP="00674A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E46F7" w:rsidRDefault="000E4E4A" w:rsidP="00E746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46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sobre o selo de acreditação e </w:t>
            </w:r>
            <w:r w:rsidR="00C567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seu</w:t>
            </w:r>
            <w:r w:rsidRPr="00E746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custo para as instituições</w:t>
            </w:r>
            <w:r w:rsidR="00E746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ensino</w:t>
            </w:r>
            <w:r w:rsidRPr="00E746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AE4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questionando os critérios utilizados, que são parecidos aos utilizados nas manifestações técnicas.</w:t>
            </w:r>
          </w:p>
          <w:p w:rsidR="00AE46F7" w:rsidRDefault="00AE46F7" w:rsidP="00E746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0E4E4A" w:rsidRPr="00C56732" w:rsidRDefault="000E4E4A" w:rsidP="00C5673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7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 um canal de comunicação mais estreit</w:t>
            </w:r>
            <w:r w:rsidR="00C567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com os coordenadores de curso.</w:t>
            </w:r>
          </w:p>
          <w:p w:rsidR="00C56732" w:rsidRDefault="00C56732" w:rsidP="00C567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0E4E4A" w:rsidRPr="000E4E4A" w:rsidRDefault="00C56732" w:rsidP="00C5673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Ressaltou a</w:t>
            </w:r>
            <w:r w:rsidR="000E4E4A" w:rsidRPr="00C567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força que tem a CEF SUL e que poderia ser fomentado um encontro mais regular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comissões. Além disso, destacou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importância de se promover o e</w:t>
            </w:r>
            <w:r w:rsidR="000E4E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ncontro de coordenadores de curso pode ser articulado pela CEF/SC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conjunto com os CAURS e CAUPR.</w:t>
            </w:r>
          </w:p>
        </w:tc>
      </w:tr>
      <w:tr w:rsidR="00302075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074F58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8155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5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C6E5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C6E5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074F58"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723" w:rsidRPr="004973B3" w:rsidRDefault="00750723" w:rsidP="004973B3">
            <w:pPr>
              <w:pStyle w:val="PargrafodaLista"/>
              <w:numPr>
                <w:ilvl w:val="0"/>
                <w:numId w:val="25"/>
              </w:num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info</w:t>
            </w:r>
            <w:r w:rsidR="004973B3"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rmou que a CEF/PR e a</w:t>
            </w:r>
            <w:r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3B3"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CEF/RS estão interessada</w:t>
            </w:r>
            <w:r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em realizar o </w:t>
            </w:r>
            <w:r w:rsidR="004973B3"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encontro de coordenadores da região Sul</w:t>
            </w:r>
            <w:r w:rsid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</w:t>
            </w:r>
            <w:r w:rsidR="004973B3"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  <w:r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/PR não </w:t>
            </w:r>
            <w:r w:rsidR="004973B3"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previu</w:t>
            </w:r>
            <w:r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encontro no </w:t>
            </w:r>
            <w:r w:rsidR="004973B3"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seu </w:t>
            </w:r>
            <w:r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orçamento 2018, mas realizarão</w:t>
            </w:r>
            <w:r w:rsidR="004973B3"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Fórum de Coordenadores do Paraná em 01/10/2018, evento já consolidado</w:t>
            </w:r>
            <w:r w:rsid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Há a possibilidade de se propor a ampliação do evento para receber os coordenadores de Santa Catarina e do Rio Grande do Sul. </w:t>
            </w:r>
          </w:p>
          <w:p w:rsidR="004973B3" w:rsidRDefault="004973B3" w:rsidP="006A05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CEF/RS propôs uma reunião de alinhamento</w:t>
            </w:r>
            <w:r w:rsidR="00F45D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CEF/PR e CEF/SC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segunda quinzena de abril. A CEF/SC sugeriu as datas de 16/04, o dia inteiro, ou de 23/04, no período da tarde, para realizar a reunião proposta.</w:t>
            </w:r>
          </w:p>
          <w:p w:rsidR="004973B3" w:rsidRPr="004973B3" w:rsidRDefault="004973B3" w:rsidP="004973B3">
            <w:pPr>
              <w:pStyle w:val="PargrafodaLista"/>
              <w:numPr>
                <w:ilvl w:val="0"/>
                <w:numId w:val="25"/>
              </w:num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forneceu os orçamentos para confecção do caderno do CAU/SC, que </w:t>
            </w:r>
            <w:r w:rsidR="007A47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supera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orçamento do projeto do Kit Novos Arquitetos. Assim, a comissão solicitou </w:t>
            </w:r>
            <w:r w:rsidR="007A47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fosse feito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orçamento de um caderno simplificado </w:t>
            </w:r>
            <w:r w:rsidR="007A47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formato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encaminhado pela conselheira Gabriela.</w:t>
            </w:r>
          </w:p>
          <w:p w:rsidR="005A3596" w:rsidRDefault="005A3596" w:rsidP="004973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973B3" w:rsidRDefault="004973B3" w:rsidP="004973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solicitou uma reunião extraordinária para 02/04/2018, das 13:00 às 16:00h para aprofundar no assunto.</w:t>
            </w:r>
          </w:p>
          <w:p w:rsidR="006A059B" w:rsidRPr="00074F58" w:rsidRDefault="004973B3" w:rsidP="005A35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Serão disponibilizados os documentos para o planejamento no Google </w:t>
            </w:r>
            <w:proofErr w:type="spellStart"/>
            <w:r w:rsidR="005A35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8155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5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Prêmio TCC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C6E5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26F6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5A3596" w:rsidP="005456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considerou importante contratar novamente o IAB-SC para organizar o Prêmio TCC, por conta de sua experiência</w:t>
            </w:r>
            <w:r w:rsidR="00545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nas cinco edições anteriores. </w:t>
            </w:r>
          </w:p>
          <w:p w:rsidR="0054568A" w:rsidRPr="00074F58" w:rsidRDefault="0054568A" w:rsidP="005456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termo de referência, porém, será revisto pela comissão para adequações.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81557" w:rsidP="0058155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5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Projeto: CAU nas Escolas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C6E5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FC6E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FC6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C6E50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A3596" w:rsidP="005A3596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solicitou da assessoria que questionasse os coordenadores das escolas cadastradas no CAU/BR sobre o interesse em receber o projeto CAU NAS ESCOLAS e sobre os temas que eles consideram importantes de serem tratados no encontro.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81557" w:rsidP="0058155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5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Levantamento de Diplomas concedendo título de Arquiteto e Urbanista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2224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2224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4568A" w:rsidP="008114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apresentou o levantamento realizado pela Gerência Técnica dos diplomas recebidos em 2018. Em posse do dado, a comissão solicitou que seja enviado ofício às instituições de ensino que informam estar concedendo “título de arquiteto e urbanista” </w:t>
            </w:r>
            <w:r w:rsidR="00811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instruindo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11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previsão da Lei 12.378/2010, conforme segue: “</w:t>
            </w:r>
            <w:r w:rsidRPr="00545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Art. 5o  Para uso do título de arquiteto e urbanista e para o exercício das atividades profissionais privativas correspondentes, é obrigatório o registro do profissional no CAU do Estado ou do Distrito Federal.”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81557" w:rsidP="0058155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5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Parecer jurídico sobre a possibilidade de o CAU receber verba de empresas privadas para Eventos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2224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2224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114B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o parecer jurídico n°06/2018 da assessoria jurídica do CAU/SC. A comissão avaliará o seu conteúdo.</w:t>
            </w:r>
          </w:p>
        </w:tc>
      </w:tr>
    </w:tbl>
    <w:p w:rsidR="00074F58" w:rsidRDefault="00074F58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1557" w:rsidRPr="00074F58" w:rsidTr="00793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557" w:rsidRPr="00074F58" w:rsidRDefault="00581557" w:rsidP="007939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57" w:rsidRPr="00074F58" w:rsidRDefault="00581557" w:rsidP="007939E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5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registro de diplomas no país</w:t>
            </w:r>
          </w:p>
        </w:tc>
      </w:tr>
      <w:tr w:rsidR="00581557" w:rsidRPr="00074F58" w:rsidTr="00793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557" w:rsidRPr="00074F58" w:rsidRDefault="00581557" w:rsidP="007939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57" w:rsidRPr="00074F58" w:rsidRDefault="0072224A" w:rsidP="007939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581557" w:rsidRPr="00074F58" w:rsidTr="00793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557" w:rsidRPr="00074F58" w:rsidRDefault="00581557" w:rsidP="007939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57" w:rsidRPr="00074F58" w:rsidRDefault="0072224A" w:rsidP="007939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581557" w:rsidRPr="00074F58" w:rsidTr="00793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557" w:rsidRPr="00074F58" w:rsidRDefault="00581557" w:rsidP="007939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57" w:rsidRPr="00074F58" w:rsidRDefault="00D3437D" w:rsidP="00D343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4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registros DEFINITIVOS: DELIBERAÇÃO 00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Pr="00D34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  Homologação de regist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 PROVISÓRIOS: DELIBERAÇÃO 007</w:t>
            </w:r>
            <w:r w:rsidRPr="00D343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</w:tr>
    </w:tbl>
    <w:p w:rsidR="00581557" w:rsidRDefault="00581557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1557" w:rsidRPr="00074F58" w:rsidTr="00793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557" w:rsidRPr="00074F58" w:rsidRDefault="00581557" w:rsidP="007939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57" w:rsidRPr="00074F58" w:rsidRDefault="00581557" w:rsidP="007939E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5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registo de diploma no exterior</w:t>
            </w:r>
            <w:r w:rsidR="00811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Horácio Mario Mica, protocolo 528962/2017</w:t>
            </w:r>
          </w:p>
        </w:tc>
      </w:tr>
      <w:tr w:rsidR="00581557" w:rsidRPr="00074F58" w:rsidTr="00793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557" w:rsidRPr="00074F58" w:rsidRDefault="00581557" w:rsidP="007939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57" w:rsidRPr="00074F58" w:rsidRDefault="008114B6" w:rsidP="007939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581557" w:rsidRPr="00074F58" w:rsidTr="00793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557" w:rsidRPr="00074F58" w:rsidRDefault="00581557" w:rsidP="007939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57" w:rsidRPr="00074F58" w:rsidRDefault="00581557" w:rsidP="00811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Relator </w:t>
            </w:r>
            <w:r w:rsidR="00811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581557" w:rsidRPr="00074F58" w:rsidTr="00793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557" w:rsidRPr="00074F58" w:rsidRDefault="00581557" w:rsidP="007939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57" w:rsidRPr="00074F58" w:rsidRDefault="008114B6" w:rsidP="008114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Gabriela não teve clareza de quais disciplinas foram cursadas para a revalidação do diploma do requerente, inviabilizando o preenchimento do Anexo II da Resolução n°26 do CAU/BR. Assim, a comissão solicitou que seja enviado ofício a Universidade Federal de Santa Catarina para verificar quais disciplinas foram cursadas na revalidação do diploma do requerente. </w:t>
            </w:r>
          </w:p>
        </w:tc>
      </w:tr>
    </w:tbl>
    <w:p w:rsidR="00581557" w:rsidRDefault="00581557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1557" w:rsidRPr="00074F58" w:rsidTr="00793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557" w:rsidRPr="00074F58" w:rsidRDefault="00581557" w:rsidP="007939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57" w:rsidRPr="00074F58" w:rsidRDefault="00581557" w:rsidP="007939E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15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Posicionamento do CAU frente a qualidade do ensino no estado</w:t>
            </w:r>
          </w:p>
        </w:tc>
      </w:tr>
      <w:tr w:rsidR="00581557" w:rsidRPr="00074F58" w:rsidTr="00793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557" w:rsidRPr="00074F58" w:rsidRDefault="00581557" w:rsidP="007939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57" w:rsidRPr="00074F58" w:rsidRDefault="008C7963" w:rsidP="007939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81557" w:rsidRPr="00074F58" w:rsidTr="00793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557" w:rsidRPr="00074F58" w:rsidRDefault="00581557" w:rsidP="007939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57" w:rsidRPr="00074F58" w:rsidRDefault="008C7963" w:rsidP="007939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81557" w:rsidRPr="00074F58" w:rsidTr="00793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557" w:rsidRPr="00074F58" w:rsidRDefault="00581557" w:rsidP="007939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57" w:rsidRPr="00074F58" w:rsidRDefault="008C7963" w:rsidP="008521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solicitou da assessoria o dossiê do CAU/RS</w:t>
            </w:r>
            <w:r w:rsidR="008521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qualidade do Ensino Superior em Arquitetura e Urbanismo</w:t>
            </w:r>
            <w:r w:rsidR="00826E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Estado do Rio Grande do Sul para que os conselheiros pudessem avaliar.</w:t>
            </w:r>
          </w:p>
        </w:tc>
      </w:tr>
    </w:tbl>
    <w:p w:rsidR="00581557" w:rsidRDefault="00581557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2224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77B17" w:rsidP="00D77B1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Solicitação de registro profissional com histórico escolar informando carga horária total cursada menor a estabelecida pela </w:t>
            </w:r>
            <w:r w:rsidRPr="00D77B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Resolução n°2/2007 do CNE/MEC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8F6D2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826E02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E02" w:rsidRDefault="00826E02" w:rsidP="00826E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relatou que a Gerência Técnica recebeu um pedido de registro profissional protocolado no SICCAU sob nº</w:t>
            </w:r>
            <w:r w:rsidRPr="00826E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667134/2018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apresentou histórico escolar com carga horária menor a estabelecida na </w:t>
            </w:r>
            <w:r w:rsidRPr="00D80B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Resolução n°2/2007 do Conselho Nacional de Educação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(DCN do curso de Arquitetura e Urbanismo).</w:t>
            </w:r>
          </w:p>
          <w:p w:rsidR="00826E02" w:rsidRDefault="00826E02" w:rsidP="00826E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histórico emitido pela </w:t>
            </w:r>
            <w:r w:rsidRPr="00D80B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Universidade Regional Integrada do Alto Uruguai e das Missões – URI – Campus Santo Ângelo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informava carga horária total cursada de 3.300 horas, contrariando também </w:t>
            </w:r>
            <w:r w:rsidR="007759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dado disponível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 w:rsidRPr="00826E0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website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sobre</w:t>
            </w:r>
            <w:r w:rsidRPr="00D80B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carga horária mínima do curso</w:t>
            </w:r>
            <w:r w:rsidR="007759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é de</w:t>
            </w:r>
            <w:r w:rsidRPr="00D80B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3825 horas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7B15A0" w:rsidRPr="00074F58" w:rsidRDefault="00775905" w:rsidP="007759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Assim, a comissão solicitou </w:t>
            </w:r>
            <w:r w:rsidR="00D80BB7" w:rsidRPr="00D80B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apoio da CEF-CAU/RS no esclarecimento junto a coordenação do curso de Arquitetura e Urbanismo da Universidade Regional Integrada do Alto Uruguai e das Missões, Campus Santo Ângelo, sobre o possível descumprimento da carga horária mínima estabelecida na Resolução n°2/2007 do Conselho Nacional de Educação. Aguardar informações da coordenação do curso para o andamento do processo de registro profissional protoc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olado no SICCAU  n° 667134/2018.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1B5CF2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6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24A" w:rsidRDefault="0072224A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Diego Daniel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Melina Marcondes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5668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4"/>
  </w:num>
  <w:num w:numId="10">
    <w:abstractNumId w:val="17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EC3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E4E4A"/>
    <w:rsid w:val="0011020F"/>
    <w:rsid w:val="00110EB3"/>
    <w:rsid w:val="001224E4"/>
    <w:rsid w:val="00131206"/>
    <w:rsid w:val="001344FD"/>
    <w:rsid w:val="00134F8E"/>
    <w:rsid w:val="00144276"/>
    <w:rsid w:val="00145D89"/>
    <w:rsid w:val="001462DD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870CC"/>
    <w:rsid w:val="001A21EE"/>
    <w:rsid w:val="001A47AC"/>
    <w:rsid w:val="001B5CF2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0F8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2075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36843"/>
    <w:rsid w:val="004376B3"/>
    <w:rsid w:val="00442214"/>
    <w:rsid w:val="00443CFD"/>
    <w:rsid w:val="004478FB"/>
    <w:rsid w:val="00456F30"/>
    <w:rsid w:val="00461307"/>
    <w:rsid w:val="004615C0"/>
    <w:rsid w:val="00470039"/>
    <w:rsid w:val="004711BE"/>
    <w:rsid w:val="00491DAB"/>
    <w:rsid w:val="00496E11"/>
    <w:rsid w:val="004973B3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693"/>
    <w:rsid w:val="004F36FE"/>
    <w:rsid w:val="004F6111"/>
    <w:rsid w:val="004F629E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568A"/>
    <w:rsid w:val="00545A28"/>
    <w:rsid w:val="00547BBD"/>
    <w:rsid w:val="00550489"/>
    <w:rsid w:val="00555945"/>
    <w:rsid w:val="005574D8"/>
    <w:rsid w:val="00563951"/>
    <w:rsid w:val="00566842"/>
    <w:rsid w:val="00567708"/>
    <w:rsid w:val="005756B9"/>
    <w:rsid w:val="00580480"/>
    <w:rsid w:val="00581557"/>
    <w:rsid w:val="00582553"/>
    <w:rsid w:val="00583916"/>
    <w:rsid w:val="00586FB6"/>
    <w:rsid w:val="005908F6"/>
    <w:rsid w:val="00594354"/>
    <w:rsid w:val="005A3596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543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4A2F"/>
    <w:rsid w:val="006779BB"/>
    <w:rsid w:val="006859C6"/>
    <w:rsid w:val="00687A2E"/>
    <w:rsid w:val="00690139"/>
    <w:rsid w:val="00695803"/>
    <w:rsid w:val="00695F65"/>
    <w:rsid w:val="006A03DA"/>
    <w:rsid w:val="006A059B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224A"/>
    <w:rsid w:val="0072663B"/>
    <w:rsid w:val="0072740B"/>
    <w:rsid w:val="007277EF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89D"/>
    <w:rsid w:val="0077432C"/>
    <w:rsid w:val="00775905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A474E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14B6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6E02"/>
    <w:rsid w:val="00832747"/>
    <w:rsid w:val="00840078"/>
    <w:rsid w:val="00841DB6"/>
    <w:rsid w:val="008429A0"/>
    <w:rsid w:val="00843DE7"/>
    <w:rsid w:val="008448DF"/>
    <w:rsid w:val="008478D0"/>
    <w:rsid w:val="00852129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46BD"/>
    <w:rsid w:val="008A5437"/>
    <w:rsid w:val="008A5DDC"/>
    <w:rsid w:val="008A74FE"/>
    <w:rsid w:val="008B7A96"/>
    <w:rsid w:val="008C13DC"/>
    <w:rsid w:val="008C2F09"/>
    <w:rsid w:val="008C7963"/>
    <w:rsid w:val="008D2851"/>
    <w:rsid w:val="008E1794"/>
    <w:rsid w:val="008E7C1B"/>
    <w:rsid w:val="008F3E90"/>
    <w:rsid w:val="008F4D5E"/>
    <w:rsid w:val="008F6D24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818"/>
    <w:rsid w:val="00A16C10"/>
    <w:rsid w:val="00A212C9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6F7"/>
    <w:rsid w:val="00AE4C31"/>
    <w:rsid w:val="00AE5007"/>
    <w:rsid w:val="00AE59C3"/>
    <w:rsid w:val="00AF0F5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6F74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54F1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26F6B"/>
    <w:rsid w:val="00C33F46"/>
    <w:rsid w:val="00C37566"/>
    <w:rsid w:val="00C418A4"/>
    <w:rsid w:val="00C41F87"/>
    <w:rsid w:val="00C46AA8"/>
    <w:rsid w:val="00C50AE5"/>
    <w:rsid w:val="00C50DDC"/>
    <w:rsid w:val="00C54702"/>
    <w:rsid w:val="00C56732"/>
    <w:rsid w:val="00C56F2D"/>
    <w:rsid w:val="00C67B26"/>
    <w:rsid w:val="00C72B88"/>
    <w:rsid w:val="00C72CF8"/>
    <w:rsid w:val="00C75E6A"/>
    <w:rsid w:val="00C808DF"/>
    <w:rsid w:val="00C84AA6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37D"/>
    <w:rsid w:val="00D34E8B"/>
    <w:rsid w:val="00D406DB"/>
    <w:rsid w:val="00D408F4"/>
    <w:rsid w:val="00D439EA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77B17"/>
    <w:rsid w:val="00D80AA3"/>
    <w:rsid w:val="00D80BB7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43EBF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694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A7D24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45DE1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C6E50"/>
    <w:rsid w:val="00FD0F6C"/>
    <w:rsid w:val="00FD165D"/>
    <w:rsid w:val="00FD2DB8"/>
    <w:rsid w:val="00FD2FB0"/>
    <w:rsid w:val="00FD79CF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7BE4B1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D278-1365-48A0-AC45-F30B5CCE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1466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Gabriela Vieira Rodrigues</cp:lastModifiedBy>
  <cp:revision>20</cp:revision>
  <cp:lastPrinted>2017-03-15T19:28:00Z</cp:lastPrinted>
  <dcterms:created xsi:type="dcterms:W3CDTF">2018-03-21T16:58:00Z</dcterms:created>
  <dcterms:modified xsi:type="dcterms:W3CDTF">2018-04-13T20:24:00Z</dcterms:modified>
</cp:coreProperties>
</file>