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3FF5" w14:textId="77777777"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1584E87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92256">
        <w:rPr>
          <w:rFonts w:ascii="Arial" w:hAnsi="Arial" w:cs="Arial"/>
          <w:b/>
          <w:sz w:val="22"/>
          <w:szCs w:val="22"/>
        </w:rPr>
        <w:t>0</w:t>
      </w:r>
      <w:r w:rsidR="006D7E60">
        <w:rPr>
          <w:rFonts w:ascii="Arial" w:hAnsi="Arial" w:cs="Arial"/>
          <w:b/>
          <w:sz w:val="22"/>
          <w:szCs w:val="22"/>
        </w:rPr>
        <w:t>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592256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3C9778B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700B6B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FBFBEB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39D7" w14:textId="77777777" w:rsidR="0097276A" w:rsidRPr="00DF21B9" w:rsidRDefault="006D7E60" w:rsidP="005F5CF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F5C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/06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43D44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AC90" w14:textId="77777777" w:rsidR="0097276A" w:rsidRPr="0097276A" w:rsidRDefault="00987C6F" w:rsidP="005138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65EDF"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1166E"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 às 16</w:t>
            </w:r>
            <w:r w:rsidR="00090C24"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1387B"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  <w:r w:rsidR="007A230B" w:rsidRPr="00513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7C3F3CC4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73096B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5052" w14:textId="77777777" w:rsidR="0097276A" w:rsidRPr="0097276A" w:rsidRDefault="00A23322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ON-LINE (zoom)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10B2962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14:paraId="02F9DF29" w14:textId="7777777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3F69F2" w14:textId="77777777"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FD03E7B" w14:textId="77777777"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833127" w14:paraId="6B06983B" w14:textId="7777777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2DFA4" w14:textId="77777777"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6E7A75D0" w14:textId="77777777" w:rsidR="00833127" w:rsidRDefault="00D1166E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Sarkis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Costa</w:t>
            </w:r>
          </w:p>
        </w:tc>
      </w:tr>
    </w:tbl>
    <w:p w14:paraId="770B1062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14:paraId="206F2DB5" w14:textId="7777777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070AA" w14:textId="77777777"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4394DA5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14:paraId="2CE45E71" w14:textId="77777777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564AB6E" w14:textId="77777777"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115170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D6DEB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14:paraId="31E577CD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5007E2E7" w14:textId="77777777"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51" w:type="dxa"/>
            <w:vAlign w:val="center"/>
          </w:tcPr>
          <w:p w14:paraId="59988731" w14:textId="77777777"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14:paraId="4B874362" w14:textId="77777777" w:rsidR="00F814AF" w:rsidRPr="008C5534" w:rsidRDefault="00D1166E" w:rsidP="000A0192">
            <w:pPr>
              <w:pStyle w:val="SemEspaamen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1166E"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  <w:tc>
          <w:tcPr>
            <w:tcW w:w="1410" w:type="dxa"/>
            <w:tcBorders>
              <w:right w:val="nil"/>
            </w:tcBorders>
          </w:tcPr>
          <w:p w14:paraId="1F30E59D" w14:textId="77777777" w:rsidR="00F814AF" w:rsidRPr="008C5534" w:rsidRDefault="00F814AF" w:rsidP="00C25AA7">
            <w:pPr>
              <w:pStyle w:val="SemEspaamen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5B1ED1" w:rsidRPr="00414564" w14:paraId="41418DF0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4B31BD0D" w14:textId="77777777" w:rsidR="005B1ED1" w:rsidRPr="00414564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41456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14:paraId="4E2E83CC" w14:textId="77777777" w:rsidR="005B1ED1" w:rsidRPr="00414564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14:paraId="69830E69" w14:textId="77777777" w:rsidR="005B1ED1" w:rsidRPr="00414564" w:rsidRDefault="00D1166E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13:40</w:t>
            </w:r>
          </w:p>
        </w:tc>
        <w:tc>
          <w:tcPr>
            <w:tcW w:w="1410" w:type="dxa"/>
            <w:tcBorders>
              <w:right w:val="nil"/>
            </w:tcBorders>
          </w:tcPr>
          <w:p w14:paraId="63CCC229" w14:textId="77777777" w:rsidR="005B1ED1" w:rsidRPr="00414564" w:rsidRDefault="005B1ED1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ED1" w:rsidRPr="00414564" w14:paraId="3076C193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0AEF1160" w14:textId="77777777" w:rsidR="005B1ED1" w:rsidRPr="00414564" w:rsidRDefault="00AE0AB5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564">
              <w:rPr>
                <w:rFonts w:ascii="Arial" w:hAnsi="Arial" w:cs="Arial"/>
                <w:b w:val="0"/>
                <w:sz w:val="22"/>
                <w:szCs w:val="22"/>
              </w:rPr>
              <w:t xml:space="preserve">Maurício </w:t>
            </w:r>
            <w:proofErr w:type="spellStart"/>
            <w:r w:rsidRPr="00414564">
              <w:rPr>
                <w:rFonts w:ascii="Arial" w:hAnsi="Arial" w:cs="Arial"/>
                <w:b w:val="0"/>
                <w:sz w:val="22"/>
                <w:szCs w:val="22"/>
              </w:rPr>
              <w:t>Andre</w:t>
            </w:r>
            <w:proofErr w:type="spellEnd"/>
            <w:r w:rsidRPr="0041456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14564">
              <w:rPr>
                <w:rFonts w:ascii="Arial" w:hAnsi="Arial" w:cs="Arial"/>
                <w:b w:val="0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51" w:type="dxa"/>
            <w:vAlign w:val="center"/>
          </w:tcPr>
          <w:p w14:paraId="107A338B" w14:textId="77777777" w:rsidR="005B1ED1" w:rsidRPr="00414564" w:rsidRDefault="00AE0AB5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14:paraId="3B1820A8" w14:textId="77777777" w:rsidR="005B1ED1" w:rsidRPr="00414564" w:rsidRDefault="00D1166E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410" w:type="dxa"/>
            <w:tcBorders>
              <w:right w:val="nil"/>
            </w:tcBorders>
          </w:tcPr>
          <w:p w14:paraId="27A9999C" w14:textId="77777777" w:rsidR="005B1ED1" w:rsidRPr="00414564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CFE51" w14:textId="77777777" w:rsidR="00F45C2C" w:rsidRPr="00414564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414564" w14:paraId="27D4F304" w14:textId="77777777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E54211" w14:textId="77777777" w:rsidR="00F059C3" w:rsidRPr="00414564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1456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45B71" w14:textId="77777777" w:rsidR="00F059C3" w:rsidRPr="00414564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RPr="00414564" w14:paraId="30D4FC75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F7BA8AF" w14:textId="77777777" w:rsidR="00F059C3" w:rsidRPr="00414564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31F4F" w14:textId="77777777" w:rsidR="00F059C3" w:rsidRPr="00414564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RPr="00414564" w14:paraId="63D1156C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75E5D769" w14:textId="77777777" w:rsidR="00F059C3" w:rsidRPr="00414564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5DF38" w14:textId="77777777" w:rsidR="00F059C3" w:rsidRPr="00414564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RPr="00414564" w14:paraId="2BD6431B" w14:textId="77777777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2FC545" w14:textId="77777777" w:rsidR="00F059C3" w:rsidRPr="00414564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FDDA1" w14:textId="77777777" w:rsidR="00F059C3" w:rsidRPr="00414564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5D91F93" w14:textId="77777777" w:rsidR="005A7DA6" w:rsidRPr="00414564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414564" w14:paraId="7A4D3BA1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59D3029" w14:textId="77777777" w:rsidR="006B78C3" w:rsidRPr="00414564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4145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414564" w14:paraId="03D99B10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F58C2A" w14:textId="77777777" w:rsidR="00C25AA7" w:rsidRPr="00414564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F310E" w14:textId="77777777" w:rsidR="00C25AA7" w:rsidRPr="00414564" w:rsidRDefault="00C25AA7" w:rsidP="00C25AA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41456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Leonardo Porto </w:t>
            </w:r>
            <w:proofErr w:type="spellStart"/>
            <w:r w:rsidRPr="0041456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Bragaglia</w:t>
            </w:r>
            <w:proofErr w:type="spellEnd"/>
          </w:p>
        </w:tc>
      </w:tr>
      <w:tr w:rsidR="00C25AA7" w:rsidRPr="00E039FC" w14:paraId="7D0BFF77" w14:textId="77777777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1E7866" w14:textId="77777777" w:rsidR="00C25AA7" w:rsidRPr="00414564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DB4C1" w14:textId="77777777" w:rsidR="00C25AA7" w:rsidRPr="00414564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145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 </w:t>
            </w:r>
          </w:p>
        </w:tc>
      </w:tr>
    </w:tbl>
    <w:p w14:paraId="505470A4" w14:textId="77777777"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1B982B3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723073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7CA26C8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7B51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24BFA32" w14:textId="77777777"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  <w:r w:rsidR="002467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13E9F9A" w14:textId="77777777" w:rsidR="0097276A" w:rsidRDefault="0097276A" w:rsidP="0059225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1AF25CE8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D7B5C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EE2DF1C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14:paraId="76F5D1D1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6232B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FF4F9" w14:textId="77777777"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14:paraId="65CF3C7C" w14:textId="77777777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7F2534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137B" w14:textId="77777777" w:rsidR="00383575" w:rsidRPr="00074F58" w:rsidRDefault="00A23322" w:rsidP="000C14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14:paraId="5A5042FA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54265A2B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5E5E0C4B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4092E1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0A8FEE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94F670E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294B475A" w14:textId="77777777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314919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02B8" w14:textId="77777777" w:rsidR="002072EB" w:rsidRPr="00074F58" w:rsidRDefault="0083413D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1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diretrizes para pagamento de ajuda de custo à conselheiro (indenização gastos operacionais) ou colaborador eventual nas reuniões colegiadas realizadas por meio de sistema de deliberação on-line durante o período de suspensão das atividades presenciais devido à pandemia, nos termos da Deliberação CD-CAU/SC nº 43/2020;</w:t>
            </w:r>
          </w:p>
        </w:tc>
      </w:tr>
      <w:tr w:rsidR="002072EB" w:rsidRPr="00074F58" w14:paraId="7D59B750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FD20EF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5577A" w14:textId="77777777" w:rsidR="002072EB" w:rsidRPr="00074F58" w:rsidRDefault="00592256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  <w:r w:rsidR="00207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</w:p>
        </w:tc>
      </w:tr>
      <w:tr w:rsidR="002072EB" w:rsidRPr="00074F58" w14:paraId="384085A9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A69A7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41398" w14:textId="77777777"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37003" w:rsidRPr="00074F58" w14:paraId="6DC25A18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47D43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63727" w14:textId="77777777" w:rsidR="002939A2" w:rsidRDefault="00D1166E" w:rsidP="00D762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Rosana indagou o gerente financeiro sobre a origem das discussões sobre essa ajuda de custo, deixando claro que não partiu da COAF a elaboração desse estudo e sim do Conselho Diretor. </w:t>
            </w:r>
            <w:r w:rsidR="003A2B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também deixou claro que ela é contra a maneira como essa deliberação foi proposta, pois</w:t>
            </w:r>
            <w:r w:rsidR="00953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despesas para que a ajuda de custo faz referência já existiam antes da pandemia</w:t>
            </w:r>
            <w:r w:rsidR="003A2B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faz parte dos gastos básicos </w:t>
            </w:r>
            <w:r w:rsidR="00953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qualquer cidadão,</w:t>
            </w:r>
            <w:r w:rsidR="00346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independente</w:t>
            </w:r>
            <w:r w:rsidR="007F0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mente</w:t>
            </w:r>
            <w:r w:rsidR="00346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3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sua função de conselheiro além de lhe causar estranhamento o parecer jurídico ser elaborado após a deliberação do Conselho Diretos que gerou</w:t>
            </w:r>
            <w:r w:rsidR="00346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essa proposta de gratificação e lembra ainda que a conduta do CAU/SC sempre foi baseada nos 4 eixos de auxílio (deslocamento, estacionamento, alimentação e pernoite, sendo este último quando comprovadamente necessário) e nunca por gratificação, ajuda de custo ou por afastamento da função das atividades profissionais. </w:t>
            </w:r>
          </w:p>
          <w:p w14:paraId="488E9568" w14:textId="77777777" w:rsidR="00346D19" w:rsidRDefault="003A2B69" w:rsidP="003A2B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3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interpretou de forma diferente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conselheira Rosana no sentido das mudanças que a pandemia irá causar</w:t>
            </w:r>
            <w:r w:rsidR="00A23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daqui para frente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caso as reuniões online se mantenham</w:t>
            </w:r>
            <w:r w:rsidR="00BC1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seja decidido trazer um auxílio em caráter indenizatório para custear serviços de conselheiros (para custear um</w:t>
            </w:r>
            <w:r w:rsidR="007F0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BC1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internet de qualidade por exemplo) ainda assim </w:t>
            </w:r>
            <w:r w:rsidR="00346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haverá uma redução nas despesas operacionais do conselho</w:t>
            </w:r>
            <w:r w:rsidR="00BC1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devido a economicidade inerente ao home office. </w:t>
            </w:r>
          </w:p>
          <w:p w14:paraId="21068023" w14:textId="77777777" w:rsidR="003A2B69" w:rsidRDefault="00C8202C" w:rsidP="00AC643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Maurício ressaltou que ele não concorda com a forma como está colocada na deliberação do CD </w:t>
            </w:r>
            <w:r w:rsidR="00AC64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auxílio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pois </w:t>
            </w:r>
            <w:r w:rsidR="00AC64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deveria estar amarrada aos gastos eventuais consequentes das reuniões on-line como a obrigação de uma melhora na </w:t>
            </w:r>
            <w:r w:rsidR="00346D19" w:rsidRPr="00953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internet por exemplo, e tão somente sob possível solicitação individual e específica de qualquer conselheiro, que sinta prejuízo em atender sua função do cargo honorífico</w:t>
            </w:r>
            <w:r w:rsidR="00AC64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116E91E3" w14:textId="77777777" w:rsidR="001372A9" w:rsidRDefault="00AC6436" w:rsidP="001372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financeiro leu para os membros da comissão tanto a deliberação do CD quanto o parecer jurídico</w:t>
            </w:r>
            <w:r w:rsidR="00A43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F0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37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e</w:t>
            </w:r>
            <w:r w:rsidR="007F08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sclareceu que </w:t>
            </w:r>
            <w:r w:rsidR="00137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objetivo da deliberação era justamente trazer para análise da COAF pois é a comissão competente, e que o parecer jurídico foi encaminhado apara auxiliar a comissão.</w:t>
            </w:r>
            <w:r w:rsidR="00850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37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foi informado que caso fosse de entendimento da comissão, ter-se-ia uma deliberação da COAF adequando a verba indenizatória de acordo com os apontamentos feitos no parecer jurídico. </w:t>
            </w:r>
          </w:p>
          <w:p w14:paraId="59DF7CC4" w14:textId="77777777" w:rsidR="00850784" w:rsidRPr="00074F58" w:rsidRDefault="00850784" w:rsidP="001372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</w:t>
            </w:r>
            <w:r w:rsidR="00137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momento,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Rosana </w:t>
            </w:r>
            <w:r w:rsidR="00137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manifestou a manutenção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seu posicionamento </w:t>
            </w:r>
            <w:r w:rsidR="00137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falta de justificativa para se instaurar essa gratificação, ainda mais em um momento como este impactado pela pandemia do COVID-19, optando pelo arquivamento dessa deliberação. 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mediante o exposto no parecer jurídico, sugeriu a volta dessa deliberação para o CD novamente para 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mesmo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 analisado, dessa vez de forma embasada. </w:t>
            </w:r>
            <w:r w:rsidR="00A23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Maurício acha que </w:t>
            </w:r>
            <w:r w:rsidR="00953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há</w:t>
            </w:r>
            <w:r w:rsidR="00A23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falta objetividade na solicitação desta deliberação, optando assim como a conselheira Rosana, pelo arquivamento. </w:t>
            </w:r>
          </w:p>
        </w:tc>
      </w:tr>
    </w:tbl>
    <w:p w14:paraId="54074454" w14:textId="77777777" w:rsidR="002072EB" w:rsidRPr="00386A40" w:rsidRDefault="00A04A66" w:rsidP="00074F58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D7E60" w:rsidRPr="00074F58" w14:paraId="4968EA42" w14:textId="77777777" w:rsidTr="003846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D51CDD" w14:textId="77777777" w:rsidR="006D7E60" w:rsidRPr="00074F58" w:rsidRDefault="006D7E60" w:rsidP="0038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15AA" w14:textId="77777777" w:rsidR="006D7E60" w:rsidRPr="00074F58" w:rsidRDefault="0083413D" w:rsidP="003846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1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das Medidas de Contenção de Gastos a serem adotadas pelo CAU/SC relativas ao exercício de 2020, decorrentes da crise ocasionada pela pandemia do COVID-19, previstas na Deliberação Plenária CAU/SC nº 497/2020;</w:t>
            </w:r>
          </w:p>
        </w:tc>
      </w:tr>
      <w:tr w:rsidR="006D7E60" w:rsidRPr="00074F58" w14:paraId="43494E9B" w14:textId="77777777" w:rsidTr="0038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FB51A" w14:textId="77777777" w:rsidR="006D7E60" w:rsidRPr="00074F58" w:rsidRDefault="006D7E60" w:rsidP="0038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37916" w14:textId="77777777" w:rsidR="006D7E60" w:rsidRPr="00074F58" w:rsidRDefault="006D7E60" w:rsidP="003846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 do CAU/SC</w:t>
            </w:r>
          </w:p>
        </w:tc>
      </w:tr>
      <w:tr w:rsidR="006D7E60" w:rsidRPr="00074F58" w14:paraId="20A979CE" w14:textId="77777777" w:rsidTr="0038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5975D5" w14:textId="77777777" w:rsidR="006D7E60" w:rsidRPr="00074F58" w:rsidRDefault="006D7E60" w:rsidP="0038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A714C" w14:textId="77777777" w:rsidR="006D7E60" w:rsidRPr="00074F58" w:rsidRDefault="006D7E60" w:rsidP="003846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6D7E60" w:rsidRPr="00074F58" w14:paraId="0F1AF1E3" w14:textId="77777777" w:rsidTr="0038461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B29DCB" w14:textId="77777777" w:rsidR="006D7E60" w:rsidRPr="00074F58" w:rsidRDefault="006D7E60" w:rsidP="0038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C32EF" w14:textId="77777777" w:rsidR="006D7E60" w:rsidRPr="00074F58" w:rsidRDefault="00616153" w:rsidP="00C765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explanou </w:t>
            </w:r>
            <w:r w:rsidR="000F6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nova situação financeira do Conselho</w:t>
            </w:r>
            <w:r w:rsidR="00C76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como da necessidade de atualização da Planilha com as medidas de contenção de gastos para 2020</w:t>
            </w:r>
            <w:r w:rsidR="000F6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4C7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Estando todos cientes o</w:t>
            </w:r>
            <w:r w:rsidR="00C76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conselheiros deliberaram pela atualização da planilha, incluindo os </w:t>
            </w:r>
            <w:r w:rsidR="004C7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reajuste</w:t>
            </w:r>
            <w:r w:rsidR="00C76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inflacionários incidentes sobre a remuneração dos empregados</w:t>
            </w:r>
            <w:r w:rsidR="004C7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76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progressões do PCCS em 2020. Por fim, objetivando a ampliação da economia, a comissão definiu por indicar </w:t>
            </w:r>
            <w:r w:rsidR="004C7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conselho diretor e ao plenário que</w:t>
            </w:r>
            <w:r w:rsidR="00C76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C7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sempre que possível</w:t>
            </w:r>
            <w:r w:rsidR="00C76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realizem</w:t>
            </w:r>
            <w:r w:rsidR="004C7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</w:t>
            </w:r>
            <w:r w:rsidR="00C76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 regimentais em seu formato virtual.</w:t>
            </w:r>
            <w:r w:rsidR="004C7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7BE5D12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D7E60" w:rsidRPr="00074F58" w14:paraId="3760BDAC" w14:textId="77777777" w:rsidTr="003846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053994" w14:textId="77777777" w:rsidR="006D7E60" w:rsidRPr="00074F58" w:rsidRDefault="006D7E60" w:rsidP="0038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CBE4" w14:textId="77777777" w:rsidR="006D7E60" w:rsidRPr="00074F58" w:rsidRDefault="0083413D" w:rsidP="003846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1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de proposta de incentivo a RRT de interiores.</w:t>
            </w:r>
          </w:p>
        </w:tc>
      </w:tr>
      <w:tr w:rsidR="006D7E60" w:rsidRPr="00074F58" w14:paraId="460695B8" w14:textId="77777777" w:rsidTr="0038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595324" w14:textId="77777777" w:rsidR="006D7E60" w:rsidRPr="00074F58" w:rsidRDefault="006D7E60" w:rsidP="0038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755E3" w14:textId="77777777" w:rsidR="006D7E60" w:rsidRPr="00074F58" w:rsidRDefault="006D7E60" w:rsidP="003846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 do CAU/SC</w:t>
            </w:r>
          </w:p>
        </w:tc>
      </w:tr>
      <w:tr w:rsidR="006D7E60" w:rsidRPr="00074F58" w14:paraId="289C0797" w14:textId="77777777" w:rsidTr="0038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A8CCA" w14:textId="77777777" w:rsidR="006D7E60" w:rsidRPr="00074F58" w:rsidRDefault="006D7E60" w:rsidP="0038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7C5CB" w14:textId="77777777" w:rsidR="006D7E60" w:rsidRPr="00074F58" w:rsidRDefault="006D7E60" w:rsidP="003846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6D7E60" w:rsidRPr="00074F58" w14:paraId="1AD75CB0" w14:textId="77777777" w:rsidTr="0038461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DBF5AA" w14:textId="77777777" w:rsidR="006D7E60" w:rsidRPr="00074F58" w:rsidRDefault="006D7E60" w:rsidP="0038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C2B04" w14:textId="77777777" w:rsidR="006D7E60" w:rsidRDefault="00C765DD" w:rsidP="003846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Dando continuidade ao projeto discutido inicialmente em reuniões anteriores, a C</w:t>
            </w:r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</w:t>
            </w:r>
            <w:proofErr w:type="spellStart"/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compartilhou um material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esenvolvido pelo</w:t>
            </w:r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importância das RRT de interiores. Após análise e discussão da mesa, ficou </w:t>
            </w:r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decidido que esse material será usado como base e </w:t>
            </w:r>
            <w:r w:rsidR="00023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solicitado à</w:t>
            </w:r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equipe de comunicação do Conselho</w:t>
            </w:r>
            <w:r w:rsidR="00023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023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 iniciada uma campanha</w:t>
            </w:r>
            <w:r w:rsidR="00023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institucional de incentivo, sensibilização e conscientização da</w:t>
            </w:r>
            <w:r w:rsidR="00FE4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emissão de RRT de interiores. </w:t>
            </w:r>
            <w:r w:rsidR="00023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Tal ação deve ainda, ser ampliada para a fiscalização do CAU/SC em formato a ser definido.</w:t>
            </w:r>
          </w:p>
          <w:p w14:paraId="21BAEB08" w14:textId="77777777" w:rsidR="0079742E" w:rsidRPr="00074F58" w:rsidRDefault="000235FC" w:rsidP="003846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Ainda, encaminhou-se</w:t>
            </w:r>
            <w:r w:rsidR="00797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consultar o jurídico sobre a possibilidade de utilizar o superávit financeiro para a concessão de desconto sobre a RRT no âmbito do CAU/SC. </w:t>
            </w:r>
          </w:p>
        </w:tc>
      </w:tr>
    </w:tbl>
    <w:p w14:paraId="530B8A0D" w14:textId="77777777" w:rsidR="006D7E60" w:rsidRDefault="006D7E60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CBC04D0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4119593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C755081" w14:textId="569AE52E" w:rsidR="0009660C" w:rsidRDefault="0009660C" w:rsidP="0009660C">
      <w:pPr>
        <w:jc w:val="both"/>
        <w:rPr>
          <w:rFonts w:ascii="Arial" w:hAnsi="Arial" w:cs="Arial"/>
          <w:sz w:val="22"/>
          <w:szCs w:val="22"/>
        </w:rPr>
      </w:pPr>
      <w:r w:rsidRPr="00622862">
        <w:rPr>
          <w:rFonts w:ascii="Arial" w:hAnsi="Arial" w:cs="Arial"/>
          <w:sz w:val="22"/>
          <w:szCs w:val="22"/>
        </w:rPr>
        <w:t xml:space="preserve">Esta Súmula foi aprovada na reunião da COAF realizada de forma virtual no dia </w:t>
      </w:r>
      <w:r w:rsidR="00FA6F40">
        <w:rPr>
          <w:rFonts w:ascii="Arial" w:hAnsi="Arial" w:cs="Arial"/>
          <w:sz w:val="22"/>
          <w:szCs w:val="22"/>
        </w:rPr>
        <w:t>2</w:t>
      </w:r>
      <w:r w:rsidRPr="00622862">
        <w:rPr>
          <w:rFonts w:ascii="Arial" w:hAnsi="Arial" w:cs="Arial"/>
          <w:sz w:val="22"/>
          <w:szCs w:val="22"/>
        </w:rPr>
        <w:t xml:space="preserve">6/06/2020, com os votos favoráveis dos Conselheiros </w:t>
      </w:r>
      <w:proofErr w:type="spellStart"/>
      <w:r w:rsidRPr="00622862">
        <w:rPr>
          <w:rFonts w:ascii="Arial" w:hAnsi="Arial" w:cs="Arial"/>
          <w:sz w:val="22"/>
          <w:szCs w:val="22"/>
        </w:rPr>
        <w:t>Silvya</w:t>
      </w:r>
      <w:proofErr w:type="spellEnd"/>
      <w:r w:rsidRPr="00622862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622862">
        <w:rPr>
          <w:rFonts w:ascii="Arial" w:hAnsi="Arial" w:cs="Arial"/>
          <w:sz w:val="22"/>
          <w:szCs w:val="22"/>
        </w:rPr>
        <w:t>Caprario</w:t>
      </w:r>
      <w:proofErr w:type="spellEnd"/>
      <w:r w:rsidRPr="00622862">
        <w:rPr>
          <w:rFonts w:ascii="Arial" w:hAnsi="Arial" w:cs="Arial"/>
          <w:sz w:val="22"/>
          <w:szCs w:val="22"/>
        </w:rPr>
        <w:t xml:space="preserve">, Rosana Silveira e Maurício </w:t>
      </w:r>
      <w:proofErr w:type="spellStart"/>
      <w:r w:rsidRPr="00622862">
        <w:rPr>
          <w:rFonts w:ascii="Arial" w:hAnsi="Arial" w:cs="Arial"/>
          <w:sz w:val="22"/>
          <w:szCs w:val="22"/>
        </w:rPr>
        <w:t>Andre</w:t>
      </w:r>
      <w:proofErr w:type="spellEnd"/>
      <w:r w:rsidRPr="006228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862">
        <w:rPr>
          <w:rFonts w:ascii="Arial" w:hAnsi="Arial" w:cs="Arial"/>
          <w:sz w:val="22"/>
          <w:szCs w:val="22"/>
        </w:rPr>
        <w:t>Giusti</w:t>
      </w:r>
      <w:proofErr w:type="spellEnd"/>
      <w:r w:rsidRPr="00622862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4761D30A" w14:textId="7ADB1533" w:rsidR="00991C18" w:rsidRDefault="00991C18" w:rsidP="0009660C">
      <w:pPr>
        <w:jc w:val="both"/>
        <w:rPr>
          <w:rFonts w:ascii="Arial" w:hAnsi="Arial" w:cs="Arial"/>
          <w:sz w:val="22"/>
          <w:szCs w:val="22"/>
        </w:rPr>
      </w:pPr>
    </w:p>
    <w:p w14:paraId="40B9A3CB" w14:textId="4A32AD65" w:rsidR="00991C18" w:rsidRPr="00622862" w:rsidRDefault="00991C18" w:rsidP="0009660C">
      <w:pPr>
        <w:jc w:val="both"/>
        <w:rPr>
          <w:rFonts w:ascii="Arial" w:hAnsi="Arial" w:cs="Arial"/>
          <w:sz w:val="22"/>
          <w:szCs w:val="22"/>
        </w:rPr>
      </w:pPr>
    </w:p>
    <w:p w14:paraId="4B9E48BE" w14:textId="1532DBD4" w:rsidR="0009660C" w:rsidRPr="00622862" w:rsidRDefault="0009660C" w:rsidP="0009660C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12597FBC" w14:textId="7CCF2FDF" w:rsidR="0009660C" w:rsidRPr="00622862" w:rsidRDefault="0009660C" w:rsidP="0009660C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0E86198E" w14:textId="77777777" w:rsidR="0009660C" w:rsidRPr="00622862" w:rsidRDefault="0009660C" w:rsidP="0009660C">
      <w:pPr>
        <w:jc w:val="both"/>
        <w:rPr>
          <w:rFonts w:ascii="Arial" w:eastAsiaTheme="minorHAnsi" w:hAnsi="Arial" w:cs="Arial"/>
          <w:sz w:val="22"/>
          <w:szCs w:val="22"/>
        </w:rPr>
        <w:sectPr w:rsidR="0009660C" w:rsidRPr="00622862" w:rsidSect="00BF35B0">
          <w:headerReference w:type="even" r:id="rId8"/>
          <w:headerReference w:type="default" r:id="rId9"/>
          <w:footerReference w:type="even" r:id="rId10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98F1049" w14:textId="4ED942BC" w:rsidR="0009660C" w:rsidRPr="00622862" w:rsidRDefault="0009660C" w:rsidP="0009660C">
      <w:pPr>
        <w:jc w:val="both"/>
        <w:rPr>
          <w:rFonts w:ascii="Arial" w:eastAsiaTheme="minorHAnsi" w:hAnsi="Arial" w:cs="Arial"/>
          <w:sz w:val="22"/>
          <w:szCs w:val="22"/>
        </w:rPr>
      </w:pPr>
      <w:r w:rsidRPr="00622862">
        <w:rPr>
          <w:rFonts w:ascii="Arial" w:eastAsiaTheme="minorHAnsi" w:hAnsi="Arial" w:cs="Arial"/>
          <w:sz w:val="22"/>
          <w:szCs w:val="22"/>
        </w:rPr>
        <w:t>__________________________________</w:t>
      </w:r>
    </w:p>
    <w:p w14:paraId="1070A719" w14:textId="77777777" w:rsidR="0009660C" w:rsidRPr="00622862" w:rsidRDefault="0009660C" w:rsidP="0009660C">
      <w:pPr>
        <w:jc w:val="center"/>
        <w:rPr>
          <w:rFonts w:ascii="Arial" w:hAnsi="Arial" w:cs="Arial"/>
          <w:sz w:val="22"/>
          <w:szCs w:val="22"/>
        </w:rPr>
      </w:pPr>
      <w:r w:rsidRPr="00622862">
        <w:rPr>
          <w:rFonts w:ascii="Arial" w:hAnsi="Arial" w:cs="Arial"/>
          <w:sz w:val="22"/>
          <w:szCs w:val="22"/>
        </w:rPr>
        <w:t>Antônio Couto Nunes</w:t>
      </w:r>
    </w:p>
    <w:p w14:paraId="4CC7371C" w14:textId="77777777" w:rsidR="0009660C" w:rsidRPr="00622862" w:rsidRDefault="0009660C" w:rsidP="0009660C">
      <w:pPr>
        <w:jc w:val="center"/>
        <w:rPr>
          <w:rFonts w:ascii="Arial" w:eastAsiaTheme="minorHAnsi" w:hAnsi="Arial" w:cs="Arial"/>
          <w:sz w:val="22"/>
          <w:szCs w:val="22"/>
        </w:rPr>
      </w:pPr>
      <w:r w:rsidRPr="00622862">
        <w:rPr>
          <w:rFonts w:ascii="Arial" w:hAnsi="Arial" w:cs="Arial"/>
          <w:sz w:val="22"/>
          <w:szCs w:val="22"/>
        </w:rPr>
        <w:t>Assessor Especial da Presidência</w:t>
      </w:r>
    </w:p>
    <w:p w14:paraId="1199FC86" w14:textId="77777777" w:rsidR="0009660C" w:rsidRPr="00622862" w:rsidRDefault="0009660C" w:rsidP="0009660C">
      <w:pPr>
        <w:jc w:val="both"/>
        <w:rPr>
          <w:rFonts w:ascii="Arial" w:eastAsiaTheme="minorHAnsi" w:hAnsi="Arial" w:cs="Arial"/>
          <w:sz w:val="22"/>
          <w:szCs w:val="22"/>
        </w:rPr>
      </w:pPr>
      <w:r w:rsidRPr="00622862">
        <w:rPr>
          <w:rFonts w:ascii="Arial" w:eastAsiaTheme="minorHAnsi" w:hAnsi="Arial" w:cs="Arial"/>
          <w:sz w:val="22"/>
          <w:szCs w:val="22"/>
        </w:rPr>
        <w:t>__________________________________</w:t>
      </w:r>
    </w:p>
    <w:p w14:paraId="5B7961DE" w14:textId="77777777" w:rsidR="0009660C" w:rsidRPr="00622862" w:rsidRDefault="0009660C" w:rsidP="0009660C">
      <w:pPr>
        <w:jc w:val="center"/>
        <w:rPr>
          <w:rFonts w:ascii="Arial" w:eastAsiaTheme="minorHAnsi" w:hAnsi="Arial" w:cs="Arial"/>
          <w:sz w:val="22"/>
          <w:szCs w:val="22"/>
        </w:rPr>
      </w:pPr>
      <w:proofErr w:type="spellStart"/>
      <w:r w:rsidRPr="00622862">
        <w:rPr>
          <w:rFonts w:ascii="Arial" w:eastAsiaTheme="minorHAnsi" w:hAnsi="Arial" w:cs="Arial"/>
          <w:sz w:val="22"/>
          <w:szCs w:val="22"/>
        </w:rPr>
        <w:t>Yve</w:t>
      </w:r>
      <w:proofErr w:type="spellEnd"/>
      <w:r w:rsidRPr="006228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622862">
        <w:rPr>
          <w:rFonts w:ascii="Arial" w:eastAsiaTheme="minorHAnsi" w:hAnsi="Arial" w:cs="Arial"/>
          <w:sz w:val="22"/>
          <w:szCs w:val="22"/>
        </w:rPr>
        <w:t>Sarkis</w:t>
      </w:r>
      <w:proofErr w:type="spellEnd"/>
      <w:r w:rsidRPr="00622862">
        <w:rPr>
          <w:rFonts w:ascii="Arial" w:eastAsiaTheme="minorHAnsi" w:hAnsi="Arial" w:cs="Arial"/>
          <w:sz w:val="22"/>
          <w:szCs w:val="22"/>
        </w:rPr>
        <w:t xml:space="preserve"> da Costa</w:t>
      </w:r>
    </w:p>
    <w:p w14:paraId="5AAC5C89" w14:textId="77777777" w:rsidR="0009660C" w:rsidRPr="00622862" w:rsidRDefault="0009660C" w:rsidP="0009660C">
      <w:pPr>
        <w:jc w:val="center"/>
        <w:rPr>
          <w:rFonts w:ascii="Arial" w:eastAsiaTheme="minorHAnsi" w:hAnsi="Arial" w:cs="Arial"/>
          <w:sz w:val="22"/>
          <w:szCs w:val="22"/>
        </w:rPr>
      </w:pPr>
      <w:r w:rsidRPr="00622862">
        <w:rPr>
          <w:rFonts w:ascii="Arial" w:eastAsiaTheme="minorHAnsi" w:hAnsi="Arial" w:cs="Arial"/>
          <w:sz w:val="22"/>
          <w:szCs w:val="22"/>
        </w:rPr>
        <w:t>Secretária da COAF</w:t>
      </w:r>
    </w:p>
    <w:p w14:paraId="2166DA46" w14:textId="77777777" w:rsidR="0009660C" w:rsidRPr="00622862" w:rsidRDefault="0009660C" w:rsidP="0009660C">
      <w:pPr>
        <w:rPr>
          <w:rFonts w:ascii="Arial" w:hAnsi="Arial" w:cs="Arial"/>
          <w:sz w:val="22"/>
          <w:szCs w:val="22"/>
        </w:rPr>
        <w:sectPr w:rsidR="0009660C" w:rsidRPr="00622862" w:rsidSect="0009660C"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</w:p>
    <w:p w14:paraId="01D0757E" w14:textId="77777777" w:rsidR="0009660C" w:rsidRPr="00622862" w:rsidRDefault="0009660C" w:rsidP="0009660C">
      <w:pPr>
        <w:rPr>
          <w:rFonts w:ascii="Arial" w:hAnsi="Arial" w:cs="Arial"/>
          <w:sz w:val="22"/>
          <w:szCs w:val="22"/>
        </w:rPr>
      </w:pPr>
    </w:p>
    <w:p w14:paraId="35380FE2" w14:textId="77777777"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14:paraId="42C611EB" w14:textId="77777777"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14:paraId="43AA336C" w14:textId="77777777"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09660C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B6D0" w14:textId="77777777" w:rsidR="00383DC1" w:rsidRDefault="00383DC1">
      <w:r>
        <w:separator/>
      </w:r>
    </w:p>
  </w:endnote>
  <w:endnote w:type="continuationSeparator" w:id="0">
    <w:p w14:paraId="39FC41A9" w14:textId="77777777" w:rsidR="00383DC1" w:rsidRDefault="0038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7ACB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C637F0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D0FE" w14:textId="77777777" w:rsidR="00383DC1" w:rsidRDefault="00383DC1">
      <w:r>
        <w:separator/>
      </w:r>
    </w:p>
  </w:footnote>
  <w:footnote w:type="continuationSeparator" w:id="0">
    <w:p w14:paraId="1C514763" w14:textId="77777777" w:rsidR="00383DC1" w:rsidRDefault="0038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9B6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16D5EC3" wp14:editId="6BD94C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A6859F8" wp14:editId="605031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7F2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F99DDBE" wp14:editId="4CDCBC6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28"/>
  </w:num>
  <w:num w:numId="5">
    <w:abstractNumId w:val="19"/>
  </w:num>
  <w:num w:numId="6">
    <w:abstractNumId w:val="29"/>
  </w:num>
  <w:num w:numId="7">
    <w:abstractNumId w:val="8"/>
  </w:num>
  <w:num w:numId="8">
    <w:abstractNumId w:val="16"/>
  </w:num>
  <w:num w:numId="9">
    <w:abstractNumId w:val="31"/>
  </w:num>
  <w:num w:numId="10">
    <w:abstractNumId w:val="21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2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7"/>
  </w:num>
  <w:num w:numId="28">
    <w:abstractNumId w:val="11"/>
  </w:num>
  <w:num w:numId="29">
    <w:abstractNumId w:val="12"/>
  </w:num>
  <w:num w:numId="30">
    <w:abstractNumId w:val="13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35FC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8DA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83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60C"/>
    <w:rsid w:val="00096907"/>
    <w:rsid w:val="00097576"/>
    <w:rsid w:val="000A0192"/>
    <w:rsid w:val="000A0CFB"/>
    <w:rsid w:val="000A1BC9"/>
    <w:rsid w:val="000A4F18"/>
    <w:rsid w:val="000A6944"/>
    <w:rsid w:val="000A75AD"/>
    <w:rsid w:val="000B19B1"/>
    <w:rsid w:val="000B39CA"/>
    <w:rsid w:val="000B5393"/>
    <w:rsid w:val="000C0120"/>
    <w:rsid w:val="000C1447"/>
    <w:rsid w:val="000C27FB"/>
    <w:rsid w:val="000C388F"/>
    <w:rsid w:val="000C4178"/>
    <w:rsid w:val="000C5D27"/>
    <w:rsid w:val="000C694C"/>
    <w:rsid w:val="000C72D7"/>
    <w:rsid w:val="000D18AE"/>
    <w:rsid w:val="000D196F"/>
    <w:rsid w:val="000D216C"/>
    <w:rsid w:val="000D5609"/>
    <w:rsid w:val="000D60DE"/>
    <w:rsid w:val="000D6599"/>
    <w:rsid w:val="000D7304"/>
    <w:rsid w:val="000E0FC2"/>
    <w:rsid w:val="000E0FDA"/>
    <w:rsid w:val="000E2205"/>
    <w:rsid w:val="000E24E6"/>
    <w:rsid w:val="000E76CB"/>
    <w:rsid w:val="000F0008"/>
    <w:rsid w:val="000F32CB"/>
    <w:rsid w:val="000F6600"/>
    <w:rsid w:val="00101336"/>
    <w:rsid w:val="00101B9F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372A9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5E8D"/>
    <w:rsid w:val="00160902"/>
    <w:rsid w:val="001633B6"/>
    <w:rsid w:val="00163914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08B9"/>
    <w:rsid w:val="001923F4"/>
    <w:rsid w:val="00195476"/>
    <w:rsid w:val="001962C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1E30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0A32"/>
    <w:rsid w:val="00231EFC"/>
    <w:rsid w:val="00234706"/>
    <w:rsid w:val="00235B91"/>
    <w:rsid w:val="00236549"/>
    <w:rsid w:val="00236860"/>
    <w:rsid w:val="00236CF5"/>
    <w:rsid w:val="00241139"/>
    <w:rsid w:val="00241A87"/>
    <w:rsid w:val="002422A8"/>
    <w:rsid w:val="00243B6F"/>
    <w:rsid w:val="00244496"/>
    <w:rsid w:val="00244C10"/>
    <w:rsid w:val="0024558E"/>
    <w:rsid w:val="00246749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383"/>
    <w:rsid w:val="002C2A72"/>
    <w:rsid w:val="002C3E6B"/>
    <w:rsid w:val="002C54B8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D19"/>
    <w:rsid w:val="00346E4B"/>
    <w:rsid w:val="00347A60"/>
    <w:rsid w:val="0036061C"/>
    <w:rsid w:val="00360C50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719"/>
    <w:rsid w:val="00383575"/>
    <w:rsid w:val="00383DC1"/>
    <w:rsid w:val="00386A40"/>
    <w:rsid w:val="00387BDD"/>
    <w:rsid w:val="00392C7F"/>
    <w:rsid w:val="00393F41"/>
    <w:rsid w:val="0039522F"/>
    <w:rsid w:val="0039544A"/>
    <w:rsid w:val="003A0705"/>
    <w:rsid w:val="003A2B69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380"/>
    <w:rsid w:val="00402A8E"/>
    <w:rsid w:val="00407AE2"/>
    <w:rsid w:val="00411473"/>
    <w:rsid w:val="00411573"/>
    <w:rsid w:val="0041378A"/>
    <w:rsid w:val="00413824"/>
    <w:rsid w:val="0041456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289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4A1"/>
    <w:rsid w:val="004C7C75"/>
    <w:rsid w:val="004D0A12"/>
    <w:rsid w:val="004D205D"/>
    <w:rsid w:val="004D3EAB"/>
    <w:rsid w:val="004D529A"/>
    <w:rsid w:val="004D7079"/>
    <w:rsid w:val="004D753E"/>
    <w:rsid w:val="004E0617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387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1405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FD6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256"/>
    <w:rsid w:val="00594354"/>
    <w:rsid w:val="00597703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94A"/>
    <w:rsid w:val="005E6968"/>
    <w:rsid w:val="005E69FA"/>
    <w:rsid w:val="005E6ABD"/>
    <w:rsid w:val="005E7E07"/>
    <w:rsid w:val="005F1EFE"/>
    <w:rsid w:val="005F4E33"/>
    <w:rsid w:val="005F5333"/>
    <w:rsid w:val="005F5CF4"/>
    <w:rsid w:val="006008D8"/>
    <w:rsid w:val="0060162D"/>
    <w:rsid w:val="00602308"/>
    <w:rsid w:val="00602C1E"/>
    <w:rsid w:val="006046F5"/>
    <w:rsid w:val="00605183"/>
    <w:rsid w:val="0061081F"/>
    <w:rsid w:val="00615565"/>
    <w:rsid w:val="00616153"/>
    <w:rsid w:val="00616FEF"/>
    <w:rsid w:val="006177C5"/>
    <w:rsid w:val="00617B92"/>
    <w:rsid w:val="00622425"/>
    <w:rsid w:val="00622862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6FC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D7E60"/>
    <w:rsid w:val="006E22B1"/>
    <w:rsid w:val="006E4BD1"/>
    <w:rsid w:val="006E4BFB"/>
    <w:rsid w:val="006E6DBF"/>
    <w:rsid w:val="006E6E15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6EBD"/>
    <w:rsid w:val="0074774B"/>
    <w:rsid w:val="00747C6A"/>
    <w:rsid w:val="00754248"/>
    <w:rsid w:val="00754607"/>
    <w:rsid w:val="00754C32"/>
    <w:rsid w:val="00755DA6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9742E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8BA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413D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AFE"/>
    <w:rsid w:val="00847D1D"/>
    <w:rsid w:val="00850784"/>
    <w:rsid w:val="00854931"/>
    <w:rsid w:val="00856A96"/>
    <w:rsid w:val="008571C7"/>
    <w:rsid w:val="008610CB"/>
    <w:rsid w:val="0086163E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42E8"/>
    <w:rsid w:val="00895B19"/>
    <w:rsid w:val="008A0A1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34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AE2"/>
    <w:rsid w:val="008F77DA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D2B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6F"/>
    <w:rsid w:val="009902DA"/>
    <w:rsid w:val="00990674"/>
    <w:rsid w:val="009917C7"/>
    <w:rsid w:val="00991C18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A66"/>
    <w:rsid w:val="00A119A5"/>
    <w:rsid w:val="00A11A0A"/>
    <w:rsid w:val="00A132C1"/>
    <w:rsid w:val="00A16C10"/>
    <w:rsid w:val="00A23136"/>
    <w:rsid w:val="00A23322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A96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436"/>
    <w:rsid w:val="00AC77E8"/>
    <w:rsid w:val="00AC7BD0"/>
    <w:rsid w:val="00AD2C35"/>
    <w:rsid w:val="00AD3757"/>
    <w:rsid w:val="00AD47F0"/>
    <w:rsid w:val="00AD4B94"/>
    <w:rsid w:val="00AE0AB5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155EF"/>
    <w:rsid w:val="00B202E6"/>
    <w:rsid w:val="00B20317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3FD3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501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CE1"/>
    <w:rsid w:val="00BC477E"/>
    <w:rsid w:val="00BC480C"/>
    <w:rsid w:val="00BC72C5"/>
    <w:rsid w:val="00BC784D"/>
    <w:rsid w:val="00BD2BCE"/>
    <w:rsid w:val="00BD32E4"/>
    <w:rsid w:val="00BD36F5"/>
    <w:rsid w:val="00BD434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44F"/>
    <w:rsid w:val="00C0396B"/>
    <w:rsid w:val="00C101E0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364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D47"/>
    <w:rsid w:val="00C75E6A"/>
    <w:rsid w:val="00C765DD"/>
    <w:rsid w:val="00C7670C"/>
    <w:rsid w:val="00C808DF"/>
    <w:rsid w:val="00C81DA2"/>
    <w:rsid w:val="00C8202C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EBB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8B7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66E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6A16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35BE"/>
    <w:rsid w:val="00D750FC"/>
    <w:rsid w:val="00D762B4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67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5E7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4125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0C69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6F40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950"/>
    <w:rsid w:val="00FD2DB8"/>
    <w:rsid w:val="00FD2FB0"/>
    <w:rsid w:val="00FD536C"/>
    <w:rsid w:val="00FD7007"/>
    <w:rsid w:val="00FE29F7"/>
    <w:rsid w:val="00FE494B"/>
    <w:rsid w:val="00FE5832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27AD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E5B9-9547-4DCC-A8D6-E83AE3C1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luizamecabo@gmail.com</cp:lastModifiedBy>
  <cp:revision>27</cp:revision>
  <cp:lastPrinted>2020-07-03T19:00:00Z</cp:lastPrinted>
  <dcterms:created xsi:type="dcterms:W3CDTF">2020-06-15T11:36:00Z</dcterms:created>
  <dcterms:modified xsi:type="dcterms:W3CDTF">2020-07-03T19:26:00Z</dcterms:modified>
</cp:coreProperties>
</file>