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DA516A">
        <w:rPr>
          <w:rFonts w:ascii="Arial" w:hAnsi="Arial" w:cs="Arial"/>
          <w:b/>
          <w:sz w:val="22"/>
          <w:szCs w:val="22"/>
        </w:rPr>
        <w:t>1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5C4318" w:rsidP="00DA51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20/01/2022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5C4318" w:rsidP="005C43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:rsidR="001215A2" w:rsidRPr="00A7279D" w:rsidRDefault="00916C95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:rsidR="001215A2" w:rsidRPr="00A7279D" w:rsidRDefault="003364F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3827" w:type="dxa"/>
            <w:vAlign w:val="center"/>
          </w:tcPr>
          <w:p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:rsidR="004C4A5F" w:rsidRPr="00A7279D" w:rsidRDefault="003364F8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:rsidR="004C4A5F" w:rsidRPr="00A7279D" w:rsidRDefault="003364F8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4C4A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3364F8">
              <w:rPr>
                <w:rFonts w:ascii="Arial" w:hAnsi="Arial" w:cs="Arial"/>
                <w:sz w:val="22"/>
                <w:szCs w:val="22"/>
              </w:rPr>
              <w:t>–</w:t>
            </w:r>
            <w:r w:rsidRPr="00A7279D">
              <w:rPr>
                <w:rFonts w:ascii="Arial" w:hAnsi="Arial" w:cs="Arial"/>
                <w:sz w:val="22"/>
                <w:szCs w:val="22"/>
              </w:rPr>
              <w:t xml:space="preserve">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15A6C" w:rsidRPr="00A7279D" w:rsidRDefault="00215A6C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916C95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DA51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B763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141B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:rsidTr="00D809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D55" w:rsidRPr="00A7279D" w:rsidRDefault="00B76319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EC3D55" w:rsidRPr="00A7279D" w:rsidTr="00D809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030E" w:rsidRPr="0097030E" w:rsidRDefault="0097030E" w:rsidP="0097030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E-mail recebido pelo CAU, enviado por uma pessoa física, solicitando informações sobre programas sociais ou convênios com universidades para viabilizar a ATHIS.</w:t>
            </w:r>
          </w:p>
        </w:tc>
      </w:tr>
    </w:tbl>
    <w:p w:rsidR="00EC3D55" w:rsidRPr="00A7279D" w:rsidRDefault="00EC3D55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B0F77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C694F" w:rsidRPr="00A7279D" w:rsidTr="00946B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694F" w:rsidRPr="00A7279D" w:rsidRDefault="003C694F" w:rsidP="00946B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94F" w:rsidRPr="00A7279D" w:rsidRDefault="003C694F" w:rsidP="00946B4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C694F" w:rsidRPr="00A7279D" w:rsidTr="00946B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694F" w:rsidRPr="00A7279D" w:rsidRDefault="003C694F" w:rsidP="00946B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94F" w:rsidRPr="003520BE" w:rsidRDefault="003C694F" w:rsidP="003C694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9215F" w:rsidRDefault="0099215F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C694F" w:rsidRPr="00A7279D" w:rsidRDefault="003C69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76319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63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para 2022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EC3D55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12D" w:rsidRDefault="0097030E" w:rsidP="00A371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Foram mostrados os valores destinados aos projetos</w:t>
            </w:r>
            <w:r w:rsidR="004A495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2022.</w:t>
            </w:r>
          </w:p>
          <w:p w:rsidR="004A4954" w:rsidRDefault="00EB424C" w:rsidP="00A371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Comentou-se as opções nos 4 projetos</w:t>
            </w:r>
            <w:r w:rsidR="00FC1C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que ficaram no planejamento orçamentário:</w:t>
            </w:r>
          </w:p>
          <w:p w:rsidR="00FC1C55" w:rsidRDefault="00FC1C55" w:rsidP="00A371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Concurso de Projetos – 80.000,00</w:t>
            </w:r>
          </w:p>
          <w:p w:rsidR="00FC1C55" w:rsidRDefault="00FC1C55" w:rsidP="00A371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Curso de Capacitação em ATHIS – 10.000,00</w:t>
            </w:r>
          </w:p>
          <w:p w:rsidR="00FC1C55" w:rsidRDefault="00FC1C55" w:rsidP="00A371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Comunicação com a Sociedade – 50.000,00</w:t>
            </w:r>
          </w:p>
          <w:p w:rsidR="00FC1C55" w:rsidRDefault="00FC1C55" w:rsidP="00FC1C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Curso de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Pós Graduação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Latu Senso em ATHIS – 80.000,00</w:t>
            </w:r>
          </w:p>
          <w:p w:rsidR="00FC1C55" w:rsidRDefault="00FC1C55" w:rsidP="00FC1C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C1C55" w:rsidRDefault="00FC1C55" w:rsidP="00FC1C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Quanto ao curso de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pós graduação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a CATHIS entende que este projeto deve permear as diversas regiões do estado, não se restringindo apenas à região da Grande Florianópolis (UFSC);</w:t>
            </w:r>
          </w:p>
          <w:p w:rsidR="00FC1C55" w:rsidRDefault="00FC1C55" w:rsidP="00FC1C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C1C55" w:rsidRDefault="005B4B14" w:rsidP="00FC1C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Foi sugerido</w:t>
            </w:r>
            <w:r w:rsidR="003A74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levar co</w:t>
            </w:r>
            <w:r w:rsidR="00FC1C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mo pauta do congresso a questão da capacitação em ATHIS;</w:t>
            </w:r>
            <w:r w:rsidR="003A74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3A74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Pode</w:t>
            </w:r>
            <w:proofErr w:type="gramEnd"/>
            <w:r w:rsidR="003A74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ser em forma de oficinas com uma pessoa contratada ou mesmo com os próprios conselheiros.</w:t>
            </w:r>
          </w:p>
          <w:p w:rsidR="003A745F" w:rsidRDefault="003A745F" w:rsidP="00FC1C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Workshop de ATHIS;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Foi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sugerido que os arquitetos funcionários públicos e representantes das regiões deveriam ser convidados para participarem das oficinas.</w:t>
            </w:r>
          </w:p>
          <w:p w:rsidR="00FC1C55" w:rsidRDefault="00FC1C55" w:rsidP="00FC1C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C1C55" w:rsidRDefault="00FC1C55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Foi comentado sobre o modelo</w:t>
            </w:r>
            <w:r w:rsidR="003A74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B415A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</w:t>
            </w:r>
            <w:r w:rsidR="003A74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curso</w:t>
            </w:r>
            <w:r w:rsidR="00B415A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em ATHIS, que geraram 6 projetos a serem entregues a FECAM. A CATHIS sugeriu que fosse envolvido o governo do estado, visto que existe um novo programa estadual, com recursos para habitação.</w:t>
            </w:r>
            <w:r w:rsidR="00203BB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Foi sugerido também que um dos trabalhos pudesse ser realizado por algum escritório modelo, construindo em parceria, pelo menos um módulo habitacional.</w:t>
            </w:r>
          </w:p>
          <w:p w:rsidR="00203BBE" w:rsidRDefault="00203BBE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203BBE" w:rsidRDefault="00203BBE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assessoria montará um dossiê para que os novos conselheiros conheçam o que já existe e o que já foi realizado em ATHIS pelo CAU para que sejam otimizados esforços, inclusive de ideação de ações.</w:t>
            </w:r>
          </w:p>
          <w:p w:rsidR="00203BBE" w:rsidRDefault="00203BBE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203BBE" w:rsidRDefault="00203BBE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Foi comentado que a implantação dos planos diretores nos municípios aconteceu em função </w:t>
            </w:r>
            <w:r w:rsidR="00922EB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 uma possível punição aos gestores públicos se não o fizessem. No caso da ATHIS, não há uma exigência como </w:t>
            </w:r>
            <w:proofErr w:type="spellStart"/>
            <w:r w:rsidR="00922EB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esta</w:t>
            </w:r>
            <w:proofErr w:type="spellEnd"/>
            <w:r w:rsidR="00922EB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a opção de implantação efetiva fica a cargo de intenções políticas do gestor público municipal.</w:t>
            </w:r>
          </w:p>
          <w:p w:rsidR="00922EB6" w:rsidRDefault="00922EB6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922EB6" w:rsidRDefault="00922EB6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Quanto a Comunicação com a Sociedade, a CATHIS entende que ações de mídia é fundamental para pulverização da informação. Será necessário um estudo para que tenhamos peças publicitárias em rádio (principalmente no interior), publicidade em programas ou entrevistas, etc.</w:t>
            </w:r>
          </w:p>
          <w:p w:rsidR="00B415A8" w:rsidRPr="00EA19A3" w:rsidRDefault="00B415A8" w:rsidP="00B415A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A3712D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924ADA" w:rsidRPr="009904B1" w:rsidRDefault="00B76319" w:rsidP="009D6B3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76319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Acompanhamento Termo de Acordo de Cooperação com PMF Encaminhado para aprovação final junto a Prefeitura Municipal de Florianópolis</w:t>
            </w:r>
          </w:p>
        </w:tc>
      </w:tr>
      <w:tr w:rsidR="00924ADA" w:rsidRPr="00A7279D" w:rsidTr="00A3712D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A3712D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81AE6" w:rsidRPr="00A7279D" w:rsidTr="00A3712D">
        <w:trPr>
          <w:trHeight w:val="253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:rsidR="0012742D" w:rsidRPr="00A7279D" w:rsidRDefault="009D7A39" w:rsidP="009D7A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comentado sobre as características do acordo de cooperação com a prefeitura de Florianópolis, no qual o CAU contribuiria com a construção de alinhamentos entre universidades para a efetivação da ATHIS no município.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249EA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D7A39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D775C1" w:rsidRDefault="00DA516A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04B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Pedido do CAUSE - Curso online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94F" w:rsidRPr="00A7279D" w:rsidRDefault="00A664C7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ainda retorno do CAU/SE.</w:t>
            </w:r>
          </w:p>
        </w:tc>
      </w:tr>
    </w:tbl>
    <w:p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A2" w:rsidRPr="00A7279D" w:rsidRDefault="00722CA2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B76319">
        <w:rPr>
          <w:rFonts w:ascii="Arial" w:hAnsi="Arial" w:cs="Arial"/>
          <w:bCs/>
          <w:sz w:val="22"/>
          <w:szCs w:val="22"/>
        </w:rPr>
        <w:t>2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D440B2">
        <w:rPr>
          <w:rFonts w:ascii="Arial" w:hAnsi="Arial" w:cs="Arial"/>
          <w:bCs/>
          <w:sz w:val="22"/>
          <w:szCs w:val="22"/>
        </w:rPr>
        <w:t>17</w:t>
      </w:r>
      <w:r w:rsidR="003C694F">
        <w:rPr>
          <w:rFonts w:ascii="Arial" w:hAnsi="Arial" w:cs="Arial"/>
          <w:bCs/>
          <w:sz w:val="22"/>
          <w:szCs w:val="22"/>
        </w:rPr>
        <w:t>/0</w:t>
      </w:r>
      <w:r w:rsidR="00B76319">
        <w:rPr>
          <w:rFonts w:ascii="Arial" w:hAnsi="Arial" w:cs="Arial"/>
          <w:bCs/>
          <w:sz w:val="22"/>
          <w:szCs w:val="22"/>
        </w:rPr>
        <w:t>2</w:t>
      </w:r>
      <w:r w:rsidR="003C694F">
        <w:rPr>
          <w:rFonts w:ascii="Arial" w:hAnsi="Arial" w:cs="Arial"/>
          <w:bCs/>
          <w:sz w:val="22"/>
          <w:szCs w:val="22"/>
        </w:rPr>
        <w:t>/20222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D440B2">
        <w:rPr>
          <w:rFonts w:ascii="Arial" w:hAnsi="Arial" w:cs="Arial"/>
          <w:bCs/>
          <w:sz w:val="22"/>
          <w:szCs w:val="22"/>
        </w:rPr>
        <w:t>Rosana Silveira, Silvya Caprario e Newton Marçal</w:t>
      </w:r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C7E94" w:rsidRPr="00A7279D" w:rsidRDefault="001C7E94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55691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766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C7E9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1C7E94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E94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64F8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6F33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694F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323F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B14"/>
    <w:rsid w:val="005B5261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D7A39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F4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1C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15A8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0B2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3BEBE8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2AF7-83DC-4745-8172-048B9694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</cp:revision>
  <cp:lastPrinted>2022-02-17T17:23:00Z</cp:lastPrinted>
  <dcterms:created xsi:type="dcterms:W3CDTF">2022-01-19T18:18:00Z</dcterms:created>
  <dcterms:modified xsi:type="dcterms:W3CDTF">2022-02-17T17:24:00Z</dcterms:modified>
</cp:coreProperties>
</file>