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7F879B69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3423A">
        <w:rPr>
          <w:rFonts w:ascii="Arial" w:hAnsi="Arial" w:cs="Arial"/>
          <w:b/>
          <w:sz w:val="22"/>
          <w:szCs w:val="22"/>
        </w:rPr>
        <w:t>02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B3423A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CB5EEA2" w:rsidR="0097276A" w:rsidRPr="002A76F3" w:rsidRDefault="00B3423A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5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35AC40F7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3423A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352255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3423A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617FA5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33088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C17668" w:rsidRPr="00097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35E61" w:rsidRPr="002A76F3" w14:paraId="1AC1ADCC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7C77B" w14:textId="5936C7B3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C8CA5CE" w14:textId="04CC6F21" w:rsidR="00035E61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35E61" w:rsidRPr="002A76F3" w14:paraId="3FF6979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0F916E07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23022B" w:rsidRPr="002A76F3" w14:paraId="7CC3B9BF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0DCF00" w14:textId="77777777" w:rsidR="0023022B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CB13D0" w14:textId="0E9CF166" w:rsidR="0023022B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035E61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2515BDBD" w:rsidR="00035E61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3084D0D5" w:rsidR="000267E6" w:rsidRPr="00B3423A" w:rsidRDefault="00B3423A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23A"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B3423A">
              <w:rPr>
                <w:rFonts w:ascii="Arial" w:hAnsi="Arial" w:cs="Arial"/>
                <w:sz w:val="22"/>
                <w:szCs w:val="22"/>
              </w:rPr>
              <w:t>h</w:t>
            </w:r>
            <w:r w:rsidRPr="00B3423A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05296EED" w:rsidR="00B2378C" w:rsidRPr="0009701B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27</w:t>
            </w:r>
            <w:r w:rsidR="00C17668"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24E5A17F" w:rsidR="00EC6BB9" w:rsidRPr="00B3423A" w:rsidRDefault="00B3423A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23A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4957AAC" w:rsidR="00EC6BB9" w:rsidRPr="0009701B" w:rsidRDefault="00C17668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27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5042693B" w:rsidR="000267E6" w:rsidRPr="002A76F3" w:rsidRDefault="0002491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4DF409E9" w:rsidR="000267E6" w:rsidRPr="00B3423A" w:rsidRDefault="00B3423A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23A">
              <w:rPr>
                <w:rFonts w:ascii="Arial" w:hAnsi="Arial" w:cs="Arial"/>
                <w:sz w:val="22"/>
                <w:szCs w:val="22"/>
              </w:rPr>
              <w:t>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4EBAE509" w:rsidR="000267E6" w:rsidRPr="0009701B" w:rsidRDefault="00F52128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09701B">
              <w:rPr>
                <w:rFonts w:ascii="Arial" w:hAnsi="Arial" w:cs="Arial"/>
                <w:sz w:val="22"/>
                <w:szCs w:val="22"/>
              </w:rPr>
              <w:t>3</w:t>
            </w:r>
            <w:r w:rsidRPr="0009701B">
              <w:rPr>
                <w:rFonts w:ascii="Arial" w:hAnsi="Arial" w:cs="Arial"/>
                <w:sz w:val="22"/>
                <w:szCs w:val="22"/>
              </w:rPr>
              <w:t>h</w:t>
            </w:r>
            <w:r w:rsidR="007443DB">
              <w:rPr>
                <w:rFonts w:ascii="Arial" w:hAnsi="Arial" w:cs="Arial"/>
                <w:sz w:val="22"/>
                <w:szCs w:val="22"/>
              </w:rPr>
              <w:t>27</w:t>
            </w:r>
            <w:r w:rsidRPr="0009701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79BBAA7A" w:rsidR="0049616A" w:rsidRPr="0009701B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>Gerente Geral, Alcenira Vanderlinde</w:t>
            </w:r>
          </w:p>
        </w:tc>
      </w:tr>
      <w:tr w:rsidR="0049616A" w:rsidRPr="005D1EEA" w14:paraId="0FD58204" w14:textId="77777777" w:rsidTr="0009701B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9A78B5" w14:textId="77777777" w:rsidR="0049616A" w:rsidRPr="002A76F3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0D1593D8" w14:textId="42EF448F" w:rsidR="0049616A" w:rsidRPr="0009701B" w:rsidRDefault="0049616A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701B">
              <w:rPr>
                <w:rFonts w:ascii="Arial" w:hAnsi="Arial" w:cs="Arial"/>
                <w:sz w:val="22"/>
                <w:szCs w:val="22"/>
              </w:rPr>
              <w:t xml:space="preserve">Conselheira Gestão 2021 – 2023, Larissa </w:t>
            </w:r>
            <w:r w:rsidR="0009701B" w:rsidRPr="0009701B">
              <w:rPr>
                <w:rFonts w:ascii="Arial" w:hAnsi="Arial" w:cs="Arial"/>
                <w:sz w:val="22"/>
                <w:szCs w:val="22"/>
              </w:rPr>
              <w:t>Moreira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2BD2046" w:rsidR="0002491B" w:rsidRPr="002A76F3" w:rsidRDefault="0002491B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7777777" w:rsidR="0002491B" w:rsidRPr="002A76F3" w:rsidRDefault="0002491B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42A9A54" w:rsidR="0097276A" w:rsidRPr="002A76F3" w:rsidRDefault="00B3423A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8C137FC" w14:textId="5D67B9EB" w:rsidR="0093186C" w:rsidRDefault="0093186C" w:rsidP="0072175A">
      <w:pPr>
        <w:rPr>
          <w:rFonts w:ascii="Arial" w:hAnsi="Arial" w:cs="Arial"/>
          <w:b/>
          <w:sz w:val="22"/>
          <w:szCs w:val="22"/>
        </w:rPr>
      </w:pPr>
    </w:p>
    <w:p w14:paraId="6F5455F1" w14:textId="4880160B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6BB2A21B" w:rsidR="001D65E1" w:rsidRPr="002A76F3" w:rsidRDefault="009756C6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Leonardo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3C812" w14:textId="77777777" w:rsidR="001D65E1" w:rsidRDefault="00241397" w:rsidP="00AB50B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o andamento do questionamento realizado pelo Arquiteto e Urbanista </w:t>
            </w:r>
            <w:r w:rsidR="007C7019" w:rsidRPr="00CD4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Gustavo</w:t>
            </w:r>
            <w:r w:rsidRPr="00CD4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D40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Ginjo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Atualizou a comissão que entrou em contato com o profissional via WhatsApp e que o profissional informou que não havia recebido os e-mails com os questionamentos solicitados pela CPUA/SC. Os e-mails foram encaminhados 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novamente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retorno do profissional será comunicado à CPUA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/SC.</w:t>
            </w:r>
          </w:p>
          <w:p w14:paraId="72DAFF9D" w14:textId="38BB8758" w:rsidR="004619BD" w:rsidRPr="00C06A84" w:rsidRDefault="004619BD" w:rsidP="0040107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Informou a comissão sobre o envio do ofício de resposta ao MHSC sobre o andamento do projeto no CAU/SC e que o MHSC respondeu que aguarda as possíveis alterações propostas pelo CAU/SC. Informou que a assessoria continuará </w:t>
            </w:r>
            <w:r w:rsidR="0040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dando andamento aos trabalhos atualizando o documento. Além disso, foram lidas as alterações da proposta metodológica e</w:t>
            </w:r>
            <w:r w:rsidR="00D921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sugeridas outras pela comissão que posteriormente</w:t>
            </w:r>
            <w:r w:rsidR="00401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aprovadas pela CPUA. </w:t>
            </w:r>
          </w:p>
        </w:tc>
      </w:tr>
    </w:tbl>
    <w:p w14:paraId="2A884306" w14:textId="77777777" w:rsidR="001D65E1" w:rsidRDefault="001D65E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75ACD" w:rsidRPr="002A76F3" w14:paraId="39D60BCC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742B8" w14:textId="77777777" w:rsidR="00675ACD" w:rsidRPr="002A76F3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6E7B" w14:textId="1AD0A298" w:rsidR="00675ACD" w:rsidRPr="002A76F3" w:rsidRDefault="001E19C1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Antonio</w:t>
            </w:r>
          </w:p>
        </w:tc>
      </w:tr>
      <w:tr w:rsidR="00675ACD" w:rsidRPr="002A76F3" w14:paraId="6FD70AF1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F63E7" w14:textId="77777777" w:rsidR="00675ACD" w:rsidRPr="00A811FA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8A1C" w14:textId="36DF5CEF" w:rsidR="00675ACD" w:rsidRPr="004A7AA7" w:rsidRDefault="001E19C1" w:rsidP="001E19C1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à comissão que será realizada reunião com o jurídico do CAU/SC, após essa reunião extraordinária, para tratar do projeto em conjunto com a UFSC sobre a plataforma Ecossistemas das Cidades pa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o assuntos ser encaminhado ao Conselho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 na segunda-feira dia 30 de novembro.</w:t>
            </w:r>
          </w:p>
        </w:tc>
      </w:tr>
    </w:tbl>
    <w:p w14:paraId="1FB7132C" w14:textId="3C90F8EA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A6D44" w:rsidRPr="002A76F3" w14:paraId="3FA14195" w14:textId="77777777" w:rsidTr="0091737B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FEF49" w14:textId="77777777" w:rsidR="006A6D44" w:rsidRPr="002A76F3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8C46" w14:textId="132C6E14" w:rsidR="006A6D44" w:rsidRPr="002A76F3" w:rsidRDefault="006A6D44" w:rsidP="0091737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6A6D44" w:rsidRPr="002A76F3" w14:paraId="782FFAAC" w14:textId="77777777" w:rsidTr="0091737B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B70A" w14:textId="77777777" w:rsidR="006A6D44" w:rsidRPr="00A811FA" w:rsidRDefault="006A6D44" w:rsidP="009173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3C02B" w14:textId="27F10872" w:rsidR="006A6D44" w:rsidRPr="004A7AA7" w:rsidRDefault="006A6D44" w:rsidP="00AB50BA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participação </w:t>
            </w:r>
            <w:r w:rsidR="009756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Evento do CAU nas Escolas, realizado pela CE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F/SC na UNISUL de forma virtual. Diss</w:t>
            </w:r>
            <w:r w:rsidR="009756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foi um evento interessante pois os alunos ficaram muito interessados no funcionamento da CPUA/SC e da CATHIS/SC. Enfatizou a importância do interesse dos alunos nesses assuntos para continuidade das ações que envolvem essas duas comissões e a importância de usar a mesma metodologia usada no evento da CEF, modelo de perguntas e respostas no final da apresentação, para produção das palestras da CPUA.</w:t>
            </w:r>
          </w:p>
        </w:tc>
      </w:tr>
    </w:tbl>
    <w:p w14:paraId="20A9F104" w14:textId="42C144A2" w:rsidR="006A6D44" w:rsidRDefault="006A6D44" w:rsidP="0072175A">
      <w:pPr>
        <w:rPr>
          <w:rFonts w:ascii="Arial" w:hAnsi="Arial" w:cs="Arial"/>
          <w:b/>
          <w:sz w:val="22"/>
          <w:szCs w:val="22"/>
        </w:rPr>
      </w:pPr>
    </w:p>
    <w:p w14:paraId="0B72E122" w14:textId="77777777" w:rsidR="004619BD" w:rsidRDefault="004619BD" w:rsidP="0072175A">
      <w:pPr>
        <w:rPr>
          <w:rFonts w:ascii="Arial" w:hAnsi="Arial" w:cs="Arial"/>
          <w:b/>
          <w:sz w:val="22"/>
          <w:szCs w:val="22"/>
        </w:rPr>
      </w:pPr>
    </w:p>
    <w:p w14:paraId="5CE2684F" w14:textId="77777777" w:rsidR="00EF08B8" w:rsidRPr="002A76F3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6FDAD" w14:textId="22544F89" w:rsidR="00CC66C7" w:rsidRDefault="000C2C25" w:rsidP="000C2C25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34 de 2020 da CPUA ficou decido pela comissão por i</w:t>
            </w:r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a Arquiteta e Urbanista Vivian </w:t>
            </w:r>
            <w:proofErr w:type="spellStart"/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A43473-6) como representan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 titular e i</w:t>
            </w:r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o Arquiteto e Urbanista Marcelo Mauricio </w:t>
            </w:r>
            <w:proofErr w:type="spellStart"/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Foitte</w:t>
            </w:r>
            <w:proofErr w:type="spellEnd"/>
            <w:r w:rsidRP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A40952-9) como representante suplente do CAU/SC no Conselho Municipal da Cidade de Campo Alegre - SC;</w:t>
            </w:r>
          </w:p>
          <w:p w14:paraId="4E97FCBA" w14:textId="77777777" w:rsidR="0086683B" w:rsidRDefault="009B1353" w:rsidP="009B1353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</w:t>
            </w:r>
            <w:r w:rsidR="000C2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solicitação de representação do Município de Treze Tílias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realizada nova tentativa de contato com os arquitetos/as e Urbanistas do município para indicação </w:t>
            </w:r>
            <w:r w:rsidR="00CE7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OPLAN de Blumenau será realizado contato com a Arquiteta e Urbanista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Nicoli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Padilha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Kloch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tratar de pendências encontradas no cadastro</w:t>
            </w:r>
            <w:r w:rsidR="00CE7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6FC85DA" w14:textId="2A788E3D" w:rsidR="002F313C" w:rsidRPr="00292360" w:rsidRDefault="002F313C" w:rsidP="009B1353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38 de 2020 da CPUA, foram definidos, pela comissão, o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procedimento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indicação dos representantes regionais do CAU/SC.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1FBB0442" w:rsidR="00DB3851" w:rsidRPr="00292360" w:rsidRDefault="0002491B" w:rsidP="00CE77E9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</w:t>
            </w:r>
            <w:r w:rsidR="002214BF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durante o mês foram encaminhados para apreciação da CPUA </w:t>
            </w:r>
            <w:r w:rsidR="0093186C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</w:t>
            </w:r>
            <w:r w:rsidR="00C218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05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EA200CB" w:rsidR="00DC7208" w:rsidRPr="002A76F3" w:rsidRDefault="00B3423A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423A">
              <w:rPr>
                <w:rFonts w:ascii="Arial" w:hAnsi="Arial" w:cs="Arial"/>
                <w:b/>
                <w:sz w:val="22"/>
                <w:szCs w:val="22"/>
              </w:rPr>
              <w:t>Envio do ofício as Prefeituras da RMF com origem na CT de Estudos Urbanos – SUDERF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5A4676E" w:rsidR="00C20FF8" w:rsidRPr="0002491B" w:rsidRDefault="001E19C1" w:rsidP="00AB7A3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leitura do ofício e a coordenadora da CT de Estudos Urbanos e Ambientais, Valesca, </w:t>
            </w:r>
            <w:r w:rsidR="00AB7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juntamente com a</w:t>
            </w:r>
            <w:r w:rsidR="006E62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aprovação da</w:t>
            </w:r>
            <w:r w:rsidR="00AB7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comissão, </w:t>
            </w:r>
            <w:r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B32F4D"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ter</w:t>
            </w:r>
            <w:r w:rsidR="00AB7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="00B32F4D"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sido incluído</w:t>
            </w:r>
            <w:r w:rsidR="00AB7A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32F4D"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novos conteúdos ao formato original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novo documento</w:t>
            </w:r>
            <w:r w:rsidR="00B32F4D"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encaminhado novament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para apreciação da CT e após aprovação do conteúdo serão</w:t>
            </w:r>
            <w:r w:rsidR="00B32F4D" w:rsidRP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realizados os devidos encaminhamentos.</w:t>
            </w:r>
            <w:r w:rsidR="00B32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615D684" w:rsidR="00074F58" w:rsidRPr="002A76F3" w:rsidRDefault="00CC66C7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66C7">
              <w:rPr>
                <w:rFonts w:ascii="Arial" w:hAnsi="Arial" w:cs="Arial"/>
                <w:b/>
                <w:sz w:val="22"/>
                <w:szCs w:val="22"/>
              </w:rPr>
              <w:t>Parâmetros Construtivos São José - conflito normativos;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5C5F1774" w:rsidR="0017272D" w:rsidRPr="00A974A8" w:rsidRDefault="006E62EE" w:rsidP="00AB50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sobre esse assunto foi encaminhada a CEP/SC, que </w:t>
            </w:r>
            <w:r w:rsidR="00CE7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acordo com a CPUA/SC, encaminhou 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orientação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profissional que havia realizado o qu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estionamento. A resposta recebida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</w:t>
            </w:r>
            <w:r w:rsidR="00AB5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lida para a comissão que, por unanimidade,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manifestou que a 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 enviada ao profissional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corresponde as atribuições e competências </w:t>
            </w:r>
            <w:r w:rsidR="005558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B69530F" w:rsidR="00DC7208" w:rsidRPr="00DC7208" w:rsidRDefault="00CC66C7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66C7">
              <w:rPr>
                <w:rFonts w:ascii="Arial" w:eastAsia="Times New Roman" w:hAnsi="Arial" w:cs="Arial"/>
                <w:b/>
                <w:sz w:val="22"/>
                <w:szCs w:val="22"/>
              </w:rPr>
              <w:t>Ofício São José Casa Câmara e Cadeia;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923D" w14:textId="16CFCE59" w:rsidR="000C2C25" w:rsidRPr="000C2C25" w:rsidRDefault="000C2C25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37 de 2020 da CPUA/SC a comissão decidiu por 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a minuta de ofício anexa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a 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deliberação;</w:t>
            </w:r>
          </w:p>
          <w:p w14:paraId="257BB675" w14:textId="3E648761" w:rsidR="000C2C25" w:rsidRPr="000C2C25" w:rsidRDefault="000C2C25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nexar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junto 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 ofício a denúncia recebida pelo CAU/SC no que se refer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à situação da obra em questão;</w:t>
            </w:r>
          </w:p>
          <w:p w14:paraId="022D244E" w14:textId="61BC5A3D" w:rsidR="000C2C25" w:rsidRPr="000C2C25" w:rsidRDefault="000C2C25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o oficio anexo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deliberação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via correspondência eletrônica e por carta registrada com Aviso de Recebimento, à Prefeita do Município de São José e aos v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ereadores da Câmara de São José;</w:t>
            </w:r>
          </w:p>
          <w:p w14:paraId="757786FA" w14:textId="600E6F77" w:rsidR="000C2C25" w:rsidRPr="000C2C25" w:rsidRDefault="000C2C25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ncaminhar o oficio anexo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deliberação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via correspondência eletrônica, a Promotoria de Justiça da Comarca de São José, ao Centro de Apoio ao Meio Ambiente do MP-SC e à ouvidoria deste mesmo órgão, para o IPHAN e para a FCC, para o Ministério Público de Contas do 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tado e para a SUDERF;</w:t>
            </w:r>
          </w:p>
          <w:p w14:paraId="7E792383" w14:textId="58A6B506" w:rsidR="0023022B" w:rsidRPr="00290F90" w:rsidRDefault="000C2C25" w:rsidP="000C2C2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0C2C2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ferecer denúncia à Gerência de Fiscalização do CAU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 por indício de falta ética.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42065082" w:rsidR="00034066" w:rsidRPr="002A76F3" w:rsidRDefault="00CC66C7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66C7">
              <w:rPr>
                <w:rFonts w:ascii="Arial" w:eastAsia="Times New Roman" w:hAnsi="Arial" w:cs="Arial"/>
                <w:b/>
                <w:sz w:val="22"/>
                <w:szCs w:val="22"/>
              </w:rPr>
              <w:t>Análise do Protocolo nº 1183506 – Denúncia Itajaí SC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8A1BE" w14:textId="5DC902C8" w:rsidR="00CE77E9" w:rsidRPr="00CE77E9" w:rsidRDefault="00CE77E9" w:rsidP="00CE77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35 de 2020 da CPUA, a comissão decidiu por 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aprovar a minuta de ofício anexa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a 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deliberação;</w:t>
            </w:r>
          </w:p>
          <w:p w14:paraId="12EEF44A" w14:textId="0B96D768" w:rsidR="00CE77E9" w:rsidRPr="00CE77E9" w:rsidRDefault="00CE77E9" w:rsidP="00CE77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encaminhar o oficio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via correspondência eletrônica e por carta registrada com Aviso de Recebimento, a 10ª Promotoria de Justiça da Comarca de Itajaí, ao Prefeito Municipal de Itajaí, ao Presidente da 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Câmara de vereadores de Itajaí e todos os ve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readores do município de Itajaí;</w:t>
            </w:r>
          </w:p>
          <w:p w14:paraId="046D91CF" w14:textId="0729DA2E" w:rsidR="00EF3F24" w:rsidRPr="00290F90" w:rsidRDefault="00CE77E9" w:rsidP="00CC66C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Por encaminhar o oficio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via correspondência eletrônica, à Procuradora-Geral de Contas de Santa Catarina e à Coordenadora do Centro de Ap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oio do Meio Ambiente do MP-SC. 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273BE236" w:rsidR="00D6175A" w:rsidRPr="00460473" w:rsidRDefault="00CC66C7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C66C7">
              <w:rPr>
                <w:rFonts w:ascii="Arial" w:eastAsia="Times New Roman" w:hAnsi="Arial" w:cs="Arial"/>
                <w:b/>
                <w:sz w:val="22"/>
                <w:szCs w:val="22"/>
              </w:rPr>
              <w:t>Edital Pregão Eletrônico - Pref. Imbuia;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983E5" w14:textId="77777777" w:rsidR="00CE77E9" w:rsidRDefault="00CE77E9" w:rsidP="00CE77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36 de 2020 da CPUA, a comissão decidiu por </w:t>
            </w: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aprovar o inteiro teor do parecer técnico anexo, com vistas a fundamentar o ingresso do CAU/SC em uma Ação Civil Pública pela impugnação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jurídica do edital supracitado;</w:t>
            </w:r>
          </w:p>
          <w:p w14:paraId="23497E55" w14:textId="45D46D7F" w:rsidR="002F198E" w:rsidRPr="007129AA" w:rsidRDefault="00CE77E9" w:rsidP="00CE77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E77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Encaminhar o parecer técnico anexo ao setor jurídico do CAU/SC.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0B11129C" w:rsidR="00870135" w:rsidRPr="002A76F3" w:rsidRDefault="00CC66C7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66C7">
              <w:rPr>
                <w:rFonts w:ascii="Arial" w:hAnsi="Arial" w:cs="Arial"/>
                <w:b/>
                <w:sz w:val="22"/>
                <w:szCs w:val="22"/>
              </w:rPr>
              <w:t>Planejamento das ações de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5CF760BC" w:rsidR="00870135" w:rsidRPr="002A76F3" w:rsidRDefault="00C667A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6EACBD5B" w:rsidR="00870135" w:rsidRPr="00290F90" w:rsidRDefault="00AB50BA" w:rsidP="000C76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20A384A2" w14:textId="6956BF1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B9745E0" w14:textId="77777777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5B8924D" w14:textId="3053E479" w:rsidR="00F91B31" w:rsidRDefault="00525E78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7443DB" w:rsidRPr="007443DB">
        <w:rPr>
          <w:rFonts w:ascii="Arial" w:hAnsi="Arial" w:cs="Arial"/>
          <w:sz w:val="22"/>
          <w:szCs w:val="22"/>
        </w:rPr>
        <w:t>27/11</w:t>
      </w:r>
      <w:r w:rsidRPr="007443DB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das Conselheiras Valesca Menezes Marques</w:t>
      </w:r>
      <w:r w:rsidR="00936262">
        <w:rPr>
          <w:rFonts w:ascii="Arial" w:hAnsi="Arial" w:cs="Arial"/>
          <w:sz w:val="22"/>
          <w:szCs w:val="22"/>
        </w:rPr>
        <w:t>;</w:t>
      </w:r>
      <w:r w:rsidRPr="00102D17">
        <w:rPr>
          <w:rFonts w:ascii="Arial" w:hAnsi="Arial" w:cs="Arial"/>
          <w:sz w:val="22"/>
          <w:szCs w:val="22"/>
        </w:rPr>
        <w:t xml:space="preserve"> Jaqueline Andrade</w:t>
      </w:r>
      <w:r w:rsidR="00936262">
        <w:rPr>
          <w:rFonts w:ascii="Arial" w:hAnsi="Arial" w:cs="Arial"/>
          <w:sz w:val="22"/>
          <w:szCs w:val="22"/>
        </w:rPr>
        <w:t xml:space="preserve"> e Fátima Regina Althoff</w:t>
      </w:r>
      <w:r w:rsidRPr="00102D17">
        <w:rPr>
          <w:rFonts w:ascii="Arial" w:hAnsi="Arial" w:cs="Arial"/>
          <w:sz w:val="22"/>
          <w:szCs w:val="22"/>
        </w:rPr>
        <w:t>. Nos termos do item 2.1 da Deliberação Plenária CAU/SC nº 504, de 19 de junho de 2020, atestamo</w:t>
      </w:r>
      <w:r w:rsidR="00F91B31">
        <w:rPr>
          <w:rFonts w:ascii="Arial" w:hAnsi="Arial" w:cs="Arial"/>
          <w:sz w:val="22"/>
          <w:szCs w:val="22"/>
        </w:rPr>
        <w:t xml:space="preserve">s a veracidade das informações. </w:t>
      </w:r>
      <w:r w:rsidR="00F91B31" w:rsidRPr="00102D17">
        <w:rPr>
          <w:rFonts w:ascii="Arial" w:hAnsi="Arial" w:cs="Arial"/>
          <w:sz w:val="22"/>
          <w:szCs w:val="22"/>
        </w:rPr>
        <w:t xml:space="preserve">Publique-se. </w:t>
      </w:r>
    </w:p>
    <w:p w14:paraId="14D145CE" w14:textId="1D70CA1B" w:rsidR="00F91B31" w:rsidRDefault="00F91B31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B6F9B4C" w14:textId="77777777" w:rsidR="00F91B31" w:rsidRDefault="00F91B31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3A57393" w14:textId="77777777" w:rsidR="00F91B31" w:rsidRDefault="00F91B31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D4F9463" w14:textId="77777777" w:rsidR="00F91B31" w:rsidRPr="00102D17" w:rsidRDefault="00F91B31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30FC6678" w14:textId="77777777" w:rsidR="00F91B31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DF3CE87" w14:textId="0B06209D" w:rsidR="00F91B31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46EF13" w14:textId="77777777" w:rsidR="00F91B31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54EAA88" w14:textId="77777777" w:rsidR="00F91B31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5F0FC59" w14:textId="77777777" w:rsidR="00F91B31" w:rsidRPr="00102D17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490DAD1C" w14:textId="77777777" w:rsidR="00F91B31" w:rsidRPr="00102D17" w:rsidRDefault="00F91B31" w:rsidP="00F91B31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p w14:paraId="1CFF74C9" w14:textId="55AA6A30" w:rsidR="002A76F3" w:rsidRPr="002A76F3" w:rsidRDefault="002A76F3" w:rsidP="00F91B31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4"/>
  </w:num>
  <w:num w:numId="5">
    <w:abstractNumId w:val="26"/>
  </w:num>
  <w:num w:numId="6">
    <w:abstractNumId w:val="35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6"/>
  </w:num>
  <w:num w:numId="22">
    <w:abstractNumId w:val="31"/>
  </w:num>
  <w:num w:numId="23">
    <w:abstractNumId w:val="27"/>
  </w:num>
  <w:num w:numId="24">
    <w:abstractNumId w:val="23"/>
  </w:num>
  <w:num w:numId="25">
    <w:abstractNumId w:val="13"/>
  </w:num>
  <w:num w:numId="26">
    <w:abstractNumId w:val="1"/>
  </w:num>
  <w:num w:numId="27">
    <w:abstractNumId w:val="40"/>
  </w:num>
  <w:num w:numId="28">
    <w:abstractNumId w:val="36"/>
  </w:num>
  <w:num w:numId="29">
    <w:abstractNumId w:val="21"/>
  </w:num>
  <w:num w:numId="30">
    <w:abstractNumId w:val="2"/>
  </w:num>
  <w:num w:numId="31">
    <w:abstractNumId w:val="39"/>
  </w:num>
  <w:num w:numId="32">
    <w:abstractNumId w:val="30"/>
  </w:num>
  <w:num w:numId="33">
    <w:abstractNumId w:val="17"/>
  </w:num>
  <w:num w:numId="34">
    <w:abstractNumId w:val="8"/>
  </w:num>
  <w:num w:numId="35">
    <w:abstractNumId w:val="29"/>
  </w:num>
  <w:num w:numId="36">
    <w:abstractNumId w:val="33"/>
  </w:num>
  <w:num w:numId="37">
    <w:abstractNumId w:val="16"/>
  </w:num>
  <w:num w:numId="38">
    <w:abstractNumId w:val="14"/>
  </w:num>
  <w:num w:numId="39">
    <w:abstractNumId w:val="38"/>
  </w:num>
  <w:num w:numId="40">
    <w:abstractNumId w:val="42"/>
  </w:num>
  <w:num w:numId="41">
    <w:abstractNumId w:val="38"/>
  </w:num>
  <w:num w:numId="42">
    <w:abstractNumId w:val="18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2C25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226"/>
    <w:rsid w:val="000F6586"/>
    <w:rsid w:val="00101809"/>
    <w:rsid w:val="00101AD3"/>
    <w:rsid w:val="00101C34"/>
    <w:rsid w:val="00103F96"/>
    <w:rsid w:val="00107602"/>
    <w:rsid w:val="0011020F"/>
    <w:rsid w:val="0011042B"/>
    <w:rsid w:val="00110EB3"/>
    <w:rsid w:val="00112578"/>
    <w:rsid w:val="00112924"/>
    <w:rsid w:val="0011297E"/>
    <w:rsid w:val="001131B1"/>
    <w:rsid w:val="00114158"/>
    <w:rsid w:val="00114503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261D"/>
    <w:rsid w:val="00183EFB"/>
    <w:rsid w:val="001846B5"/>
    <w:rsid w:val="001874C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53AC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3082"/>
    <w:rsid w:val="001D40DF"/>
    <w:rsid w:val="001D4B8D"/>
    <w:rsid w:val="001D65E1"/>
    <w:rsid w:val="001D69B8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A0"/>
    <w:rsid w:val="001F0884"/>
    <w:rsid w:val="001F1F5A"/>
    <w:rsid w:val="001F26FF"/>
    <w:rsid w:val="001F323B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C00"/>
    <w:rsid w:val="00441DA7"/>
    <w:rsid w:val="00442214"/>
    <w:rsid w:val="004437BD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5C0"/>
    <w:rsid w:val="004619BD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2A14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4AD2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30470"/>
    <w:rsid w:val="006306C2"/>
    <w:rsid w:val="00630DE7"/>
    <w:rsid w:val="00630FA6"/>
    <w:rsid w:val="0063124F"/>
    <w:rsid w:val="00631319"/>
    <w:rsid w:val="00631DE4"/>
    <w:rsid w:val="0063212A"/>
    <w:rsid w:val="00633D34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0176"/>
    <w:rsid w:val="00652A1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381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2EE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3A8B"/>
    <w:rsid w:val="007443DB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3363"/>
    <w:rsid w:val="007D33D1"/>
    <w:rsid w:val="007D342E"/>
    <w:rsid w:val="007D4F2D"/>
    <w:rsid w:val="007D5419"/>
    <w:rsid w:val="007D6A4A"/>
    <w:rsid w:val="007D6AD2"/>
    <w:rsid w:val="007D6B97"/>
    <w:rsid w:val="007E271E"/>
    <w:rsid w:val="007E3685"/>
    <w:rsid w:val="007E3ABA"/>
    <w:rsid w:val="007E4928"/>
    <w:rsid w:val="007E5686"/>
    <w:rsid w:val="007E62B2"/>
    <w:rsid w:val="007E6AA0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2E7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6B64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D14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BBE"/>
    <w:rsid w:val="0098354E"/>
    <w:rsid w:val="0098385C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7CDF"/>
    <w:rsid w:val="009C0175"/>
    <w:rsid w:val="009C0C67"/>
    <w:rsid w:val="009C3006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F1109"/>
    <w:rsid w:val="009F1257"/>
    <w:rsid w:val="009F192D"/>
    <w:rsid w:val="009F242C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73D"/>
    <w:rsid w:val="00A16C10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F2B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0BA"/>
    <w:rsid w:val="00AB5908"/>
    <w:rsid w:val="00AB5B96"/>
    <w:rsid w:val="00AB6EFE"/>
    <w:rsid w:val="00AB7A3D"/>
    <w:rsid w:val="00AC09EA"/>
    <w:rsid w:val="00AC40EB"/>
    <w:rsid w:val="00AC4F93"/>
    <w:rsid w:val="00AC619F"/>
    <w:rsid w:val="00AC61DA"/>
    <w:rsid w:val="00AC6396"/>
    <w:rsid w:val="00AC6447"/>
    <w:rsid w:val="00AD022C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F68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21EE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6C59"/>
    <w:rsid w:val="00B56D9D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0D09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5311"/>
    <w:rsid w:val="00C659C9"/>
    <w:rsid w:val="00C667AB"/>
    <w:rsid w:val="00C67529"/>
    <w:rsid w:val="00C67B26"/>
    <w:rsid w:val="00C704CE"/>
    <w:rsid w:val="00C71ACB"/>
    <w:rsid w:val="00C72B79"/>
    <w:rsid w:val="00C72B88"/>
    <w:rsid w:val="00C72CF8"/>
    <w:rsid w:val="00C74696"/>
    <w:rsid w:val="00C75858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609D"/>
    <w:rsid w:val="00D16E78"/>
    <w:rsid w:val="00D213DC"/>
    <w:rsid w:val="00D21E22"/>
    <w:rsid w:val="00D21FE4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095"/>
    <w:rsid w:val="00D51C6C"/>
    <w:rsid w:val="00D52EA3"/>
    <w:rsid w:val="00D53DA1"/>
    <w:rsid w:val="00D55545"/>
    <w:rsid w:val="00D55CBE"/>
    <w:rsid w:val="00D6175A"/>
    <w:rsid w:val="00D61B06"/>
    <w:rsid w:val="00D62E59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2128"/>
    <w:rsid w:val="00F53220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296"/>
    <w:rsid w:val="00F71C08"/>
    <w:rsid w:val="00F71D01"/>
    <w:rsid w:val="00F73EE7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1B31"/>
    <w:rsid w:val="00F92150"/>
    <w:rsid w:val="00F924D5"/>
    <w:rsid w:val="00F92F9A"/>
    <w:rsid w:val="00F93117"/>
    <w:rsid w:val="00F967C3"/>
    <w:rsid w:val="00FA1364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DCD9-CE3B-46BE-B938-A9DA1B3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1149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14</cp:revision>
  <cp:lastPrinted>2021-01-28T12:36:00Z</cp:lastPrinted>
  <dcterms:created xsi:type="dcterms:W3CDTF">2021-01-13T16:55:00Z</dcterms:created>
  <dcterms:modified xsi:type="dcterms:W3CDTF">2021-01-28T12:36:00Z</dcterms:modified>
</cp:coreProperties>
</file>