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04684">
        <w:rPr>
          <w:rFonts w:ascii="Arial" w:hAnsi="Arial" w:cs="Arial"/>
          <w:b/>
          <w:sz w:val="22"/>
          <w:szCs w:val="22"/>
        </w:rPr>
        <w:t>8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F25EE1" w:rsidP="00631205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3120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63120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E7189" w:rsidRPr="00F12BFE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14A7D" w:rsidP="000D1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1215A2" w:rsidRDefault="00F12BF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1215A2" w:rsidRPr="001215A2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C25AA7" w:rsidRDefault="00514A7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C25AA7" w:rsidRDefault="004C602C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17:05</w:t>
            </w:r>
          </w:p>
        </w:tc>
      </w:tr>
      <w:tr w:rsidR="00F12BF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12BFE" w:rsidRPr="001215A2" w:rsidRDefault="00F12BFE" w:rsidP="00F12BF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F12BFE" w:rsidRPr="001215A2" w:rsidRDefault="00F12BFE" w:rsidP="00F12BF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:rsidR="00F12BFE" w:rsidRPr="00F95F03" w:rsidRDefault="00BD1E61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13:45</w:t>
            </w:r>
          </w:p>
        </w:tc>
        <w:tc>
          <w:tcPr>
            <w:tcW w:w="1127" w:type="dxa"/>
            <w:tcBorders>
              <w:right w:val="nil"/>
            </w:tcBorders>
          </w:tcPr>
          <w:p w:rsidR="00F12BFE" w:rsidRPr="00B7254B" w:rsidRDefault="004C602C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17:05</w:t>
            </w:r>
          </w:p>
        </w:tc>
      </w:tr>
      <w:tr w:rsidR="00785554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785554" w:rsidRPr="008A5C15" w:rsidRDefault="00785554" w:rsidP="00F12BF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555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78555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93" w:type="dxa"/>
            <w:vAlign w:val="center"/>
          </w:tcPr>
          <w:p w:rsidR="00785554" w:rsidRPr="009A1043" w:rsidRDefault="00785554" w:rsidP="00F12BF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:rsidR="00785554" w:rsidRPr="00F95F03" w:rsidRDefault="00514A7D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785554" w:rsidRPr="00B7254B" w:rsidRDefault="004C602C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17:05</w:t>
            </w:r>
          </w:p>
        </w:tc>
      </w:tr>
      <w:tr w:rsidR="00F12BF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12BFE" w:rsidRPr="00E039FC" w:rsidRDefault="00F12BFE" w:rsidP="00F12BF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12BF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12BFE" w:rsidRPr="00E039FC" w:rsidRDefault="00F12BFE" w:rsidP="00F12BF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549F7" w:rsidRDefault="00B549F7" w:rsidP="00B549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:rsidR="00F12BFE" w:rsidRPr="00E039FC" w:rsidRDefault="00B549F7" w:rsidP="00B549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Default="00B06376" w:rsidP="00B0637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</w:p>
          <w:p w:rsidR="005A5AD6" w:rsidRPr="00E039FC" w:rsidRDefault="00870B4F" w:rsidP="00870B4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- Conselheiro suplente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1E593F" w:rsidRDefault="00E93469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593F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E93469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:rsidTr="00AF4B78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F74" w:rsidRPr="0097276A" w:rsidRDefault="00222F74" w:rsidP="00222F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 Reunião Ordinária CEF CAU/SC.</w:t>
            </w:r>
          </w:p>
        </w:tc>
      </w:tr>
    </w:tbl>
    <w:p w:rsidR="00222F74" w:rsidRPr="00074F58" w:rsidRDefault="00222F74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2F74" w:rsidRPr="00E96F7B" w:rsidRDefault="00222F74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AD6" w:rsidRPr="00A84AC3" w:rsidRDefault="00222F74" w:rsidP="006312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 Súmula da </w:t>
            </w:r>
            <w:r w:rsidR="006312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Ordinária. Encaminhar para publicação no Portal da Transparência</w:t>
            </w:r>
            <w:r w:rsidR="000D1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Default="000A5041" w:rsidP="00F20A5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631047" w:rsidRDefault="000A5041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8A5C15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49341A" w:rsidRDefault="00701717" w:rsidP="00236CB4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0A5041" w:rsidRPr="008A5C15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8A5C15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Importante relatar que tivemos várias sugestões de nomes para compor o júri por parte dos conselheiros, e foi solicitado por ofício aos presidentes das entidades que compõe o CEAU e ASBEA. Foi recebido um retorno da IAB, </w:t>
            </w:r>
            <w:proofErr w:type="spellStart"/>
            <w:proofErr w:type="gram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e</w:t>
            </w:r>
            <w:proofErr w:type="gram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ABEA, porém o SASC declinou de indicar nomes por discordar do fato de não haver honorário para os membros do júri. Isso resultou na recomposição do júri o mais rapidamente possível, com o auxílio do Conselheiro suplente Newton </w:t>
            </w:r>
            <w:proofErr w:type="spell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Marsal</w:t>
            </w:r>
            <w:proofErr w:type="spell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Santos. Foi necessário nominar outros profissionais para poder compor os 10 necessários para a Comissão Julgadora, que será representada por: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 – Membros titulares:  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a) Ângelo Marcos Vieira Arruda – Arquiteto e Urbanista, Vice-Presidente do IAB/SC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 b) Jaqueline Andrade - Arquiteta e Urbanista (indicada da CEF-CAU/SC) 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c) Ana Goes - Arquiteta e Urbanista, Presidente da ABEA 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d) André Lima – Arquiteto e Urbanista, Diretor da </w:t>
            </w:r>
            <w:proofErr w:type="spell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e) Flávio </w:t>
            </w:r>
            <w:proofErr w:type="spell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Carsalade</w:t>
            </w:r>
            <w:proofErr w:type="spell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Arquiteto e Urbanista (indicado da CEF-CAU/SC)   </w:t>
            </w:r>
          </w:p>
          <w:p w:rsid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II –  Membros suplentes: 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a) Henrique </w:t>
            </w:r>
            <w:proofErr w:type="spell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Pimont</w:t>
            </w:r>
            <w:proofErr w:type="spell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Arquiteto e Urbanista – Diretor da </w:t>
            </w:r>
            <w:proofErr w:type="spell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/SC 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b) Antônio </w:t>
            </w:r>
            <w:proofErr w:type="spell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Lanchotti</w:t>
            </w:r>
            <w:proofErr w:type="spell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ABEA 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c) William </w:t>
            </w:r>
            <w:proofErr w:type="spell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Vefago</w:t>
            </w:r>
            <w:proofErr w:type="spell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Arquiteto e Urbanista, Diretor do IAB/SC</w:t>
            </w:r>
          </w:p>
          <w:p w:rsidR="009613AB" w:rsidRPr="009613AB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d) Carlos </w:t>
            </w:r>
            <w:proofErr w:type="gram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Eduardo  Nunes</w:t>
            </w:r>
            <w:proofErr w:type="gram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Ferreira -ABEA</w:t>
            </w:r>
          </w:p>
          <w:p w:rsidR="00EC7E83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e) </w:t>
            </w:r>
            <w:proofErr w:type="gram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João  Carlos</w:t>
            </w:r>
            <w:proofErr w:type="gram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Correia - SP  (ABEA indicado  da  CEF-CAU/SC )</w:t>
            </w:r>
          </w:p>
          <w:p w:rsidR="007951A4" w:rsidRPr="002D7253" w:rsidRDefault="007951A4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0A5041" w:rsidRPr="008A5C15" w:rsidRDefault="000A5041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01717" w:rsidRPr="008A5C15" w:rsidTr="00C1777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01717" w:rsidRPr="008A5C15" w:rsidRDefault="00701717" w:rsidP="00C17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717" w:rsidRPr="0049341A" w:rsidRDefault="00701717" w:rsidP="00C1777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701717" w:rsidRPr="008A5C15" w:rsidTr="00C1777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01717" w:rsidRPr="008A5C15" w:rsidRDefault="00701717" w:rsidP="00C17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717" w:rsidRPr="002D7253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 do evento do 4° Encontro de Coordenadores dos Cursos de Arquitetura e Urbanismo de Santa Catarina.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 a p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articipação de poucos coordenadores, mas que se confrontada com a participação de anos anteriores se mostrou na mesma quantidade, o que leva em uma reflexão de como atrair um maior público. Para o evento do próximo ano foi sugerido que a primeira etapa do evento seja um encontro também de docentes, e que se deve pensar em algo motivador, no intuito de mostrar que não está relacionado com burocracia e nem ao comprometimento de pagamento de anuidade ou RRT de Cargo e Função.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Destacou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qualidade das discussões e debates por parte de todos os participantes, valendo a pena citar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Valter Luis Caldana Junior da CEF-CAU/BR irá apresentar uma proposta de isenção de anuidade para os coordenadores de curso de Arquitetura e Urbanismo registrados no CAU, como uma forma de incentivar esses coordenadores a procederem os registros.  No evento também aconteceu o lançamento da 8° Premiação Acadêmica. Devido as atuais demandas da pandemia, o lançamento ocorreu de forma virtual, juntamente com o encontro de coordenadores, sendo que apesar do 4° encontro de Coordenadores dos cursos de Arquitetura e Urbanismo não ser aberto ao público, o momento de lançamento da premiação foi aberto ao público via </w:t>
            </w:r>
            <w:proofErr w:type="spellStart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Youtube</w:t>
            </w:r>
            <w:proofErr w:type="spell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No entanto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foi lembrado que os presidentes ou representantes das entidades deveriam estar presentes dentro do Canal do Encontro de Coordenadores e não apenas como expectadores no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Y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outube</w:t>
            </w:r>
            <w:proofErr w:type="spellEnd"/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por isso deve-se f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ez-se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alerta para a próxima edição. Na rodada de fala dos coordenadores também foi verificado uma diversidade muito grande de situações das diferentes instituições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algumas ainda estão com aulas exclusivamente remotas, há instituições que já retornaram parcialmente e há instituições que estão retornando agora neste começo de semestre, sendo que foi falado também sobre ações para a retomada da qualidade de ensino neste retorno.</w:t>
            </w:r>
          </w:p>
        </w:tc>
      </w:tr>
    </w:tbl>
    <w:p w:rsidR="009613AB" w:rsidRPr="008A5C15" w:rsidRDefault="009613AB" w:rsidP="009613AB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613AB" w:rsidRPr="008A5C15" w:rsidTr="00B777F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3AB" w:rsidRPr="008A5C15" w:rsidRDefault="009613AB" w:rsidP="00B77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13AB" w:rsidRPr="0049341A" w:rsidRDefault="009613AB" w:rsidP="00C71B7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</w:t>
            </w:r>
            <w:r w:rsidR="00C71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 Santos</w:t>
            </w:r>
          </w:p>
        </w:tc>
      </w:tr>
      <w:tr w:rsidR="009613AB" w:rsidRPr="008A5C15" w:rsidTr="00B777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3AB" w:rsidRPr="008A5C15" w:rsidRDefault="009613AB" w:rsidP="00B777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13AB" w:rsidRPr="002D7253" w:rsidRDefault="009613AB" w:rsidP="009613AB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 do Conselheiro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uplente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participou da reunião 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 Sul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para tratar do documento a ser enviado ao CEF do 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</w:t>
            </w:r>
            <w:r w:rsidRPr="009613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 sobre a questão do ensino EAD, no intuito de sensibilizar os estados e cobrar uma posição efetiva do CAU/BR.</w:t>
            </w:r>
          </w:p>
        </w:tc>
      </w:tr>
    </w:tbl>
    <w:p w:rsidR="009613AB" w:rsidRPr="008A5C15" w:rsidRDefault="009613AB" w:rsidP="009613AB">
      <w:pPr>
        <w:pStyle w:val="SemEspaamento"/>
        <w:rPr>
          <w:sz w:val="12"/>
          <w:szCs w:val="12"/>
        </w:rPr>
      </w:pPr>
    </w:p>
    <w:p w:rsidR="009613AB" w:rsidRDefault="009613AB" w:rsidP="009613AB">
      <w:pPr>
        <w:pStyle w:val="SemEspaamento"/>
        <w:rPr>
          <w:sz w:val="12"/>
          <w:szCs w:val="12"/>
        </w:rPr>
      </w:pPr>
    </w:p>
    <w:p w:rsidR="009613AB" w:rsidRDefault="009613AB" w:rsidP="009613AB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9613AB" w:rsidRDefault="009613AB" w:rsidP="009613AB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BD8" w:rsidRDefault="00515BD8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4C602C">
              <w:rPr>
                <w:rFonts w:ascii="Arial" w:hAnsi="Arial" w:cs="Arial"/>
                <w:sz w:val="22"/>
                <w:szCs w:val="22"/>
              </w:rPr>
              <w:t>24</w:t>
            </w:r>
            <w:r w:rsidR="006312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registros em caráter PROVISÓRIO – Deliberação nº</w:t>
            </w:r>
            <w:r w:rsidR="00631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02C"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:rsidR="008D37B9" w:rsidRDefault="00515BD8" w:rsidP="008D37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4C602C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</w:t>
            </w:r>
            <w:r w:rsidR="00C15E72">
              <w:rPr>
                <w:rFonts w:ascii="Arial" w:hAnsi="Arial" w:cs="Arial"/>
                <w:sz w:val="22"/>
                <w:szCs w:val="22"/>
              </w:rPr>
              <w:t>DEFINITIVO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</w:t>
            </w:r>
            <w:r w:rsidR="004C602C">
              <w:rPr>
                <w:rFonts w:ascii="Arial" w:hAnsi="Arial" w:cs="Arial"/>
                <w:sz w:val="22"/>
                <w:szCs w:val="22"/>
              </w:rPr>
              <w:t>49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:rsidR="002939A2" w:rsidRPr="00074F58" w:rsidRDefault="002939A2" w:rsidP="005317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p w:rsidR="009613AB" w:rsidRDefault="009613A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17C56" w:rsidRDefault="0078555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Inclusão de título de Engenharia e segurança do trabalho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785554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386A40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Default="00785554" w:rsidP="007855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494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494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</w:p>
          <w:p w:rsidR="00785554" w:rsidRDefault="00494DA4" w:rsidP="007855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Analise da admissibilidade de recurso intempestivo - Deliberação 51</w:t>
            </w:r>
            <w:r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785554" w:rsidRPr="00386A40" w:rsidRDefault="00785554" w:rsidP="007855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9613AB" w:rsidRDefault="009613A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rtidão de </w:t>
            </w:r>
            <w:proofErr w:type="spellStart"/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Georreferencamento</w:t>
            </w:r>
            <w:proofErr w:type="spellEnd"/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Correlatas - INCRA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705559" w:rsidRDefault="00785554" w:rsidP="00007E3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494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52</w:t>
            </w:r>
            <w:r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aprovada</w:t>
            </w:r>
          </w:p>
        </w:tc>
      </w:tr>
      <w:tr w:rsidR="00785554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13AB" w:rsidRPr="00074F58" w:rsidRDefault="009613AB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Default="00785554" w:rsidP="0078555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85554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B677A6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Validade de Registro de RNE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DA45FE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C23625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DE4A71" w:rsidRDefault="00DA45FE" w:rsidP="00DA45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Colocar em diligencia - Deliberação 53</w:t>
            </w:r>
            <w:r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B677A6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7A6" w:rsidRPr="00074F58" w:rsidRDefault="00B677A6" w:rsidP="00570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7A6" w:rsidRDefault="00B677A6" w:rsidP="00570FF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677A6" w:rsidRPr="00074F58" w:rsidTr="00570F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77A6" w:rsidRPr="00074F58" w:rsidRDefault="00B677A6" w:rsidP="00570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7A6" w:rsidRPr="00074F58" w:rsidRDefault="00B677A6" w:rsidP="00570F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Premiação Acadêmica</w:t>
            </w:r>
          </w:p>
        </w:tc>
      </w:tr>
      <w:tr w:rsidR="00B677A6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77A6" w:rsidRPr="00074F58" w:rsidRDefault="00B677A6" w:rsidP="00570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7A6" w:rsidRPr="00074F58" w:rsidRDefault="00B677A6" w:rsidP="00570F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677A6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77A6" w:rsidRPr="00074F58" w:rsidRDefault="00B677A6" w:rsidP="00570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7A6" w:rsidRPr="00074F58" w:rsidRDefault="00B677A6" w:rsidP="00570F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B677A6" w:rsidRPr="00C23625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77A6" w:rsidRPr="00C23625" w:rsidRDefault="00B677A6" w:rsidP="00570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7A6" w:rsidRPr="00DE4A71" w:rsidRDefault="00DA45FE" w:rsidP="00007E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Explicação sobre forma de cadastro de instituição para o evento. Pedido de envio de mala</w:t>
            </w:r>
            <w:r w:rsidR="00007E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direta para todos os coordenadores. Atualizaçã</w:t>
            </w:r>
            <w:r w:rsidR="00DB5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da tabela de prazos do evento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B677A6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Encontro de Coordenadores</w:t>
            </w: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386A4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C23625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386A40" w:rsidRDefault="00DB5507" w:rsidP="007855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</w:t>
            </w:r>
            <w:r w:rsidR="00DA4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relatório oficial para a próxima reunião.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613AB" w:rsidRDefault="009613A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613AB" w:rsidRDefault="009613A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613AB" w:rsidRDefault="009613A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DE4A71" w:rsidRDefault="00924ADA" w:rsidP="00741E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</w:t>
            </w:r>
            <w:r w:rsidR="00185431" w:rsidRPr="00DE4A71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7D008E" w:rsidTr="005A6D3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DA45FE" w:rsidP="005A6D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7D008E" w:rsidRDefault="00AD3CAC" w:rsidP="005A6D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Carta CEF Sul</w:t>
            </w:r>
          </w:p>
        </w:tc>
      </w:tr>
      <w:tr w:rsidR="00785554" w:rsidRPr="00074F58" w:rsidTr="005A6D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5A6D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5A6D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074F58" w:rsidTr="005A6D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5A6D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5A6D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E81AE6" w:rsidTr="005A6D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C23625" w:rsidRDefault="00785554" w:rsidP="005A6D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E81AE6" w:rsidRDefault="00855AFD" w:rsidP="005A6D3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Dar encaminhamento da Carta CEF Sul, com as orientações propostas</w:t>
            </w:r>
            <w:r w:rsidR="00741EB6">
              <w:rPr>
                <w:rFonts w:ascii="Arial" w:eastAsia="Times New Roman" w:hAnsi="Arial" w:cs="Arial"/>
                <w:sz w:val="22"/>
                <w:szCs w:val="22"/>
              </w:rPr>
              <w:t xml:space="preserve"> no texto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o CAU/RS</w:t>
            </w:r>
            <w:r w:rsidR="002F4AC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BB644E">
      <w:pPr>
        <w:pStyle w:val="SemEspaamento"/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4545C7">
        <w:rPr>
          <w:rFonts w:ascii="Arial" w:hAnsi="Arial" w:cs="Arial"/>
          <w:bCs/>
          <w:sz w:val="22"/>
          <w:szCs w:val="22"/>
        </w:rPr>
        <w:t>8</w:t>
      </w:r>
      <w:r w:rsidR="004545C7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545C7">
        <w:rPr>
          <w:rFonts w:ascii="Arial" w:hAnsi="Arial" w:cs="Arial"/>
          <w:bCs/>
          <w:sz w:val="22"/>
          <w:szCs w:val="22"/>
        </w:rPr>
        <w:t>ordiná</w:t>
      </w:r>
      <w:r w:rsidR="00924ADA" w:rsidRPr="00BB644E">
        <w:rPr>
          <w:rFonts w:ascii="Arial" w:hAnsi="Arial" w:cs="Arial"/>
          <w:bCs/>
          <w:sz w:val="22"/>
          <w:szCs w:val="22"/>
        </w:rPr>
        <w:t>ria</w:t>
      </w:r>
      <w:r w:rsidR="00FB1565" w:rsidRPr="00BB644E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BB644E">
        <w:rPr>
          <w:rFonts w:ascii="Arial" w:hAnsi="Arial" w:cs="Arial"/>
          <w:bCs/>
          <w:sz w:val="22"/>
          <w:szCs w:val="22"/>
        </w:rPr>
        <w:t>CEF</w:t>
      </w:r>
      <w:r w:rsidR="00924ADA" w:rsidRPr="00BB644E">
        <w:rPr>
          <w:rFonts w:ascii="Arial" w:hAnsi="Arial" w:cs="Arial"/>
          <w:bCs/>
          <w:sz w:val="22"/>
          <w:szCs w:val="22"/>
        </w:rPr>
        <w:t>-CAU/SC</w:t>
      </w:r>
      <w:r w:rsidR="00FB1565" w:rsidRPr="00BB644E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B644E">
        <w:rPr>
          <w:rFonts w:ascii="Arial" w:hAnsi="Arial" w:cs="Arial"/>
          <w:bCs/>
          <w:sz w:val="22"/>
          <w:szCs w:val="22"/>
        </w:rPr>
        <w:t xml:space="preserve">de </w:t>
      </w:r>
      <w:r w:rsidR="00007E39" w:rsidRPr="00BB644E">
        <w:rPr>
          <w:rFonts w:ascii="Arial" w:hAnsi="Arial" w:cs="Arial"/>
          <w:bCs/>
          <w:sz w:val="22"/>
          <w:szCs w:val="22"/>
        </w:rPr>
        <w:t>23</w:t>
      </w:r>
      <w:r w:rsidR="008D37B9" w:rsidRPr="00BB644E">
        <w:rPr>
          <w:rFonts w:ascii="Arial" w:hAnsi="Arial" w:cs="Arial"/>
          <w:bCs/>
          <w:sz w:val="22"/>
          <w:szCs w:val="22"/>
        </w:rPr>
        <w:t>/</w:t>
      </w:r>
      <w:r w:rsidR="00007E39" w:rsidRPr="00BB644E">
        <w:rPr>
          <w:rFonts w:ascii="Arial" w:hAnsi="Arial" w:cs="Arial"/>
          <w:bCs/>
          <w:sz w:val="22"/>
          <w:szCs w:val="22"/>
        </w:rPr>
        <w:t>09</w:t>
      </w:r>
      <w:r w:rsidR="00D2226F" w:rsidRPr="00BB644E">
        <w:rPr>
          <w:rFonts w:ascii="Arial" w:hAnsi="Arial" w:cs="Arial"/>
          <w:bCs/>
          <w:sz w:val="22"/>
          <w:szCs w:val="22"/>
        </w:rPr>
        <w:t>/2021</w:t>
      </w:r>
      <w:r w:rsidR="00FB1565" w:rsidRPr="00BB644E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BB644E">
        <w:rPr>
          <w:rFonts w:ascii="Arial" w:hAnsi="Arial" w:cs="Arial"/>
          <w:bCs/>
          <w:sz w:val="22"/>
          <w:szCs w:val="22"/>
        </w:rPr>
        <w:t xml:space="preserve"> </w:t>
      </w:r>
      <w:r w:rsidR="00DB5507" w:rsidRPr="00BB64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Gogliardo Vieira Maragno</w:t>
      </w:r>
      <w:r w:rsidR="005F10AA" w:rsidRPr="00BB644E">
        <w:rPr>
          <w:rFonts w:ascii="Arial" w:hAnsi="Arial" w:cs="Arial"/>
          <w:bCs/>
          <w:sz w:val="22"/>
          <w:szCs w:val="22"/>
        </w:rPr>
        <w:t xml:space="preserve">; </w:t>
      </w:r>
      <w:r w:rsidR="00C71B76" w:rsidRPr="00BB64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 Mirany De Mira</w:t>
      </w:r>
      <w:r w:rsidR="005F10AA" w:rsidRPr="00BB644E">
        <w:rPr>
          <w:rFonts w:ascii="Arial" w:hAnsi="Arial" w:cs="Arial"/>
          <w:bCs/>
          <w:sz w:val="22"/>
          <w:szCs w:val="22"/>
        </w:rPr>
        <w:t>; e</w:t>
      </w:r>
      <w:r w:rsidR="00BB644E" w:rsidRPr="00BB644E">
        <w:rPr>
          <w:rFonts w:ascii="Arial" w:hAnsi="Arial" w:cs="Arial"/>
          <w:bCs/>
          <w:sz w:val="22"/>
          <w:szCs w:val="22"/>
        </w:rPr>
        <w:t xml:space="preserve"> a ausência do Conselheiro</w:t>
      </w:r>
      <w:r w:rsidR="005F10AA" w:rsidRPr="00BB644E">
        <w:rPr>
          <w:rFonts w:ascii="Arial" w:hAnsi="Arial" w:cs="Arial"/>
          <w:bCs/>
          <w:sz w:val="22"/>
          <w:szCs w:val="22"/>
        </w:rPr>
        <w:t xml:space="preserve"> </w:t>
      </w:r>
      <w:r w:rsidR="00BB644E" w:rsidRPr="00BB644E">
        <w:rPr>
          <w:rFonts w:ascii="Arial" w:hAnsi="Arial" w:cs="Arial"/>
          <w:sz w:val="22"/>
          <w:szCs w:val="22"/>
        </w:rPr>
        <w:t xml:space="preserve">Daniel Otávio </w:t>
      </w:r>
      <w:proofErr w:type="spellStart"/>
      <w:r w:rsidR="00BB644E" w:rsidRPr="00BB644E">
        <w:rPr>
          <w:rFonts w:ascii="Arial" w:hAnsi="Arial" w:cs="Arial"/>
          <w:sz w:val="22"/>
          <w:szCs w:val="22"/>
        </w:rPr>
        <w:t>Maffezzolli</w:t>
      </w:r>
      <w:proofErr w:type="spellEnd"/>
      <w:r w:rsidR="00D2226F" w:rsidRPr="00BB644E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6B08FB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B5F56" w:rsidRPr="006B08FB" w:rsidRDefault="00CB5F56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A56D0" w:rsidRDefault="008A56D0" w:rsidP="00010F2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8A56D0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8A56D0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8A56D0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8A56D0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8A56D0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>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B5F56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3C516C">
          <w:rPr>
            <w:rFonts w:ascii="Arial" w:hAnsi="Arial" w:cs="Arial"/>
            <w:sz w:val="18"/>
            <w:szCs w:val="18"/>
          </w:rPr>
          <w:t>-</w:t>
        </w:r>
        <w:r w:rsidR="003C516C">
          <w:rPr>
            <w:rFonts w:ascii="Arial" w:hAnsi="Arial" w:cs="Arial"/>
            <w:sz w:val="18"/>
            <w:szCs w:val="18"/>
          </w:rPr>
          <w:fldChar w:fldCharType="begin"/>
        </w:r>
        <w:r w:rsidR="003C516C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3C516C">
          <w:rPr>
            <w:rFonts w:ascii="Arial" w:hAnsi="Arial" w:cs="Arial"/>
            <w:sz w:val="18"/>
            <w:szCs w:val="18"/>
          </w:rPr>
          <w:fldChar w:fldCharType="separate"/>
        </w:r>
        <w:r w:rsidR="00CB5F56">
          <w:rPr>
            <w:rFonts w:ascii="Arial" w:hAnsi="Arial" w:cs="Arial"/>
            <w:noProof/>
            <w:sz w:val="18"/>
            <w:szCs w:val="18"/>
          </w:rPr>
          <w:t>4</w:t>
        </w:r>
        <w:r w:rsidR="003C516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2DBF"/>
    <w:multiLevelType w:val="hybridMultilevel"/>
    <w:tmpl w:val="567AF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7E3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041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F74"/>
    <w:rsid w:val="00225400"/>
    <w:rsid w:val="00226F2E"/>
    <w:rsid w:val="00231EFC"/>
    <w:rsid w:val="00234706"/>
    <w:rsid w:val="00235B91"/>
    <w:rsid w:val="00235D49"/>
    <w:rsid w:val="00236860"/>
    <w:rsid w:val="00236CB4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8BF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41B6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16C"/>
    <w:rsid w:val="003C73AD"/>
    <w:rsid w:val="003D30A6"/>
    <w:rsid w:val="003D369A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5AE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DA4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02C"/>
    <w:rsid w:val="004C64DF"/>
    <w:rsid w:val="004C6903"/>
    <w:rsid w:val="004C7C75"/>
    <w:rsid w:val="004D0A12"/>
    <w:rsid w:val="004D205D"/>
    <w:rsid w:val="004D3EAB"/>
    <w:rsid w:val="004D529A"/>
    <w:rsid w:val="004D53C9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DB"/>
    <w:rsid w:val="005B1251"/>
    <w:rsid w:val="005B1DBE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CAC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1717"/>
    <w:rsid w:val="00703C5E"/>
    <w:rsid w:val="00705559"/>
    <w:rsid w:val="0070571B"/>
    <w:rsid w:val="00705E6D"/>
    <w:rsid w:val="00715BF4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EB6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7836"/>
    <w:rsid w:val="00787ADF"/>
    <w:rsid w:val="0079184A"/>
    <w:rsid w:val="00792A9F"/>
    <w:rsid w:val="00792C0C"/>
    <w:rsid w:val="00793244"/>
    <w:rsid w:val="0079407D"/>
    <w:rsid w:val="007949CD"/>
    <w:rsid w:val="007951A4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008E"/>
    <w:rsid w:val="007D5579"/>
    <w:rsid w:val="007E01E7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684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6D0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A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4489"/>
    <w:rsid w:val="00A54525"/>
    <w:rsid w:val="00A567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4C3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376"/>
    <w:rsid w:val="00B065BF"/>
    <w:rsid w:val="00B0696B"/>
    <w:rsid w:val="00B06C48"/>
    <w:rsid w:val="00B07067"/>
    <w:rsid w:val="00B11348"/>
    <w:rsid w:val="00B11BF8"/>
    <w:rsid w:val="00B12604"/>
    <w:rsid w:val="00B131B3"/>
    <w:rsid w:val="00B1792D"/>
    <w:rsid w:val="00B202E6"/>
    <w:rsid w:val="00B21772"/>
    <w:rsid w:val="00B21B81"/>
    <w:rsid w:val="00B2339D"/>
    <w:rsid w:val="00B236CF"/>
    <w:rsid w:val="00B24221"/>
    <w:rsid w:val="00B24BEA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7A6"/>
    <w:rsid w:val="00B7254B"/>
    <w:rsid w:val="00B74EDC"/>
    <w:rsid w:val="00B75462"/>
    <w:rsid w:val="00B82956"/>
    <w:rsid w:val="00B85644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44E"/>
    <w:rsid w:val="00BB72B4"/>
    <w:rsid w:val="00BB76E7"/>
    <w:rsid w:val="00BB7DC3"/>
    <w:rsid w:val="00BC477E"/>
    <w:rsid w:val="00BC480C"/>
    <w:rsid w:val="00BC72C5"/>
    <w:rsid w:val="00BC784D"/>
    <w:rsid w:val="00BD1E61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5E7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B7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5F56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5507"/>
    <w:rsid w:val="00DB5C17"/>
    <w:rsid w:val="00DC4283"/>
    <w:rsid w:val="00DC559C"/>
    <w:rsid w:val="00DC5960"/>
    <w:rsid w:val="00DC69D4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A71"/>
    <w:rsid w:val="00DE4CAB"/>
    <w:rsid w:val="00DE56C3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469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E83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42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E87BB6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A33E-6979-4659-B5F2-6742C72D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69</cp:revision>
  <cp:lastPrinted>2021-09-28T11:14:00Z</cp:lastPrinted>
  <dcterms:created xsi:type="dcterms:W3CDTF">2021-03-17T20:11:00Z</dcterms:created>
  <dcterms:modified xsi:type="dcterms:W3CDTF">2021-09-28T11:15:00Z</dcterms:modified>
</cp:coreProperties>
</file>