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Pr="00116B03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16B03">
        <w:rPr>
          <w:rFonts w:ascii="Arial" w:hAnsi="Arial" w:cs="Arial"/>
          <w:b/>
          <w:sz w:val="22"/>
          <w:szCs w:val="22"/>
        </w:rPr>
        <w:t xml:space="preserve">SÚMULA DA </w:t>
      </w:r>
      <w:r w:rsidR="00D12392" w:rsidRPr="00116B03">
        <w:rPr>
          <w:rFonts w:ascii="Arial" w:hAnsi="Arial" w:cs="Arial"/>
          <w:b/>
          <w:sz w:val="22"/>
          <w:szCs w:val="22"/>
        </w:rPr>
        <w:t>3</w:t>
      </w:r>
      <w:r w:rsidRPr="00116B03">
        <w:rPr>
          <w:rFonts w:ascii="Arial" w:hAnsi="Arial" w:cs="Arial"/>
          <w:b/>
          <w:sz w:val="22"/>
          <w:szCs w:val="22"/>
        </w:rPr>
        <w:t xml:space="preserve">ª REUNIÃO </w:t>
      </w:r>
      <w:r w:rsidR="00C3554D" w:rsidRPr="00116B03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116B03">
        <w:rPr>
          <w:rFonts w:ascii="Arial" w:hAnsi="Arial" w:cs="Arial"/>
          <w:b/>
          <w:sz w:val="22"/>
          <w:szCs w:val="22"/>
        </w:rPr>
        <w:t>C</w:t>
      </w:r>
      <w:r w:rsidR="00D12392" w:rsidRPr="00116B03">
        <w:rPr>
          <w:rFonts w:ascii="Arial" w:hAnsi="Arial" w:cs="Arial"/>
          <w:b/>
          <w:sz w:val="22"/>
          <w:szCs w:val="22"/>
        </w:rPr>
        <w:t xml:space="preserve">ED </w:t>
      </w:r>
      <w:r w:rsidRPr="00116B03">
        <w:rPr>
          <w:rFonts w:ascii="Arial" w:hAnsi="Arial" w:cs="Arial"/>
          <w:b/>
          <w:sz w:val="22"/>
          <w:szCs w:val="22"/>
        </w:rPr>
        <w:t>-</w:t>
      </w:r>
      <w:r w:rsidR="00D12392" w:rsidRPr="00116B03">
        <w:rPr>
          <w:rFonts w:ascii="Arial" w:hAnsi="Arial" w:cs="Arial"/>
          <w:b/>
          <w:sz w:val="22"/>
          <w:szCs w:val="22"/>
        </w:rPr>
        <w:t xml:space="preserve"> </w:t>
      </w:r>
      <w:r w:rsidRPr="00116B03">
        <w:rPr>
          <w:rFonts w:ascii="Arial" w:hAnsi="Arial" w:cs="Arial"/>
          <w:b/>
          <w:sz w:val="22"/>
          <w:szCs w:val="22"/>
        </w:rPr>
        <w:t>CAU/SC</w:t>
      </w:r>
    </w:p>
    <w:p w:rsidR="008B1D9E" w:rsidRPr="00116B03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116B03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116B03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116B03" w:rsidRDefault="00D12392" w:rsidP="00D12392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 w:rsidR="006E7189" w:rsidRPr="00116B03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116B03">
              <w:rPr>
                <w:rFonts w:ascii="Arial" w:hAnsi="Arial" w:cs="Arial"/>
                <w:bCs/>
                <w:sz w:val="22"/>
                <w:szCs w:val="22"/>
              </w:rPr>
              <w:t>03</w:t>
            </w:r>
            <w:r w:rsidR="006E7189" w:rsidRPr="00116B03">
              <w:rPr>
                <w:rFonts w:ascii="Arial" w:hAnsi="Arial" w:cs="Arial"/>
                <w:bCs/>
                <w:sz w:val="22"/>
                <w:szCs w:val="22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116B03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116B03" w:rsidRDefault="00D12392" w:rsidP="00D1239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08:00</w:t>
            </w:r>
            <w:r w:rsidR="006E7189"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</w:t>
            </w: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12:00</w:t>
            </w:r>
          </w:p>
        </w:tc>
      </w:tr>
      <w:tr w:rsidR="0097276A" w:rsidRPr="00116B03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116B03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116B03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:rsidR="00BD49D9" w:rsidRPr="00116B03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1134"/>
        <w:gridCol w:w="1127"/>
        <w:gridCol w:w="7"/>
      </w:tblGrid>
      <w:tr w:rsidR="00F45C2C" w:rsidRPr="00116B03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116B03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6B0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45C2C" w:rsidRPr="00116B03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6B0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116B03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6B0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D12392" w:rsidRPr="00116B03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D12392" w:rsidRPr="00116B03" w:rsidRDefault="00D12392" w:rsidP="00D1239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</w:p>
        </w:tc>
        <w:tc>
          <w:tcPr>
            <w:tcW w:w="2693" w:type="dxa"/>
            <w:vAlign w:val="center"/>
          </w:tcPr>
          <w:p w:rsidR="00D12392" w:rsidRPr="00116B03" w:rsidRDefault="00D12392" w:rsidP="00D1239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Coordenador(a)</w:t>
            </w:r>
          </w:p>
        </w:tc>
        <w:tc>
          <w:tcPr>
            <w:tcW w:w="1134" w:type="dxa"/>
          </w:tcPr>
          <w:p w:rsidR="00D12392" w:rsidRPr="00116B03" w:rsidRDefault="00785482" w:rsidP="00D1239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>8:30</w:t>
            </w:r>
          </w:p>
        </w:tc>
        <w:tc>
          <w:tcPr>
            <w:tcW w:w="1127" w:type="dxa"/>
            <w:tcBorders>
              <w:right w:val="nil"/>
            </w:tcBorders>
          </w:tcPr>
          <w:p w:rsidR="00D12392" w:rsidRPr="00116B03" w:rsidRDefault="00116B03" w:rsidP="00D1239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>11:50</w:t>
            </w:r>
          </w:p>
        </w:tc>
      </w:tr>
      <w:tr w:rsidR="00D12392" w:rsidRPr="00116B03" w:rsidTr="00915C68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D12392" w:rsidRPr="00116B03" w:rsidRDefault="00D12392" w:rsidP="00D1239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>Eduarda Farina</w:t>
            </w:r>
          </w:p>
        </w:tc>
        <w:tc>
          <w:tcPr>
            <w:tcW w:w="2693" w:type="dxa"/>
            <w:vAlign w:val="center"/>
          </w:tcPr>
          <w:p w:rsidR="00D12392" w:rsidRPr="00116B03" w:rsidRDefault="00D12392" w:rsidP="00D1239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134" w:type="dxa"/>
          </w:tcPr>
          <w:p w:rsidR="00D12392" w:rsidRPr="00116B03" w:rsidRDefault="00785482" w:rsidP="00D1239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>8:30</w:t>
            </w:r>
          </w:p>
        </w:tc>
        <w:tc>
          <w:tcPr>
            <w:tcW w:w="1127" w:type="dxa"/>
            <w:tcBorders>
              <w:right w:val="nil"/>
            </w:tcBorders>
          </w:tcPr>
          <w:p w:rsidR="00D12392" w:rsidRPr="00116B03" w:rsidRDefault="00116B03" w:rsidP="00D1239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>11:50</w:t>
            </w:r>
          </w:p>
        </w:tc>
      </w:tr>
      <w:tr w:rsidR="00D12392" w:rsidRPr="00116B03" w:rsidTr="00915C68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D12392" w:rsidRPr="00116B03" w:rsidRDefault="00D12392" w:rsidP="00D1239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 xml:space="preserve">Douglas </w:t>
            </w:r>
            <w:proofErr w:type="spellStart"/>
            <w:r w:rsidRPr="00116B03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2693" w:type="dxa"/>
            <w:vAlign w:val="center"/>
          </w:tcPr>
          <w:p w:rsidR="00D12392" w:rsidRPr="00116B03" w:rsidRDefault="00D12392" w:rsidP="00D1239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134" w:type="dxa"/>
          </w:tcPr>
          <w:p w:rsidR="00D12392" w:rsidRPr="00116B03" w:rsidRDefault="00785482" w:rsidP="00D1239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>8:</w:t>
            </w:r>
            <w:r w:rsidR="000812B5" w:rsidRPr="00116B03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27" w:type="dxa"/>
            <w:tcBorders>
              <w:right w:val="nil"/>
            </w:tcBorders>
          </w:tcPr>
          <w:p w:rsidR="00D12392" w:rsidRPr="00116B03" w:rsidRDefault="00116B03" w:rsidP="00D1239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>11:50</w:t>
            </w:r>
          </w:p>
        </w:tc>
      </w:tr>
      <w:tr w:rsidR="00852785" w:rsidRPr="00116B03" w:rsidTr="00915C68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852785" w:rsidRPr="00116B03" w:rsidRDefault="00852785" w:rsidP="00D1239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2693" w:type="dxa"/>
            <w:vAlign w:val="center"/>
          </w:tcPr>
          <w:p w:rsidR="00852785" w:rsidRPr="00116B03" w:rsidRDefault="00852785" w:rsidP="00D1239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134" w:type="dxa"/>
          </w:tcPr>
          <w:p w:rsidR="00852785" w:rsidRPr="00116B03" w:rsidRDefault="00852785" w:rsidP="00D1239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>8:30</w:t>
            </w:r>
          </w:p>
        </w:tc>
        <w:tc>
          <w:tcPr>
            <w:tcW w:w="1127" w:type="dxa"/>
            <w:tcBorders>
              <w:right w:val="nil"/>
            </w:tcBorders>
          </w:tcPr>
          <w:p w:rsidR="00852785" w:rsidRPr="00116B03" w:rsidRDefault="00116B03" w:rsidP="00D1239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>11:50</w:t>
            </w:r>
          </w:p>
        </w:tc>
      </w:tr>
      <w:tr w:rsidR="00D12392" w:rsidRPr="00116B03" w:rsidTr="00915C68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D12392" w:rsidRPr="00116B03" w:rsidRDefault="000812B5" w:rsidP="00D1239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 xml:space="preserve">Cláudia </w:t>
            </w:r>
            <w:proofErr w:type="spellStart"/>
            <w:r w:rsidRPr="00116B03">
              <w:rPr>
                <w:rFonts w:ascii="Arial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2693" w:type="dxa"/>
            <w:vAlign w:val="center"/>
          </w:tcPr>
          <w:p w:rsidR="00D12392" w:rsidRPr="00116B03" w:rsidRDefault="000812B5" w:rsidP="0085278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134" w:type="dxa"/>
          </w:tcPr>
          <w:p w:rsidR="00D12392" w:rsidRPr="00116B03" w:rsidRDefault="000812B5" w:rsidP="00D1239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>8:30</w:t>
            </w:r>
          </w:p>
        </w:tc>
        <w:tc>
          <w:tcPr>
            <w:tcW w:w="1127" w:type="dxa"/>
            <w:tcBorders>
              <w:right w:val="nil"/>
            </w:tcBorders>
          </w:tcPr>
          <w:p w:rsidR="00D12392" w:rsidRPr="00116B03" w:rsidRDefault="00116B03" w:rsidP="00D1239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>11:50</w:t>
            </w:r>
          </w:p>
        </w:tc>
      </w:tr>
      <w:tr w:rsidR="00F27680" w:rsidRPr="00116B03" w:rsidTr="00915C68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F27680" w:rsidRPr="00116B03" w:rsidRDefault="00F27680" w:rsidP="00F2768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>Henrique Lima</w:t>
            </w:r>
          </w:p>
        </w:tc>
        <w:tc>
          <w:tcPr>
            <w:tcW w:w="2693" w:type="dxa"/>
            <w:vAlign w:val="center"/>
          </w:tcPr>
          <w:p w:rsidR="00F27680" w:rsidRPr="00116B03" w:rsidRDefault="00852785" w:rsidP="0085278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134" w:type="dxa"/>
          </w:tcPr>
          <w:p w:rsidR="00F27680" w:rsidRPr="00116B03" w:rsidRDefault="00F27680" w:rsidP="00D1239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>09:11</w:t>
            </w:r>
          </w:p>
        </w:tc>
        <w:tc>
          <w:tcPr>
            <w:tcW w:w="1127" w:type="dxa"/>
            <w:tcBorders>
              <w:right w:val="nil"/>
            </w:tcBorders>
          </w:tcPr>
          <w:p w:rsidR="00F27680" w:rsidRPr="00116B03" w:rsidRDefault="00116B03" w:rsidP="00D1239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>11:50</w:t>
            </w:r>
          </w:p>
        </w:tc>
      </w:tr>
      <w:tr w:rsidR="001215A2" w:rsidRPr="00116B03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215A2" w:rsidRPr="00116B03" w:rsidRDefault="001215A2" w:rsidP="001215A2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16B03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215A2" w:rsidRPr="00116B03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215A2" w:rsidRPr="00116B03" w:rsidRDefault="001215A2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116B03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1215A2" w:rsidRPr="00116B03" w:rsidRDefault="00D12392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>Cícero Hipólito da Silva Jr. - Assessor</w:t>
            </w:r>
          </w:p>
          <w:p w:rsidR="001215A2" w:rsidRPr="00116B03" w:rsidRDefault="00D12392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>Fernando Volkmer - Secretário</w:t>
            </w:r>
          </w:p>
        </w:tc>
      </w:tr>
    </w:tbl>
    <w:p w:rsidR="00F45C2C" w:rsidRPr="00116B03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116B03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116B03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116B03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6E7189" w:rsidRPr="00116B03" w:rsidRDefault="00D12392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6E7189" w:rsidRPr="00116B03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116B03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116B03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116B03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116B03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116B03" w:rsidRDefault="00D12392" w:rsidP="00C25AA7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116B03">
              <w:rPr>
                <w:rFonts w:ascii="Arial" w:hAnsi="Arial" w:cs="Arial"/>
                <w:b w:val="0"/>
                <w:sz w:val="22"/>
                <w:szCs w:val="22"/>
              </w:rPr>
              <w:t xml:space="preserve">Carla Luiza </w:t>
            </w:r>
            <w:proofErr w:type="spellStart"/>
            <w:r w:rsidRPr="00116B03">
              <w:rPr>
                <w:rFonts w:ascii="Arial" w:hAnsi="Arial" w:cs="Arial"/>
                <w:b w:val="0"/>
                <w:sz w:val="22"/>
                <w:szCs w:val="22"/>
              </w:rPr>
              <w:t>Schons</w:t>
            </w:r>
            <w:proofErr w:type="spellEnd"/>
          </w:p>
        </w:tc>
      </w:tr>
      <w:tr w:rsidR="00C25AA7" w:rsidRPr="00116B03" w:rsidTr="00FE78F0">
        <w:trPr>
          <w:trHeight w:hRule="exact" w:val="80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116B03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116B03" w:rsidRDefault="00D12392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</w:p>
        </w:tc>
      </w:tr>
    </w:tbl>
    <w:p w:rsidR="003140EC" w:rsidRPr="00116B03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D12392" w:rsidRPr="00116B03" w:rsidTr="009245E9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D12392" w:rsidRPr="00116B03" w:rsidRDefault="00D12392" w:rsidP="009245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Ausências justificadas </w:t>
            </w:r>
          </w:p>
        </w:tc>
      </w:tr>
      <w:tr w:rsidR="00D12392" w:rsidRPr="00116B03" w:rsidTr="009245E9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D12392" w:rsidRPr="00116B03" w:rsidRDefault="00D12392" w:rsidP="009245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Conselheiros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2392" w:rsidRPr="00116B03" w:rsidRDefault="00D12392" w:rsidP="009245E9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116B03">
              <w:rPr>
                <w:rFonts w:ascii="Arial" w:hAnsi="Arial" w:cs="Arial"/>
                <w:b w:val="0"/>
                <w:sz w:val="22"/>
                <w:szCs w:val="22"/>
              </w:rPr>
              <w:t xml:space="preserve">Maurício Andre </w:t>
            </w:r>
            <w:proofErr w:type="spellStart"/>
            <w:r w:rsidRPr="00116B03">
              <w:rPr>
                <w:rFonts w:ascii="Arial" w:hAnsi="Arial" w:cs="Arial"/>
                <w:b w:val="0"/>
                <w:sz w:val="22"/>
                <w:szCs w:val="22"/>
              </w:rPr>
              <w:t>Giusti</w:t>
            </w:r>
            <w:proofErr w:type="spellEnd"/>
          </w:p>
        </w:tc>
      </w:tr>
      <w:tr w:rsidR="00D12392" w:rsidRPr="00116B03" w:rsidTr="009245E9">
        <w:trPr>
          <w:trHeight w:hRule="exact" w:val="80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D12392" w:rsidRPr="00116B03" w:rsidRDefault="00D12392" w:rsidP="009245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2392" w:rsidRPr="00116B03" w:rsidRDefault="00D12392" w:rsidP="009245E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pessoal</w:t>
            </w:r>
          </w:p>
        </w:tc>
      </w:tr>
    </w:tbl>
    <w:p w:rsidR="00D12392" w:rsidRPr="00116B03" w:rsidRDefault="00D12392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F27680" w:rsidRPr="00116B03" w:rsidTr="001B2439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27680" w:rsidRPr="00116B03" w:rsidRDefault="00F27680" w:rsidP="001B243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Ausências justificadas </w:t>
            </w:r>
          </w:p>
        </w:tc>
      </w:tr>
      <w:tr w:rsidR="00F27680" w:rsidRPr="00116B03" w:rsidTr="001B2439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27680" w:rsidRPr="00116B03" w:rsidRDefault="00F27680" w:rsidP="001B243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Conselheiros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7680" w:rsidRPr="00116B03" w:rsidRDefault="00F27680" w:rsidP="001B2439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116B03">
              <w:rPr>
                <w:rFonts w:ascii="Arial" w:hAnsi="Arial" w:cs="Arial"/>
                <w:b w:val="0"/>
                <w:sz w:val="22"/>
                <w:szCs w:val="22"/>
              </w:rPr>
              <w:t xml:space="preserve">Cláudia </w:t>
            </w:r>
            <w:proofErr w:type="spellStart"/>
            <w:r w:rsidRPr="00116B03">
              <w:rPr>
                <w:rFonts w:ascii="Arial" w:hAnsi="Arial" w:cs="Arial"/>
                <w:b w:val="0"/>
                <w:sz w:val="22"/>
                <w:szCs w:val="22"/>
              </w:rPr>
              <w:t>Poletto</w:t>
            </w:r>
            <w:proofErr w:type="spellEnd"/>
          </w:p>
        </w:tc>
      </w:tr>
      <w:tr w:rsidR="00F27680" w:rsidRPr="00116B03" w:rsidTr="00852785">
        <w:trPr>
          <w:trHeight w:hRule="exact" w:val="182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27680" w:rsidRPr="00116B03" w:rsidRDefault="00F27680" w:rsidP="001B243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7680" w:rsidRPr="00116B03" w:rsidRDefault="000934E3" w:rsidP="000934E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conselheira e</w:t>
            </w:r>
            <w:r w:rsidR="00F27680"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nviou </w:t>
            </w:r>
            <w:proofErr w:type="spellStart"/>
            <w:r w:rsidR="00F27680"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email</w:t>
            </w:r>
            <w:proofErr w:type="spellEnd"/>
            <w:r w:rsidR="00F27680"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uma nova convocação por ter perdido o prazo original da primeira convocação. O </w:t>
            </w:r>
            <w:proofErr w:type="spellStart"/>
            <w:r w:rsidR="00F27680"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email</w:t>
            </w:r>
            <w:proofErr w:type="spellEnd"/>
            <w:r w:rsidR="00F27680"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enviado para secretaria, mas, por motivos a serem conferidos, não houve a </w:t>
            </w: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reconvocaçã</w:t>
            </w:r>
            <w:r w:rsidR="00F27680"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solicitada, ficando “sem resposta” na intranet.</w:t>
            </w:r>
          </w:p>
          <w:p w:rsidR="00852785" w:rsidRPr="00116B03" w:rsidRDefault="00852785" w:rsidP="0085278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conselheira solicita, então, que sua falta não seja considerada “não justificada”, mesmo porque ela estará participando da reunião.</w:t>
            </w:r>
          </w:p>
        </w:tc>
      </w:tr>
    </w:tbl>
    <w:p w:rsidR="00D12392" w:rsidRPr="00116B03" w:rsidRDefault="00D12392" w:rsidP="0097276A">
      <w:pPr>
        <w:pStyle w:val="SemEspaamento"/>
        <w:rPr>
          <w:rFonts w:ascii="Arial" w:hAnsi="Arial" w:cs="Arial"/>
          <w:sz w:val="22"/>
          <w:szCs w:val="22"/>
        </w:rPr>
      </w:pPr>
    </w:p>
    <w:p w:rsidR="00F27680" w:rsidRPr="00116B03" w:rsidRDefault="00F2768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116B03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116B03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116B03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RPr="00116B03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116B03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116B03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D12392" w:rsidRPr="00116B03" w:rsidRDefault="00D12392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49D9" w:rsidRPr="00116B03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116B03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116B03" w:rsidRDefault="00845AF6" w:rsidP="00D123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Le</w:t>
            </w:r>
            <w:r w:rsidR="008D0CB9"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 Reunião </w:t>
            </w:r>
            <w:r w:rsidR="00D12392"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Anterior</w:t>
            </w:r>
          </w:p>
        </w:tc>
      </w:tr>
    </w:tbl>
    <w:p w:rsidR="00BD49D9" w:rsidRPr="00116B03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116B03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116B03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116B03" w:rsidRDefault="00E96F7B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="00116B03"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Súmula da 2ª Reunião Ordinária da CED CAU/SC</w:t>
            </w: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Encaminhar para publicação no Portal da Transparência</w:t>
            </w:r>
          </w:p>
        </w:tc>
      </w:tr>
    </w:tbl>
    <w:p w:rsidR="0097276A" w:rsidRPr="00116B03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116B03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116B03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6B0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116B03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116B03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116B03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116B03" w:rsidRDefault="00074F58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116B03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116B03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21B" w:rsidRPr="00116B03" w:rsidRDefault="00C5221B" w:rsidP="008D37B9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2B0F77" w:rsidRPr="00116B03" w:rsidRDefault="002B0F77" w:rsidP="00074F58">
      <w:pPr>
        <w:pStyle w:val="SemEspaamento"/>
        <w:rPr>
          <w:sz w:val="12"/>
          <w:szCs w:val="12"/>
        </w:rPr>
      </w:pPr>
    </w:p>
    <w:p w:rsidR="002B0F77" w:rsidRPr="00116B03" w:rsidRDefault="002B0F77" w:rsidP="00074F58">
      <w:pPr>
        <w:pStyle w:val="SemEspaamento"/>
        <w:rPr>
          <w:sz w:val="12"/>
          <w:szCs w:val="12"/>
        </w:rPr>
      </w:pPr>
    </w:p>
    <w:p w:rsidR="002B0F77" w:rsidRPr="00116B03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116B03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116B03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6B03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116B03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116B03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116B03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116B03" w:rsidRDefault="00D12392" w:rsidP="0053736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Planejamento sobre o </w:t>
            </w:r>
            <w:r w:rsidR="0053736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Projeto </w:t>
            </w: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Mudança de </w:t>
            </w:r>
            <w:r w:rsidR="0053736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</w:t>
            </w: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aradigma 2021</w:t>
            </w:r>
          </w:p>
        </w:tc>
      </w:tr>
      <w:tr w:rsidR="002072EB" w:rsidRPr="00116B03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116B03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116B03" w:rsidRDefault="00D12392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2072EB" w:rsidRPr="00116B03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116B03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116B03" w:rsidRDefault="00D12392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337003" w:rsidRPr="00116B03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116B03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39A2" w:rsidRPr="00116B03" w:rsidRDefault="003A4F9A" w:rsidP="003A4F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CED CAU/SC, em 2020 havia planejado a execução de </w:t>
            </w:r>
            <w:proofErr w:type="spellStart"/>
            <w:r w:rsidRPr="0053736E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lives</w:t>
            </w:r>
            <w:proofErr w:type="spellEnd"/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ética, com periodicidade mensal.</w:t>
            </w:r>
          </w:p>
          <w:p w:rsidR="003A4F9A" w:rsidRPr="00116B03" w:rsidRDefault="003A4F9A" w:rsidP="0085278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Avaliando a nova formatação, a conselheira Gabriela sugere levantar os possíveis temas para, então, estudar a quantidade e periodicidade dos eventos online.</w:t>
            </w:r>
          </w:p>
          <w:p w:rsidR="00852785" w:rsidRPr="00116B03" w:rsidRDefault="00852785" w:rsidP="0085278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função </w:t>
            </w:r>
            <w:r w:rsidR="004D1BE8"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dos diversos temas, sendo todos relevantes, a comissão informa que não serão mais realizados de forma mensal.</w:t>
            </w:r>
          </w:p>
          <w:p w:rsidR="004D1BE8" w:rsidRPr="00116B03" w:rsidRDefault="004D1BE8" w:rsidP="004D1BE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Serão estudados, nas próximas reuniões, os temas e o formato das </w:t>
            </w:r>
            <w:proofErr w:type="spellStart"/>
            <w:r w:rsidRPr="0053736E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lives</w:t>
            </w:r>
            <w:proofErr w:type="spellEnd"/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4D1BE8" w:rsidRPr="00116B03" w:rsidRDefault="004D1BE8" w:rsidP="004D1BE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4D1BE8" w:rsidRPr="00116B03" w:rsidRDefault="004D1BE8" w:rsidP="004D1BE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assessoria irá enviar </w:t>
            </w:r>
            <w:proofErr w:type="spellStart"/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email</w:t>
            </w:r>
            <w:proofErr w:type="spellEnd"/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aos conselheiros para que possam refletir sobre os assuntos pertinentes, construindo de forma conjunta um plano de ação para a elaboração das </w:t>
            </w:r>
            <w:proofErr w:type="spellStart"/>
            <w:r w:rsidRPr="0053736E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lives</w:t>
            </w:r>
            <w:proofErr w:type="spellEnd"/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1215A2" w:rsidRPr="00116B03" w:rsidRDefault="001215A2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116B03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116B03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116B03" w:rsidRDefault="00D12392" w:rsidP="004D1BE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questionamento sobre representação da parte em audiência de conciliação</w:t>
            </w:r>
          </w:p>
        </w:tc>
      </w:tr>
      <w:tr w:rsidR="00D12392" w:rsidRPr="00116B03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12392" w:rsidRPr="00116B03" w:rsidRDefault="00D12392" w:rsidP="00D123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392" w:rsidRPr="00116B03" w:rsidRDefault="00D12392" w:rsidP="00D1239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D12392" w:rsidRPr="00116B03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12392" w:rsidRPr="00116B03" w:rsidRDefault="00D12392" w:rsidP="00D123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392" w:rsidRPr="00116B03" w:rsidRDefault="004D1BE8" w:rsidP="00D1239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Cícero</w:t>
            </w:r>
          </w:p>
        </w:tc>
      </w:tr>
      <w:tr w:rsidR="00E81AE6" w:rsidRPr="00116B03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116B03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1E2F" w:rsidRPr="00116B03" w:rsidRDefault="00875360" w:rsidP="0087536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 debater o assunto, a comissão solicita à assessoria jurídica que responda ao advogado demandante que não há nenhum impedimento legal para que uma ou outra parte seja representada em audiência de conciliação.</w:t>
            </w:r>
          </w:p>
        </w:tc>
      </w:tr>
    </w:tbl>
    <w:p w:rsidR="002072EB" w:rsidRPr="00116B03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116B03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116B03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116B03" w:rsidRDefault="00D12392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Terceira etapa de apresentação sobre os principais aspectos do processo ético-disciplinar</w:t>
            </w:r>
          </w:p>
        </w:tc>
      </w:tr>
      <w:tr w:rsidR="00D12392" w:rsidRPr="00116B03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12392" w:rsidRPr="00116B03" w:rsidRDefault="00D12392" w:rsidP="00D123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392" w:rsidRPr="00116B03" w:rsidRDefault="00D12392" w:rsidP="00D1239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D12392" w:rsidRPr="00116B03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12392" w:rsidRPr="00116B03" w:rsidRDefault="00D12392" w:rsidP="00D123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392" w:rsidRPr="00116B03" w:rsidRDefault="00D12392" w:rsidP="00D1239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176A22" w:rsidRPr="00116B03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116B03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5559" w:rsidRPr="00116B03" w:rsidRDefault="00875360" w:rsidP="00875360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16B03">
              <w:rPr>
                <w:rFonts w:ascii="Arial" w:eastAsia="Times New Roman" w:hAnsi="Arial" w:cs="Arial"/>
                <w:sz w:val="22"/>
                <w:szCs w:val="22"/>
              </w:rPr>
              <w:t>A assessoria explanou sobre as sanções dos processos éticos disciplinares, utilizando material visual digital e palestra.</w:t>
            </w:r>
          </w:p>
        </w:tc>
      </w:tr>
      <w:tr w:rsidR="00A404B9" w:rsidRPr="00116B03" w:rsidTr="00A404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4B9" w:rsidRPr="00116B03" w:rsidRDefault="00A404B9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4B9" w:rsidRPr="00116B03" w:rsidRDefault="00A404B9" w:rsidP="00D02D1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24ADA" w:rsidRPr="00116B03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116B03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116B03" w:rsidRDefault="00D12392" w:rsidP="00A953D7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nº 487868/2017 – (executar penalidade);</w:t>
            </w:r>
          </w:p>
        </w:tc>
      </w:tr>
      <w:tr w:rsidR="00924ADA" w:rsidRPr="00116B03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116B03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116B03" w:rsidRDefault="00D12392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24ADA" w:rsidRPr="00116B03" w:rsidTr="00FA4B1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116B03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116B03" w:rsidRDefault="00D12392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D6215F" w:rsidRPr="00116B03" w:rsidTr="00D84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6215F" w:rsidRPr="00116B03" w:rsidRDefault="00D6215F" w:rsidP="00D621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916" w:rsidRPr="00116B03" w:rsidRDefault="00785A15" w:rsidP="00754C2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03/2021 CED CAUSC</w:t>
            </w:r>
          </w:p>
        </w:tc>
      </w:tr>
    </w:tbl>
    <w:p w:rsidR="007E248B" w:rsidRPr="00116B03" w:rsidRDefault="007E248B" w:rsidP="00074F58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953D7" w:rsidRPr="00116B03" w:rsidTr="009245E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9245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A953D7" w:rsidP="00A953D7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nº 487898/2017 – (executar penalidade);</w:t>
            </w:r>
          </w:p>
        </w:tc>
      </w:tr>
      <w:tr w:rsidR="00A953D7" w:rsidRPr="00116B03" w:rsidTr="009245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9245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A953D7" w:rsidP="009245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953D7" w:rsidRPr="00116B03" w:rsidTr="009245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9245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A953D7" w:rsidP="009245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953D7" w:rsidRPr="00116B03" w:rsidTr="009245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9245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785A15" w:rsidP="00785A15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16B03">
              <w:rPr>
                <w:rFonts w:ascii="Arial" w:eastAsia="Times New Roman" w:hAnsi="Arial" w:cs="Arial"/>
                <w:sz w:val="22"/>
                <w:szCs w:val="22"/>
              </w:rPr>
              <w:t>Deliberação 04 CED CAUSC</w:t>
            </w:r>
          </w:p>
        </w:tc>
      </w:tr>
      <w:tr w:rsidR="00A953D7" w:rsidRPr="00116B03" w:rsidTr="009245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A953D7" w:rsidP="009245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A953D7" w:rsidP="009245E9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953D7" w:rsidRPr="00116B03" w:rsidTr="009245E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9245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A953D7" w:rsidP="0053736E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nº 337450/2016 – </w:t>
            </w:r>
          </w:p>
        </w:tc>
      </w:tr>
      <w:tr w:rsidR="00A953D7" w:rsidRPr="00116B03" w:rsidTr="009245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9245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A953D7" w:rsidP="009245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953D7" w:rsidRPr="00116B03" w:rsidTr="009245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9245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53736E" w:rsidRDefault="0053736E" w:rsidP="009245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3736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Rel. Rosana Silveira (relatório e voto);</w:t>
            </w:r>
          </w:p>
        </w:tc>
      </w:tr>
      <w:tr w:rsidR="00A953D7" w:rsidRPr="00116B03" w:rsidTr="009245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9245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785A15" w:rsidP="009245E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</w:p>
        </w:tc>
      </w:tr>
    </w:tbl>
    <w:p w:rsidR="00FA6847" w:rsidRPr="00116B03" w:rsidRDefault="00FA6847" w:rsidP="00074F58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953D7" w:rsidRPr="00116B03" w:rsidTr="009245E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9245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A953D7" w:rsidP="0053736E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nº 456397/2016 – </w:t>
            </w:r>
          </w:p>
        </w:tc>
      </w:tr>
      <w:tr w:rsidR="00A953D7" w:rsidRPr="00116B03" w:rsidTr="009245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9245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A953D7" w:rsidP="009245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953D7" w:rsidRPr="00116B03" w:rsidTr="009245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9245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53736E" w:rsidRDefault="0053736E" w:rsidP="009245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3736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Rel. Gabriela Grisa (relatório e voto);</w:t>
            </w:r>
          </w:p>
        </w:tc>
      </w:tr>
      <w:tr w:rsidR="00A953D7" w:rsidRPr="00116B03" w:rsidTr="009245E9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9245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4A1F28" w:rsidP="009245E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05 2021 CED CAUSC – Aprovado relatório e voto</w:t>
            </w:r>
          </w:p>
        </w:tc>
      </w:tr>
    </w:tbl>
    <w:p w:rsidR="007E248B" w:rsidRPr="00116B03" w:rsidRDefault="007E248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953D7" w:rsidRPr="00116B03" w:rsidTr="009245E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9245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A953D7" w:rsidP="00A953D7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nº 1184329/2020 (juízo de admissibilidade);</w:t>
            </w:r>
          </w:p>
        </w:tc>
      </w:tr>
      <w:tr w:rsidR="00A953D7" w:rsidRPr="00116B03" w:rsidTr="009245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9245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A953D7" w:rsidP="009245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953D7" w:rsidRPr="00116B03" w:rsidTr="009245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9245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773BA8" w:rsidP="009245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>Eduarda Farina</w:t>
            </w:r>
          </w:p>
        </w:tc>
      </w:tr>
      <w:tr w:rsidR="00A953D7" w:rsidRPr="00116B03" w:rsidTr="009245E9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9245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4F2501" w:rsidP="009245E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06/2021 – Admissão de Denúncia</w:t>
            </w:r>
          </w:p>
        </w:tc>
      </w:tr>
    </w:tbl>
    <w:p w:rsidR="00A953D7" w:rsidRPr="00116B03" w:rsidRDefault="00A953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953D7" w:rsidRPr="00116B03" w:rsidTr="009245E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9245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A953D7" w:rsidP="00A953D7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nº 594297/2017 (distribuição);</w:t>
            </w:r>
          </w:p>
        </w:tc>
      </w:tr>
      <w:tr w:rsidR="00A953D7" w:rsidRPr="00116B03" w:rsidTr="009245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9245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A953D7" w:rsidP="009245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953D7" w:rsidRPr="00116B03" w:rsidTr="009245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9245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A953D7" w:rsidP="009245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A953D7" w:rsidRPr="00116B03" w:rsidTr="009245E9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9245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8B554D" w:rsidP="009245E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</w:p>
        </w:tc>
      </w:tr>
    </w:tbl>
    <w:p w:rsidR="00A953D7" w:rsidRPr="00116B03" w:rsidRDefault="00A953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953D7" w:rsidRPr="00116B03" w:rsidTr="009245E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9245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A953D7" w:rsidP="00A953D7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nº 402763/2016 (distribuição);</w:t>
            </w:r>
          </w:p>
        </w:tc>
      </w:tr>
      <w:tr w:rsidR="00A953D7" w:rsidRPr="00116B03" w:rsidTr="009245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9245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A953D7" w:rsidP="009245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953D7" w:rsidRPr="00116B03" w:rsidTr="009245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9245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53736E" w:rsidP="009245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37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Grisa</w:t>
            </w:r>
          </w:p>
        </w:tc>
      </w:tr>
      <w:tr w:rsidR="00A953D7" w:rsidRPr="00116B03" w:rsidTr="009245E9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9245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8B554D" w:rsidP="008B554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designa a conselheira Gabriela Grisa como relatora do processo ético disciplinar.</w:t>
            </w:r>
          </w:p>
        </w:tc>
      </w:tr>
    </w:tbl>
    <w:p w:rsidR="00A953D7" w:rsidRPr="00116B03" w:rsidRDefault="00A953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953D7" w:rsidRPr="00116B03" w:rsidTr="009245E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9245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A953D7" w:rsidP="00A953D7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Denúncia nº 594302/2017 (despacho saneador);</w:t>
            </w:r>
          </w:p>
        </w:tc>
      </w:tr>
      <w:tr w:rsidR="00A953D7" w:rsidRPr="00116B03" w:rsidTr="009245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9245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A953D7" w:rsidP="009245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953D7" w:rsidRPr="00116B03" w:rsidTr="009245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9245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A953D7" w:rsidP="009245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A953D7" w:rsidRPr="00116B03" w:rsidTr="009245E9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9245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8B554D" w:rsidP="009245E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</w:p>
        </w:tc>
      </w:tr>
    </w:tbl>
    <w:p w:rsidR="00A953D7" w:rsidRPr="00116B03" w:rsidRDefault="00A953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953D7" w:rsidRPr="00116B03" w:rsidTr="009245E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9245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A953D7" w:rsidP="00A953D7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Denúncia nº 603942/2017(despacho saneador);</w:t>
            </w:r>
          </w:p>
        </w:tc>
      </w:tr>
      <w:tr w:rsidR="00A953D7" w:rsidRPr="00116B03" w:rsidTr="009245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9245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A953D7" w:rsidP="009245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953D7" w:rsidRPr="00116B03" w:rsidTr="009245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9245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53736E" w:rsidP="009245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37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Lima</w:t>
            </w:r>
          </w:p>
        </w:tc>
      </w:tr>
      <w:tr w:rsidR="00A953D7" w:rsidRPr="00116B03" w:rsidTr="009245E9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9245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8E18B4" w:rsidP="008E18B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designado o conselheiro Henrique Lima como relator, o qual proferiu despacho saneador, determinando a intimação das partes para alegações finais.</w:t>
            </w:r>
          </w:p>
        </w:tc>
      </w:tr>
    </w:tbl>
    <w:p w:rsidR="00A953D7" w:rsidRPr="00116B03" w:rsidRDefault="00A953D7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A953D7" w:rsidRPr="00116B03" w:rsidRDefault="00A953D7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A953D7" w:rsidRPr="00116B03" w:rsidRDefault="00A953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85431" w:rsidRPr="00116B03" w:rsidTr="00DC4FFF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85431" w:rsidRPr="00116B03" w:rsidRDefault="00924ADA" w:rsidP="000934E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6B03">
              <w:rPr>
                <w:rFonts w:ascii="Arial" w:hAnsi="Arial" w:cs="Arial"/>
                <w:b/>
                <w:sz w:val="22"/>
                <w:szCs w:val="22"/>
              </w:rPr>
              <w:t>EXTRA</w:t>
            </w:r>
            <w:r w:rsidR="000934E3" w:rsidRPr="00116B03">
              <w:rPr>
                <w:rFonts w:ascii="Arial" w:hAnsi="Arial" w:cs="Arial"/>
                <w:b/>
                <w:sz w:val="22"/>
                <w:szCs w:val="22"/>
              </w:rPr>
              <w:t>PAUTA</w:t>
            </w:r>
          </w:p>
        </w:tc>
      </w:tr>
    </w:tbl>
    <w:p w:rsidR="00F97FD9" w:rsidRPr="00116B03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116B03" w:rsidTr="00DC4FF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116B03" w:rsidRDefault="00A953D7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116B03" w:rsidRDefault="000934E3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Processos éticos por inadimplência</w:t>
            </w:r>
          </w:p>
        </w:tc>
      </w:tr>
      <w:tr w:rsidR="00924ADA" w:rsidRPr="00116B03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116B03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116B03" w:rsidRDefault="000934E3" w:rsidP="000934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Rosana Silveira</w:t>
            </w:r>
          </w:p>
        </w:tc>
      </w:tr>
      <w:tr w:rsidR="00924ADA" w:rsidRPr="00116B03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116B03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116B03" w:rsidRDefault="000934E3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Rosana Silveira</w:t>
            </w:r>
          </w:p>
        </w:tc>
      </w:tr>
      <w:tr w:rsidR="00185431" w:rsidRPr="00116B03" w:rsidTr="00DC4F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5431" w:rsidRPr="00116B03" w:rsidRDefault="00185431" w:rsidP="00DC4F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5431" w:rsidRPr="00116B03" w:rsidRDefault="00561788" w:rsidP="0053736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16B03">
              <w:rPr>
                <w:rFonts w:ascii="Arial" w:eastAsia="Times New Roman" w:hAnsi="Arial" w:cs="Arial"/>
                <w:sz w:val="22"/>
                <w:szCs w:val="22"/>
              </w:rPr>
              <w:t>Após debate e esclarecimentos da assessoria sobre o assunto, a comissão entende por solicitar à Assessoria Jurídica do CAU/SC, um parecer jurídico a respeito da possibilidade</w:t>
            </w:r>
            <w:r w:rsidR="0053736E">
              <w:rPr>
                <w:rFonts w:ascii="Arial" w:eastAsia="Times New Roman" w:hAnsi="Arial" w:cs="Arial"/>
                <w:sz w:val="22"/>
                <w:szCs w:val="22"/>
              </w:rPr>
              <w:t xml:space="preserve"> de</w:t>
            </w:r>
            <w:r w:rsidRPr="00116B03">
              <w:rPr>
                <w:rFonts w:ascii="Arial" w:eastAsia="Times New Roman" w:hAnsi="Arial" w:cs="Arial"/>
                <w:sz w:val="22"/>
                <w:szCs w:val="22"/>
              </w:rPr>
              <w:t xml:space="preserve"> instauração de processo ético disciplinar em razão da inadimplência de anuidade, à luz do ordenamento jurídico atual.</w:t>
            </w:r>
          </w:p>
        </w:tc>
      </w:tr>
    </w:tbl>
    <w:p w:rsidR="00DF5284" w:rsidRPr="00116B03" w:rsidRDefault="00DF5284" w:rsidP="00C6020A">
      <w:pPr>
        <w:jc w:val="both"/>
        <w:rPr>
          <w:rFonts w:ascii="Arial" w:hAnsi="Arial" w:cs="Arial"/>
          <w:b/>
          <w:bCs/>
          <w:color w:val="005057"/>
        </w:rPr>
      </w:pPr>
    </w:p>
    <w:p w:rsidR="00DF5284" w:rsidRPr="00116B03" w:rsidRDefault="00DF5284" w:rsidP="00C6020A">
      <w:pPr>
        <w:jc w:val="both"/>
        <w:rPr>
          <w:rFonts w:ascii="Arial" w:hAnsi="Arial" w:cs="Arial"/>
          <w:bCs/>
        </w:rPr>
      </w:pPr>
    </w:p>
    <w:p w:rsidR="00924ADA" w:rsidRPr="00116B03" w:rsidRDefault="00DF5284" w:rsidP="0053736E">
      <w:pPr>
        <w:jc w:val="both"/>
        <w:rPr>
          <w:rFonts w:ascii="Arial" w:hAnsi="Arial" w:cs="Arial"/>
          <w:bCs/>
          <w:sz w:val="22"/>
          <w:szCs w:val="22"/>
        </w:rPr>
      </w:pPr>
      <w:r w:rsidRPr="00116B03">
        <w:rPr>
          <w:rFonts w:ascii="Arial" w:hAnsi="Arial" w:cs="Arial"/>
          <w:bCs/>
          <w:sz w:val="22"/>
          <w:szCs w:val="22"/>
        </w:rPr>
        <w:t>E</w:t>
      </w:r>
      <w:r w:rsidR="00FB1565" w:rsidRPr="00116B03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116B03">
        <w:rPr>
          <w:rFonts w:ascii="Arial" w:hAnsi="Arial" w:cs="Arial"/>
          <w:bCs/>
          <w:sz w:val="22"/>
          <w:szCs w:val="22"/>
        </w:rPr>
        <w:t xml:space="preserve"> </w:t>
      </w:r>
      <w:r w:rsidR="00DF153F">
        <w:rPr>
          <w:rFonts w:ascii="Arial" w:hAnsi="Arial" w:cs="Arial"/>
          <w:bCs/>
          <w:sz w:val="22"/>
          <w:szCs w:val="22"/>
        </w:rPr>
        <w:t>4ª</w:t>
      </w:r>
      <w:r w:rsidR="00FB1565" w:rsidRPr="00116B03">
        <w:rPr>
          <w:rFonts w:ascii="Arial" w:hAnsi="Arial" w:cs="Arial"/>
          <w:bCs/>
          <w:sz w:val="22"/>
          <w:szCs w:val="22"/>
        </w:rPr>
        <w:t xml:space="preserve"> reunião</w:t>
      </w:r>
      <w:r w:rsidR="00DF153F">
        <w:rPr>
          <w:rFonts w:ascii="Arial" w:hAnsi="Arial" w:cs="Arial"/>
          <w:bCs/>
          <w:sz w:val="22"/>
          <w:szCs w:val="22"/>
        </w:rPr>
        <w:t xml:space="preserve"> ordinária</w:t>
      </w:r>
      <w:r w:rsidR="00FB1565" w:rsidRPr="00116B03">
        <w:rPr>
          <w:rFonts w:ascii="Arial" w:hAnsi="Arial" w:cs="Arial"/>
          <w:bCs/>
          <w:sz w:val="22"/>
          <w:szCs w:val="22"/>
        </w:rPr>
        <w:t xml:space="preserve"> da C</w:t>
      </w:r>
      <w:r w:rsidR="00DF153F">
        <w:rPr>
          <w:rFonts w:ascii="Arial" w:hAnsi="Arial" w:cs="Arial"/>
          <w:bCs/>
          <w:sz w:val="22"/>
          <w:szCs w:val="22"/>
        </w:rPr>
        <w:t>ED</w:t>
      </w:r>
      <w:r w:rsidR="00924ADA" w:rsidRPr="00116B03">
        <w:rPr>
          <w:rFonts w:ascii="Arial" w:hAnsi="Arial" w:cs="Arial"/>
          <w:bCs/>
          <w:sz w:val="22"/>
          <w:szCs w:val="22"/>
        </w:rPr>
        <w:t>-CAU/SC</w:t>
      </w:r>
      <w:r w:rsidR="00FB1565" w:rsidRPr="00116B03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116B03">
        <w:rPr>
          <w:rFonts w:ascii="Arial" w:hAnsi="Arial" w:cs="Arial"/>
          <w:bCs/>
          <w:sz w:val="22"/>
          <w:szCs w:val="22"/>
        </w:rPr>
        <w:t xml:space="preserve">de </w:t>
      </w:r>
      <w:r w:rsidR="00DF153F">
        <w:rPr>
          <w:rFonts w:ascii="Arial" w:hAnsi="Arial" w:cs="Arial"/>
          <w:bCs/>
          <w:sz w:val="22"/>
          <w:szCs w:val="22"/>
        </w:rPr>
        <w:t>28/04</w:t>
      </w:r>
      <w:r w:rsidR="00D2226F" w:rsidRPr="00116B03">
        <w:rPr>
          <w:rFonts w:ascii="Arial" w:hAnsi="Arial" w:cs="Arial"/>
          <w:bCs/>
          <w:sz w:val="22"/>
          <w:szCs w:val="22"/>
        </w:rPr>
        <w:t>/2021</w:t>
      </w:r>
      <w:r w:rsidR="00FB1565" w:rsidRPr="00116B03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D2226F" w:rsidRPr="00116B03">
        <w:rPr>
          <w:rFonts w:ascii="Arial" w:hAnsi="Arial" w:cs="Arial"/>
          <w:bCs/>
          <w:sz w:val="22"/>
          <w:szCs w:val="22"/>
        </w:rPr>
        <w:t xml:space="preserve"> </w:t>
      </w:r>
      <w:r w:rsidR="0053736E" w:rsidRPr="0053736E">
        <w:rPr>
          <w:rFonts w:ascii="Arial" w:hAnsi="Arial" w:cs="Arial"/>
          <w:bCs/>
          <w:sz w:val="22"/>
          <w:szCs w:val="22"/>
        </w:rPr>
        <w:t>Rosana Silveira</w:t>
      </w:r>
      <w:r w:rsidR="0053736E">
        <w:rPr>
          <w:rFonts w:ascii="Arial" w:hAnsi="Arial" w:cs="Arial"/>
          <w:bCs/>
          <w:sz w:val="22"/>
          <w:szCs w:val="22"/>
        </w:rPr>
        <w:t xml:space="preserve">, </w:t>
      </w:r>
      <w:r w:rsidR="0053736E" w:rsidRPr="0053736E">
        <w:rPr>
          <w:rFonts w:ascii="Arial" w:hAnsi="Arial" w:cs="Arial"/>
          <w:bCs/>
          <w:sz w:val="22"/>
          <w:szCs w:val="22"/>
        </w:rPr>
        <w:t xml:space="preserve">Douglas Goulart </w:t>
      </w:r>
      <w:proofErr w:type="spellStart"/>
      <w:r w:rsidR="0053736E" w:rsidRPr="0053736E">
        <w:rPr>
          <w:rFonts w:ascii="Arial" w:hAnsi="Arial" w:cs="Arial"/>
          <w:bCs/>
          <w:sz w:val="22"/>
          <w:szCs w:val="22"/>
        </w:rPr>
        <w:t>Virgilio</w:t>
      </w:r>
      <w:proofErr w:type="spellEnd"/>
      <w:r w:rsidR="0053736E">
        <w:rPr>
          <w:rFonts w:ascii="Arial" w:hAnsi="Arial" w:cs="Arial"/>
          <w:bCs/>
          <w:sz w:val="22"/>
          <w:szCs w:val="22"/>
        </w:rPr>
        <w:t xml:space="preserve">, </w:t>
      </w:r>
      <w:r w:rsidR="0053736E" w:rsidRPr="0053736E">
        <w:rPr>
          <w:rFonts w:ascii="Arial" w:hAnsi="Arial" w:cs="Arial"/>
          <w:bCs/>
          <w:sz w:val="22"/>
          <w:szCs w:val="22"/>
        </w:rPr>
        <w:t xml:space="preserve">Claudia Elisa </w:t>
      </w:r>
      <w:proofErr w:type="spellStart"/>
      <w:r w:rsidR="0053736E" w:rsidRPr="0053736E">
        <w:rPr>
          <w:rFonts w:ascii="Arial" w:hAnsi="Arial" w:cs="Arial"/>
          <w:bCs/>
          <w:sz w:val="22"/>
          <w:szCs w:val="22"/>
        </w:rPr>
        <w:t>Poletto</w:t>
      </w:r>
      <w:proofErr w:type="spellEnd"/>
      <w:r w:rsidR="0053736E">
        <w:rPr>
          <w:rFonts w:ascii="Arial" w:hAnsi="Arial" w:cs="Arial"/>
          <w:bCs/>
          <w:sz w:val="22"/>
          <w:szCs w:val="22"/>
        </w:rPr>
        <w:t xml:space="preserve">, </w:t>
      </w:r>
      <w:r w:rsidR="0053736E" w:rsidRPr="0053736E">
        <w:rPr>
          <w:rFonts w:ascii="Arial" w:hAnsi="Arial" w:cs="Arial"/>
          <w:bCs/>
          <w:sz w:val="22"/>
          <w:szCs w:val="22"/>
        </w:rPr>
        <w:t xml:space="preserve">Carla Luiza </w:t>
      </w:r>
      <w:proofErr w:type="spellStart"/>
      <w:r w:rsidR="0053736E" w:rsidRPr="0053736E">
        <w:rPr>
          <w:rFonts w:ascii="Arial" w:hAnsi="Arial" w:cs="Arial"/>
          <w:bCs/>
          <w:sz w:val="22"/>
          <w:szCs w:val="22"/>
        </w:rPr>
        <w:t>Schons</w:t>
      </w:r>
      <w:proofErr w:type="spellEnd"/>
      <w:r w:rsidR="005B56E3">
        <w:rPr>
          <w:rFonts w:ascii="Arial" w:hAnsi="Arial" w:cs="Arial"/>
          <w:bCs/>
          <w:sz w:val="22"/>
          <w:szCs w:val="22"/>
        </w:rPr>
        <w:t xml:space="preserve"> e Henrique de Lima</w:t>
      </w:r>
      <w:r w:rsidR="00D2226F" w:rsidRPr="00116B03">
        <w:rPr>
          <w:rFonts w:ascii="Arial" w:hAnsi="Arial" w:cs="Arial"/>
          <w:bCs/>
          <w:sz w:val="22"/>
          <w:szCs w:val="22"/>
        </w:rPr>
        <w:t>.</w:t>
      </w:r>
      <w:r w:rsidR="00FB1565" w:rsidRPr="00116B03">
        <w:rPr>
          <w:rFonts w:ascii="Arial" w:hAnsi="Arial" w:cs="Arial"/>
          <w:bCs/>
          <w:sz w:val="22"/>
          <w:szCs w:val="22"/>
        </w:rPr>
        <w:t xml:space="preserve"> </w:t>
      </w:r>
    </w:p>
    <w:p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2C3BB6" w:rsidRPr="00116B03" w:rsidRDefault="002C3BB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116B03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24ADA" w:rsidRPr="00116B03" w:rsidRDefault="00DF153F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Fernando Volkmer</w:t>
      </w:r>
    </w:p>
    <w:p w:rsidR="006B08FB" w:rsidRPr="00116B03" w:rsidRDefault="00DF153F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Assistente Administrativo</w:t>
      </w:r>
    </w:p>
    <w:p w:rsidR="00C3776A" w:rsidRPr="00116B03" w:rsidRDefault="00C3776A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116B03">
        <w:rPr>
          <w:rFonts w:ascii="Arial" w:eastAsiaTheme="minorHAnsi" w:hAnsi="Arial" w:cs="Arial"/>
          <w:b/>
          <w:bCs/>
          <w:sz w:val="22"/>
          <w:szCs w:val="22"/>
        </w:rPr>
        <w:t>Secretário</w:t>
      </w:r>
    </w:p>
    <w:p w:rsidR="00924ADA" w:rsidRPr="00116B03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8709C" w:rsidRPr="00116B03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116B03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116B03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116B03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 w:rsidRPr="00116B03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116B03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116B03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Pr="00116B03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08FB" w:rsidRPr="00116B03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2C3BB6" w:rsidRDefault="002C3BB6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2C3BB6" w:rsidRPr="00116B03" w:rsidRDefault="002C3BB6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116B03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116B03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116B03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FB1565" w:rsidRPr="00924ADA" w:rsidRDefault="006B08FB" w:rsidP="00010F2C">
      <w:pPr>
        <w:jc w:val="center"/>
        <w:rPr>
          <w:rFonts w:ascii="Arial" w:hAnsi="Arial" w:cs="Arial"/>
          <w:bCs/>
        </w:rPr>
      </w:pPr>
      <w:r w:rsidRPr="00116B03">
        <w:rPr>
          <w:rFonts w:ascii="Arial" w:hAnsi="Arial" w:cs="Arial"/>
          <w:b/>
          <w:bCs/>
          <w:sz w:val="22"/>
          <w:szCs w:val="22"/>
        </w:rPr>
        <w:t>Assessor Especial da Presidência</w:t>
      </w:r>
      <w:r w:rsidR="00875AEC" w:rsidRPr="00116B03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D2226F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2C3BB6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57371"/>
    <w:multiLevelType w:val="hybridMultilevel"/>
    <w:tmpl w:val="B1B062E8"/>
    <w:lvl w:ilvl="0" w:tplc="CB62EC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A405A"/>
    <w:multiLevelType w:val="hybridMultilevel"/>
    <w:tmpl w:val="C4FEEC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3"/>
  </w:num>
  <w:num w:numId="6">
    <w:abstractNumId w:val="33"/>
  </w:num>
  <w:num w:numId="7">
    <w:abstractNumId w:val="10"/>
  </w:num>
  <w:num w:numId="8">
    <w:abstractNumId w:val="19"/>
  </w:num>
  <w:num w:numId="9">
    <w:abstractNumId w:val="36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8"/>
  </w:num>
  <w:num w:numId="19">
    <w:abstractNumId w:val="17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20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2B5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34E3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6B03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BB6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4F9A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1F28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1BE8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501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3736E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1788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56E3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3BA8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482"/>
    <w:rsid w:val="00785A15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2785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360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554D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8B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5F3D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44E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953D7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3AAE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3B0B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392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428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153F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023F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27680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93F10AA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637A-86F7-4A9E-89CC-7D2D2B97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826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12</cp:revision>
  <cp:lastPrinted>2021-05-18T18:50:00Z</cp:lastPrinted>
  <dcterms:created xsi:type="dcterms:W3CDTF">2021-03-22T18:50:00Z</dcterms:created>
  <dcterms:modified xsi:type="dcterms:W3CDTF">2021-05-18T18:51:00Z</dcterms:modified>
</cp:coreProperties>
</file>