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116B03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16B03">
        <w:rPr>
          <w:rFonts w:ascii="Arial" w:hAnsi="Arial" w:cs="Arial"/>
          <w:b/>
          <w:sz w:val="22"/>
          <w:szCs w:val="22"/>
        </w:rPr>
        <w:t xml:space="preserve">SÚMULA DA </w:t>
      </w:r>
      <w:r w:rsidR="00EE5F01">
        <w:rPr>
          <w:rFonts w:ascii="Arial" w:hAnsi="Arial" w:cs="Arial"/>
          <w:b/>
          <w:sz w:val="22"/>
          <w:szCs w:val="22"/>
        </w:rPr>
        <w:t>4</w:t>
      </w:r>
      <w:r w:rsidRPr="00116B03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116B03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116B03">
        <w:rPr>
          <w:rFonts w:ascii="Arial" w:hAnsi="Arial" w:cs="Arial"/>
          <w:b/>
          <w:sz w:val="22"/>
          <w:szCs w:val="22"/>
        </w:rPr>
        <w:t>C</w:t>
      </w:r>
      <w:r w:rsidR="00D12392" w:rsidRPr="00116B03">
        <w:rPr>
          <w:rFonts w:ascii="Arial" w:hAnsi="Arial" w:cs="Arial"/>
          <w:b/>
          <w:sz w:val="22"/>
          <w:szCs w:val="22"/>
        </w:rPr>
        <w:t xml:space="preserve">ED </w:t>
      </w:r>
      <w:r w:rsidRPr="00116B03">
        <w:rPr>
          <w:rFonts w:ascii="Arial" w:hAnsi="Arial" w:cs="Arial"/>
          <w:b/>
          <w:sz w:val="22"/>
          <w:szCs w:val="22"/>
        </w:rPr>
        <w:t>-</w:t>
      </w:r>
      <w:r w:rsidR="00D12392" w:rsidRPr="00116B03">
        <w:rPr>
          <w:rFonts w:ascii="Arial" w:hAnsi="Arial" w:cs="Arial"/>
          <w:b/>
          <w:sz w:val="22"/>
          <w:szCs w:val="22"/>
        </w:rPr>
        <w:t xml:space="preserve"> </w:t>
      </w:r>
      <w:r w:rsidRPr="00116B03">
        <w:rPr>
          <w:rFonts w:ascii="Arial" w:hAnsi="Arial" w:cs="Arial"/>
          <w:b/>
          <w:sz w:val="22"/>
          <w:szCs w:val="22"/>
        </w:rPr>
        <w:t>CAU/SC</w:t>
      </w:r>
    </w:p>
    <w:p w:rsidR="008B1D9E" w:rsidRPr="00116B03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116B03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116B03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116B03" w:rsidRDefault="00D12392" w:rsidP="00EE5F01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E5F01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6E7189" w:rsidRPr="00116B0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116B03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EE5F01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6E7189" w:rsidRPr="00116B03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116B03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116B03" w:rsidRDefault="00D12392" w:rsidP="00D123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08:00</w:t>
            </w:r>
            <w:r w:rsidR="006E7189"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12:00</w:t>
            </w:r>
          </w:p>
        </w:tc>
      </w:tr>
      <w:tr w:rsidR="0097276A" w:rsidRPr="00116B03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116B03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116B03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Pr="00116B03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RPr="00116B03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116B03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116B03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116B03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D12392" w:rsidRPr="00116B03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D12392" w:rsidRPr="00116B03" w:rsidRDefault="00D12392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2693" w:type="dxa"/>
            <w:vAlign w:val="center"/>
          </w:tcPr>
          <w:p w:rsidR="00D12392" w:rsidRPr="00116B03" w:rsidRDefault="00D12392" w:rsidP="00D1239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1134" w:type="dxa"/>
          </w:tcPr>
          <w:p w:rsidR="00D12392" w:rsidRPr="00116B03" w:rsidRDefault="00254AB9" w:rsidP="00254A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</w:t>
            </w:r>
          </w:p>
        </w:tc>
        <w:tc>
          <w:tcPr>
            <w:tcW w:w="1127" w:type="dxa"/>
            <w:tcBorders>
              <w:right w:val="nil"/>
            </w:tcBorders>
          </w:tcPr>
          <w:p w:rsidR="00D12392" w:rsidRPr="00116B03" w:rsidRDefault="00D12392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392" w:rsidRPr="00116B03" w:rsidTr="00BD0B8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D12392" w:rsidRPr="00116B03" w:rsidRDefault="00EE5F01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  <w:tc>
          <w:tcPr>
            <w:tcW w:w="2693" w:type="dxa"/>
            <w:vAlign w:val="center"/>
          </w:tcPr>
          <w:p w:rsidR="00D12392" w:rsidRPr="00116B03" w:rsidRDefault="00D12392" w:rsidP="00D1239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34" w:type="dxa"/>
          </w:tcPr>
          <w:p w:rsidR="00D12392" w:rsidRPr="00116B03" w:rsidRDefault="00254AB9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</w:t>
            </w:r>
          </w:p>
        </w:tc>
        <w:tc>
          <w:tcPr>
            <w:tcW w:w="1127" w:type="dxa"/>
            <w:tcBorders>
              <w:right w:val="nil"/>
            </w:tcBorders>
          </w:tcPr>
          <w:p w:rsidR="00D12392" w:rsidRPr="00116B03" w:rsidRDefault="00D12392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392" w:rsidRPr="00116B03" w:rsidTr="00BD0B8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D12392" w:rsidRPr="00116B03" w:rsidRDefault="00EE5F01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>Claudia Elisa Poletto</w:t>
            </w:r>
          </w:p>
        </w:tc>
        <w:tc>
          <w:tcPr>
            <w:tcW w:w="2693" w:type="dxa"/>
            <w:vAlign w:val="center"/>
          </w:tcPr>
          <w:p w:rsidR="00D12392" w:rsidRPr="00116B03" w:rsidRDefault="00EE5F01" w:rsidP="00D1239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34" w:type="dxa"/>
          </w:tcPr>
          <w:p w:rsidR="00D12392" w:rsidRPr="00116B03" w:rsidRDefault="00254AB9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</w:t>
            </w:r>
          </w:p>
        </w:tc>
        <w:tc>
          <w:tcPr>
            <w:tcW w:w="1127" w:type="dxa"/>
            <w:tcBorders>
              <w:right w:val="nil"/>
            </w:tcBorders>
          </w:tcPr>
          <w:p w:rsidR="00D12392" w:rsidRPr="00116B03" w:rsidRDefault="00D12392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785" w:rsidRPr="00116B03" w:rsidTr="00BD0B8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852785" w:rsidRPr="00116B03" w:rsidRDefault="00EE5F01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>Carla Luiza Schons</w:t>
            </w:r>
          </w:p>
        </w:tc>
        <w:tc>
          <w:tcPr>
            <w:tcW w:w="2693" w:type="dxa"/>
            <w:vAlign w:val="center"/>
          </w:tcPr>
          <w:p w:rsidR="00852785" w:rsidRPr="00116B03" w:rsidRDefault="00EE5F01" w:rsidP="00EE5F0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34" w:type="dxa"/>
          </w:tcPr>
          <w:p w:rsidR="00852785" w:rsidRPr="00116B03" w:rsidRDefault="00254AB9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</w:t>
            </w:r>
          </w:p>
        </w:tc>
        <w:tc>
          <w:tcPr>
            <w:tcW w:w="1127" w:type="dxa"/>
            <w:tcBorders>
              <w:right w:val="nil"/>
            </w:tcBorders>
          </w:tcPr>
          <w:p w:rsidR="00852785" w:rsidRPr="00116B03" w:rsidRDefault="00852785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392" w:rsidRPr="00116B03" w:rsidTr="00BD0B8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D12392" w:rsidRPr="00116B03" w:rsidRDefault="00B5555C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de Lima</w:t>
            </w:r>
          </w:p>
        </w:tc>
        <w:tc>
          <w:tcPr>
            <w:tcW w:w="2693" w:type="dxa"/>
            <w:vAlign w:val="center"/>
          </w:tcPr>
          <w:p w:rsidR="00D12392" w:rsidRPr="00116B03" w:rsidRDefault="00B5555C" w:rsidP="0085278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34" w:type="dxa"/>
          </w:tcPr>
          <w:p w:rsidR="00D12392" w:rsidRPr="00116B03" w:rsidRDefault="00B5555C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</w:t>
            </w:r>
          </w:p>
        </w:tc>
        <w:tc>
          <w:tcPr>
            <w:tcW w:w="1127" w:type="dxa"/>
            <w:tcBorders>
              <w:right w:val="nil"/>
            </w:tcBorders>
          </w:tcPr>
          <w:p w:rsidR="00D12392" w:rsidRPr="00116B03" w:rsidRDefault="00D12392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80" w:rsidRPr="00116B03" w:rsidTr="00BD0B8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F27680" w:rsidRPr="00116B03" w:rsidRDefault="00F27680" w:rsidP="00F2768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27680" w:rsidRPr="00116B03" w:rsidRDefault="00F27680" w:rsidP="0085278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</w:tcPr>
          <w:p w:rsidR="00F27680" w:rsidRPr="00116B03" w:rsidRDefault="00F27680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F27680" w:rsidRPr="00116B03" w:rsidRDefault="00F27680" w:rsidP="00D123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116B03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116B03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116B03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116B03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1215A2" w:rsidRPr="00116B03" w:rsidRDefault="00D1239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>Cícero Hipólito da Silva Jr. - Assessor</w:t>
            </w:r>
          </w:p>
          <w:p w:rsidR="001215A2" w:rsidRPr="00116B03" w:rsidRDefault="00D1239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>Fernando Volkmer - Secretário</w:t>
            </w:r>
          </w:p>
        </w:tc>
      </w:tr>
    </w:tbl>
    <w:p w:rsidR="00F45C2C" w:rsidRPr="00116B03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116B03" w:rsidTr="00BD0B82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116B03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116B03" w:rsidRDefault="00D12392" w:rsidP="00BD0B8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3140EC" w:rsidRPr="00116B03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D12392" w:rsidRPr="00116B03" w:rsidTr="00BD0B82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12392" w:rsidRPr="00116B03" w:rsidRDefault="00D12392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justificadas </w:t>
            </w:r>
          </w:p>
        </w:tc>
      </w:tr>
      <w:tr w:rsidR="00D12392" w:rsidRPr="00116B03" w:rsidTr="00BD0B8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12392" w:rsidRPr="00116B03" w:rsidRDefault="00D12392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392" w:rsidRPr="00116B03" w:rsidRDefault="00D12392" w:rsidP="00BD0B82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6B03">
              <w:rPr>
                <w:rFonts w:ascii="Arial" w:hAnsi="Arial" w:cs="Arial"/>
                <w:b w:val="0"/>
                <w:sz w:val="22"/>
                <w:szCs w:val="22"/>
              </w:rPr>
              <w:t>Maurício Andre Giusti</w:t>
            </w:r>
          </w:p>
        </w:tc>
      </w:tr>
      <w:tr w:rsidR="00D12392" w:rsidRPr="00116B03" w:rsidTr="00BD0B82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12392" w:rsidRPr="00116B03" w:rsidRDefault="00D12392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392" w:rsidRPr="00116B03" w:rsidRDefault="00D12392" w:rsidP="00BD0B8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</w:t>
            </w:r>
          </w:p>
        </w:tc>
      </w:tr>
    </w:tbl>
    <w:p w:rsidR="00D12392" w:rsidRPr="00116B03" w:rsidRDefault="00D12392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F27680" w:rsidRPr="00116B03" w:rsidRDefault="00F2768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116B03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116B03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116B03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116B03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D12392" w:rsidRPr="00116B03" w:rsidRDefault="00EE5F01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</w:tr>
    </w:tbl>
    <w:p w:rsidR="00BD49D9" w:rsidRPr="00116B03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116B03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116B03" w:rsidRDefault="00845AF6" w:rsidP="00D123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Reunião </w:t>
            </w:r>
            <w:r w:rsidR="00D12392"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Anterior</w:t>
            </w:r>
          </w:p>
        </w:tc>
      </w:tr>
    </w:tbl>
    <w:p w:rsidR="00BD49D9" w:rsidRPr="00116B03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116B0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116B03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116B03" w:rsidRDefault="00E96F7B" w:rsidP="00EE5F0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116B03"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da </w:t>
            </w:r>
            <w:r w:rsidR="00EE5F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116B03"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 da CED CAU/SC</w:t>
            </w: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Encaminhar para publicação no Portal da Transparência</w:t>
            </w:r>
          </w:p>
        </w:tc>
      </w:tr>
    </w:tbl>
    <w:p w:rsidR="0097276A" w:rsidRPr="00116B03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116B03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116B03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116B03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116B03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116B03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116B03" w:rsidRDefault="00074F58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116B03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116B03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21B" w:rsidRPr="00116B03" w:rsidRDefault="00C5221B" w:rsidP="008D37B9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B0F77" w:rsidRPr="00116B03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54AB9" w:rsidRPr="00116B03" w:rsidTr="00BD0B82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54AB9" w:rsidRPr="00116B03" w:rsidRDefault="00254AB9" w:rsidP="00254AB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:rsidR="00254AB9" w:rsidRPr="00116B03" w:rsidRDefault="00254AB9" w:rsidP="00254AB9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54AB9" w:rsidRPr="00116B03" w:rsidTr="00BD0B8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4AB9" w:rsidRPr="00116B03" w:rsidRDefault="00254AB9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AB9" w:rsidRPr="00116B03" w:rsidRDefault="00254AB9" w:rsidP="00BD0B8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54AB9" w:rsidRPr="00116B03" w:rsidTr="00BD0B8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4AB9" w:rsidRPr="00116B03" w:rsidRDefault="00254AB9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AB9" w:rsidRPr="00116B03" w:rsidRDefault="00254AB9" w:rsidP="00BD0B82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Manifestação quanto a resolução CGSIM 64</w:t>
            </w:r>
          </w:p>
        </w:tc>
      </w:tr>
    </w:tbl>
    <w:p w:rsidR="00254AB9" w:rsidRDefault="00254AB9" w:rsidP="00074F58">
      <w:pPr>
        <w:pStyle w:val="SemEspaamento"/>
        <w:rPr>
          <w:sz w:val="12"/>
          <w:szCs w:val="12"/>
        </w:rPr>
      </w:pPr>
    </w:p>
    <w:p w:rsidR="00254AB9" w:rsidRPr="00116B03" w:rsidRDefault="00254AB9" w:rsidP="00074F58">
      <w:pPr>
        <w:pStyle w:val="SemEspaamento"/>
        <w:rPr>
          <w:sz w:val="12"/>
          <w:szCs w:val="12"/>
        </w:rPr>
      </w:pPr>
    </w:p>
    <w:p w:rsidR="002B0F77" w:rsidRPr="00116B03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116B03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116B03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116B03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116B03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116B03" w:rsidRDefault="002072EB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EE5F01" w:rsidRDefault="00EE5F01" w:rsidP="00EE5F01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5F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487806/2017 (executar penalidade);</w:t>
            </w:r>
          </w:p>
        </w:tc>
      </w:tr>
      <w:tr w:rsidR="002072EB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116B03" w:rsidRDefault="002072EB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116B03" w:rsidRDefault="00D12392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116B03" w:rsidRDefault="002072EB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116B03" w:rsidRDefault="00D12392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116B03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116B03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BE8" w:rsidRPr="00116B03" w:rsidRDefault="007A2897" w:rsidP="007A28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07/2021 – Execução de Penalidade – Ofício Declaratório por correio eletrônico.</w:t>
            </w:r>
          </w:p>
        </w:tc>
      </w:tr>
    </w:tbl>
    <w:p w:rsidR="001215A2" w:rsidRPr="00116B03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116B03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116B03" w:rsidRDefault="00E04B22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EE5F01" w:rsidRDefault="00EE5F01" w:rsidP="00EE5F01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5F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487862/2017 (executar penalidade)</w:t>
            </w:r>
          </w:p>
        </w:tc>
      </w:tr>
      <w:tr w:rsidR="00D12392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2392" w:rsidRPr="00116B03" w:rsidRDefault="00D12392" w:rsidP="00D123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392" w:rsidRPr="00116B03" w:rsidRDefault="00D12392" w:rsidP="00D123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D12392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2392" w:rsidRPr="00116B03" w:rsidRDefault="00D12392" w:rsidP="00D123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392" w:rsidRPr="00116B03" w:rsidRDefault="00EE5F01" w:rsidP="00D123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E81AE6" w:rsidRPr="00116B03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116B03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E2F" w:rsidRPr="00116B03" w:rsidRDefault="00BF311F" w:rsidP="0087536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08/2021 - Execução de Penalidade – Ofício Declaratório por correio eletrônico.</w:t>
            </w:r>
          </w:p>
        </w:tc>
      </w:tr>
    </w:tbl>
    <w:p w:rsidR="002072EB" w:rsidRPr="00116B03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116B03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116B03" w:rsidRDefault="00E04B22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EE5F01" w:rsidRDefault="00EE5F01" w:rsidP="00EE5F01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5F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1182483/2020 (juízo de admissibilidade);</w:t>
            </w:r>
          </w:p>
        </w:tc>
      </w:tr>
      <w:tr w:rsidR="00D12392" w:rsidRPr="00116B03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2392" w:rsidRPr="00116B03" w:rsidRDefault="00D12392" w:rsidP="00D123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392" w:rsidRPr="00116B03" w:rsidRDefault="00D12392" w:rsidP="00D123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D12392" w:rsidRPr="00116B03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2392" w:rsidRPr="00116B03" w:rsidRDefault="00D12392" w:rsidP="00D123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392" w:rsidRPr="00116B03" w:rsidRDefault="000B4954" w:rsidP="00D123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176A22" w:rsidRPr="00116B03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116B03" w:rsidRDefault="00176A22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5559" w:rsidRPr="00116B03" w:rsidRDefault="0094277B" w:rsidP="0094277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Proferido despacho solicitando à  </w:t>
            </w:r>
            <w:r w:rsidRPr="0094277B">
              <w:rPr>
                <w:rFonts w:ascii="Arial" w:eastAsia="Times New Roman" w:hAnsi="Arial" w:cs="Arial"/>
                <w:sz w:val="22"/>
                <w:szCs w:val="22"/>
              </w:rPr>
              <w:t>Presidência do 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AU/SC a intimação d</w:t>
            </w:r>
            <w:r w:rsidRPr="0094277B">
              <w:rPr>
                <w:rFonts w:ascii="Arial" w:eastAsia="Times New Roman" w:hAnsi="Arial" w:cs="Arial"/>
                <w:sz w:val="22"/>
                <w:szCs w:val="22"/>
              </w:rPr>
              <w:t xml:space="preserve">a parte denunciante para, no prazo de 10 (dez) dias, apresentar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provas.</w:t>
            </w:r>
          </w:p>
        </w:tc>
      </w:tr>
      <w:tr w:rsidR="00A404B9" w:rsidRPr="00116B03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Pr="00116B03" w:rsidRDefault="00A404B9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Pr="00116B03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24ADA" w:rsidRPr="00116B03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116B03" w:rsidRDefault="00E04B22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E04B22" w:rsidRDefault="00E04B22" w:rsidP="00E04B22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4B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1199427/2020 (juízo de admissibilidade);</w:t>
            </w:r>
          </w:p>
        </w:tc>
      </w:tr>
      <w:tr w:rsidR="00924ADA" w:rsidRPr="00116B03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116B0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116B03" w:rsidRDefault="00D12392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116B03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116B0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116B03" w:rsidRDefault="00E937A0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Poletto</w:t>
            </w:r>
          </w:p>
        </w:tc>
      </w:tr>
      <w:tr w:rsidR="00D6215F" w:rsidRPr="00116B03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116B03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916" w:rsidRPr="00116B03" w:rsidRDefault="00E937A0" w:rsidP="00754C2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09 2021 – Não admissão da denúncia</w:t>
            </w:r>
          </w:p>
        </w:tc>
      </w:tr>
    </w:tbl>
    <w:p w:rsidR="007E248B" w:rsidRPr="00116B03" w:rsidRDefault="007E248B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953D7" w:rsidRPr="00116B03" w:rsidTr="00BD0B8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E04B22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E04B22" w:rsidP="00E04B22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4B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1215674/2020 (juízo de admissibilidade);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E2443D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Schons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3F22F7" w:rsidP="00785A1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Deliberação 10 2021 – Não admissão da denúncia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BD0B8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E04B22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E04B22" w:rsidP="00E04B22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4B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1215568/2020 (juízo de admissibilidade);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E2443D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de Lima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E2443D" w:rsidP="00BD0B8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determinando a intimação das partes para que se manifestem acerca de eventual interesse de participar de audiência de conciliação.</w:t>
            </w:r>
          </w:p>
        </w:tc>
      </w:tr>
    </w:tbl>
    <w:p w:rsidR="00FA6847" w:rsidRPr="00116B03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953D7" w:rsidRPr="00116B03" w:rsidTr="00BD0B8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E04B22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E04B22" w:rsidP="00E04B22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4B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594302/2017 (despacho saneador)  ;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E04B22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B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Elisa Poletto</w:t>
            </w:r>
          </w:p>
        </w:tc>
      </w:tr>
      <w:tr w:rsidR="00A953D7" w:rsidRPr="00116B03" w:rsidTr="00BD0B82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2D653B" w:rsidP="003B0A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Relatora proferiu despacho saneador, </w:t>
            </w:r>
            <w:r w:rsidR="003B0A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determinando a intimação das partes para apresentação de alegações finais.</w:t>
            </w:r>
          </w:p>
        </w:tc>
      </w:tr>
    </w:tbl>
    <w:p w:rsidR="007E248B" w:rsidRPr="00116B03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953D7" w:rsidRPr="00116B03" w:rsidTr="00BD0B8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E04B22" w:rsidP="00E04B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E04B22" w:rsidP="00E04B22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4B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604762/2017(despacho saneador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  <w:r w:rsidRPr="00E04B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E202BC" w:rsidRDefault="00E04B22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202B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A953D7" w:rsidRPr="00116B03" w:rsidTr="00BD0B82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151A95" w:rsidP="00BD0B8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51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determinando a intimação das partes para que se manifestem acerca de eventual interesse de participar de audiência de conciliação.</w:t>
            </w:r>
          </w:p>
        </w:tc>
      </w:tr>
    </w:tbl>
    <w:p w:rsidR="00A953D7" w:rsidRPr="00116B03" w:rsidRDefault="00A953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953D7" w:rsidRPr="00116B03" w:rsidTr="00BD0B8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E04B22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E04B22" w:rsidP="00E04B22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4B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337450/2016 (relatório e voto);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E04B22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B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A953D7" w:rsidRPr="00116B03" w:rsidTr="00BD0B82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ED2120" w:rsidP="00BD0B8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</w:t>
            </w:r>
            <w:r w:rsidR="005362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ão 11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2021 – Aplicação de penalidade</w:t>
            </w:r>
          </w:p>
        </w:tc>
      </w:tr>
    </w:tbl>
    <w:p w:rsidR="00A953D7" w:rsidRPr="00116B03" w:rsidRDefault="00A953D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A953D7" w:rsidRPr="00116B03" w:rsidRDefault="00A953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953D7" w:rsidRPr="00116B03" w:rsidTr="00BD0B8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E04B22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E04B22" w:rsidRDefault="00E04B22" w:rsidP="00E04B2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4B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sobre possibilidade de instauração de processos ético-disciplinares em razão de inadimplência de anuidade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A953D7" w:rsidRPr="00116B03" w:rsidTr="00BD0B82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ED2120" w:rsidP="00ED212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A953D7" w:rsidRPr="00116B03" w:rsidRDefault="00A953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953D7" w:rsidRPr="00116B03" w:rsidTr="00BD0B8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E04B22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E04B22" w:rsidRDefault="00E04B22" w:rsidP="00E04B2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4B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sobre o Mudança de paradigma 2021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953D7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A953D7" w:rsidRPr="00116B03" w:rsidTr="00BD0B82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3D7" w:rsidRPr="00116B03" w:rsidRDefault="00A953D7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3D7" w:rsidRPr="00116B03" w:rsidRDefault="00ED2120" w:rsidP="00ED212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A953D7" w:rsidRPr="00116B03" w:rsidRDefault="00A953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116B03" w:rsidTr="00BD0B82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Pr="00116B03" w:rsidRDefault="00924ADA" w:rsidP="000934E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B03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0934E3" w:rsidRPr="00116B03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:rsidR="00F97FD9" w:rsidRPr="00116B03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116B03" w:rsidTr="00BD0B8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116B03" w:rsidRDefault="00E04B22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116B03" w:rsidRDefault="00ED2120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Manifestação quanto a resolução CGSIM 64</w:t>
            </w:r>
          </w:p>
        </w:tc>
      </w:tr>
      <w:tr w:rsidR="00924ADA" w:rsidRPr="00116B03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116B0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116B03" w:rsidRDefault="00ED2120" w:rsidP="000934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116B03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116B0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116B03" w:rsidRDefault="00ED2120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85431" w:rsidRPr="00116B03" w:rsidTr="00BD0B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116B03" w:rsidRDefault="00185431" w:rsidP="00BD0B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6B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5923" w:rsidRDefault="00ED2120" w:rsidP="0046592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CED – CAU/SC, após discussões</w:t>
            </w:r>
            <w:r w:rsidR="00FA1BE7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465923">
              <w:rPr>
                <w:rFonts w:ascii="Arial" w:eastAsia="Times New Roman" w:hAnsi="Arial" w:cs="Arial"/>
                <w:sz w:val="22"/>
                <w:szCs w:val="22"/>
              </w:rPr>
              <w:t xml:space="preserve">entende que não tem condições e informações para uma manifestação formal e tecnicamente eficaz no âmbito da comissão de </w:t>
            </w:r>
            <w:r w:rsidR="00B509A1">
              <w:rPr>
                <w:rFonts w:ascii="Arial" w:eastAsia="Times New Roman" w:hAnsi="Arial" w:cs="Arial"/>
                <w:sz w:val="22"/>
                <w:szCs w:val="22"/>
              </w:rPr>
              <w:t xml:space="preserve">ética, neste momento, mas que é necessário um aprofundamento do assunto, inclusive com participação de especialistas para trazer mais informações sobre o </w:t>
            </w:r>
            <w:r w:rsidR="00E202BC">
              <w:rPr>
                <w:rFonts w:ascii="Arial" w:eastAsia="Times New Roman" w:hAnsi="Arial" w:cs="Arial"/>
                <w:sz w:val="22"/>
                <w:szCs w:val="22"/>
              </w:rPr>
              <w:t>tema</w:t>
            </w:r>
            <w:r w:rsidR="00B509A1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B509A1" w:rsidRPr="00116B03" w:rsidRDefault="00B509A1" w:rsidP="00B509A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Não obstante, relata-se a não unanimidade com relação a não manifestação, sendo a favor de uma manifestação as Conselheiras Cláudia Poletto e Carla Schons, e abstendo-se de manifestar-se neste momento, a Conselheira Rosana Silveira, Henrique de Lima e Douglas Virgílio.</w:t>
            </w:r>
          </w:p>
        </w:tc>
      </w:tr>
    </w:tbl>
    <w:p w:rsidR="00DF5284" w:rsidRPr="00116B03" w:rsidRDefault="00DF5284" w:rsidP="00C6020A">
      <w:pPr>
        <w:jc w:val="both"/>
        <w:rPr>
          <w:rFonts w:ascii="Arial" w:hAnsi="Arial" w:cs="Arial"/>
          <w:b/>
          <w:bCs/>
          <w:color w:val="005057"/>
        </w:rPr>
      </w:pPr>
    </w:p>
    <w:p w:rsidR="00DF5284" w:rsidRPr="00116B03" w:rsidRDefault="00DF5284" w:rsidP="00C6020A">
      <w:pPr>
        <w:jc w:val="both"/>
        <w:rPr>
          <w:rFonts w:ascii="Arial" w:hAnsi="Arial" w:cs="Arial"/>
          <w:bCs/>
        </w:rPr>
      </w:pPr>
    </w:p>
    <w:p w:rsidR="00924ADA" w:rsidRPr="00116B03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116B03">
        <w:rPr>
          <w:rFonts w:ascii="Arial" w:hAnsi="Arial" w:cs="Arial"/>
          <w:bCs/>
          <w:sz w:val="22"/>
          <w:szCs w:val="22"/>
        </w:rPr>
        <w:t>E</w:t>
      </w:r>
      <w:r w:rsidR="00FB1565" w:rsidRPr="00116B03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116B03">
        <w:rPr>
          <w:rFonts w:ascii="Arial" w:hAnsi="Arial" w:cs="Arial"/>
          <w:bCs/>
          <w:sz w:val="22"/>
          <w:szCs w:val="22"/>
        </w:rPr>
        <w:t xml:space="preserve"> </w:t>
      </w:r>
      <w:r w:rsidR="00E04B22">
        <w:rPr>
          <w:rFonts w:ascii="Arial" w:hAnsi="Arial" w:cs="Arial"/>
          <w:bCs/>
          <w:sz w:val="22"/>
          <w:szCs w:val="22"/>
        </w:rPr>
        <w:t>5</w:t>
      </w:r>
      <w:r w:rsidR="00DF153F">
        <w:rPr>
          <w:rFonts w:ascii="Arial" w:hAnsi="Arial" w:cs="Arial"/>
          <w:bCs/>
          <w:sz w:val="22"/>
          <w:szCs w:val="22"/>
        </w:rPr>
        <w:t>ª</w:t>
      </w:r>
      <w:r w:rsidR="00FB1565" w:rsidRPr="00116B03">
        <w:rPr>
          <w:rFonts w:ascii="Arial" w:hAnsi="Arial" w:cs="Arial"/>
          <w:bCs/>
          <w:sz w:val="22"/>
          <w:szCs w:val="22"/>
        </w:rPr>
        <w:t xml:space="preserve"> reunião</w:t>
      </w:r>
      <w:r w:rsidR="00DF153F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116B03">
        <w:rPr>
          <w:rFonts w:ascii="Arial" w:hAnsi="Arial" w:cs="Arial"/>
          <w:bCs/>
          <w:sz w:val="22"/>
          <w:szCs w:val="22"/>
        </w:rPr>
        <w:t xml:space="preserve"> da C</w:t>
      </w:r>
      <w:r w:rsidR="00DF153F">
        <w:rPr>
          <w:rFonts w:ascii="Arial" w:hAnsi="Arial" w:cs="Arial"/>
          <w:bCs/>
          <w:sz w:val="22"/>
          <w:szCs w:val="22"/>
        </w:rPr>
        <w:t>ED</w:t>
      </w:r>
      <w:r w:rsidR="00924ADA" w:rsidRPr="00116B03">
        <w:rPr>
          <w:rFonts w:ascii="Arial" w:hAnsi="Arial" w:cs="Arial"/>
          <w:bCs/>
          <w:sz w:val="22"/>
          <w:szCs w:val="22"/>
        </w:rPr>
        <w:t>-CAU/SC</w:t>
      </w:r>
      <w:r w:rsidR="00FB1565" w:rsidRPr="00116B03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116B03">
        <w:rPr>
          <w:rFonts w:ascii="Arial" w:hAnsi="Arial" w:cs="Arial"/>
          <w:bCs/>
          <w:sz w:val="22"/>
          <w:szCs w:val="22"/>
        </w:rPr>
        <w:t xml:space="preserve">de </w:t>
      </w:r>
      <w:r w:rsidR="00E202BC">
        <w:rPr>
          <w:rFonts w:ascii="Arial" w:hAnsi="Arial" w:cs="Arial"/>
          <w:bCs/>
          <w:sz w:val="22"/>
          <w:szCs w:val="22"/>
        </w:rPr>
        <w:t>26/05</w:t>
      </w:r>
      <w:r w:rsidR="00D2226F" w:rsidRPr="00116B03">
        <w:rPr>
          <w:rFonts w:ascii="Arial" w:hAnsi="Arial" w:cs="Arial"/>
          <w:bCs/>
          <w:sz w:val="22"/>
          <w:szCs w:val="22"/>
        </w:rPr>
        <w:t>/2021</w:t>
      </w:r>
      <w:r w:rsidR="00FB1565" w:rsidRPr="00116B03">
        <w:rPr>
          <w:rFonts w:ascii="Arial" w:hAnsi="Arial" w:cs="Arial"/>
          <w:bCs/>
          <w:sz w:val="22"/>
          <w:szCs w:val="22"/>
        </w:rPr>
        <w:t>, com os votos favorávei</w:t>
      </w:r>
      <w:r w:rsidR="00FB1565" w:rsidRPr="00E202BC">
        <w:rPr>
          <w:rFonts w:ascii="Arial" w:hAnsi="Arial" w:cs="Arial"/>
          <w:bCs/>
          <w:sz w:val="22"/>
          <w:szCs w:val="22"/>
        </w:rPr>
        <w:t>s dos Conselheiros</w:t>
      </w:r>
      <w:r w:rsidR="00D2226F" w:rsidRPr="00E202BC">
        <w:rPr>
          <w:rFonts w:ascii="Arial" w:hAnsi="Arial" w:cs="Arial"/>
          <w:bCs/>
          <w:sz w:val="22"/>
          <w:szCs w:val="22"/>
        </w:rPr>
        <w:t xml:space="preserve"> </w:t>
      </w:r>
      <w:r w:rsidR="00E202BC" w:rsidRPr="00E202BC">
        <w:rPr>
          <w:rFonts w:ascii="Arial" w:hAnsi="Arial" w:cs="Arial"/>
          <w:bCs/>
          <w:sz w:val="22"/>
          <w:szCs w:val="22"/>
        </w:rPr>
        <w:t>Cláudia Poletto, Henrique de Lima, Douglas Virgilio, Rosana Silveira</w:t>
      </w:r>
      <w:r w:rsidR="00D2226F" w:rsidRPr="00E202BC">
        <w:rPr>
          <w:rFonts w:ascii="Arial" w:hAnsi="Arial" w:cs="Arial"/>
          <w:bCs/>
          <w:sz w:val="22"/>
          <w:szCs w:val="22"/>
        </w:rPr>
        <w:t>.</w:t>
      </w:r>
      <w:r w:rsidR="00FB1565" w:rsidRPr="00116B03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Pr="00116B03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116B03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116B03" w:rsidRDefault="00DF153F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:rsidR="006B08FB" w:rsidRPr="00116B03" w:rsidRDefault="00DF153F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C3776A" w:rsidRPr="00116B03" w:rsidRDefault="00C3776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116B03"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:rsidR="00924ADA" w:rsidRPr="00116B03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Pr="00116B03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116B03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116B03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116B03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 w:rsidRPr="00116B03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116B03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116B03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116B03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116B03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116B03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116B03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116B03">
        <w:rPr>
          <w:rFonts w:ascii="Arial" w:eastAsiaTheme="minorHAnsi" w:hAnsi="Arial" w:cs="Arial"/>
          <w:b/>
          <w:bCs/>
          <w:sz w:val="22"/>
          <w:szCs w:val="22"/>
        </w:rPr>
        <w:t>Larissa Milioli</w:t>
      </w:r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116B03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 w:rsidRPr="00116B03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82" w:rsidRDefault="00BD0B82">
      <w:r>
        <w:separator/>
      </w:r>
    </w:p>
  </w:endnote>
  <w:endnote w:type="continuationSeparator" w:id="0">
    <w:p w:rsidR="00BD0B82" w:rsidRDefault="00BD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202BC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82" w:rsidRDefault="00BD0B82">
      <w:r>
        <w:separator/>
      </w:r>
    </w:p>
  </w:footnote>
  <w:footnote w:type="continuationSeparator" w:id="0">
    <w:p w:rsidR="00BD0B82" w:rsidRDefault="00BD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7371"/>
    <w:multiLevelType w:val="hybridMultilevel"/>
    <w:tmpl w:val="B1B062E8"/>
    <w:lvl w:ilvl="0" w:tplc="CB62E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D4774"/>
    <w:multiLevelType w:val="hybridMultilevel"/>
    <w:tmpl w:val="84D20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A405A"/>
    <w:multiLevelType w:val="hybridMultilevel"/>
    <w:tmpl w:val="C4FEEC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3"/>
  </w:num>
  <w:num w:numId="5">
    <w:abstractNumId w:val="24"/>
  </w:num>
  <w:num w:numId="6">
    <w:abstractNumId w:val="34"/>
  </w:num>
  <w:num w:numId="7">
    <w:abstractNumId w:val="10"/>
  </w:num>
  <w:num w:numId="8">
    <w:abstractNumId w:val="20"/>
  </w:num>
  <w:num w:numId="9">
    <w:abstractNumId w:val="37"/>
  </w:num>
  <w:num w:numId="10">
    <w:abstractNumId w:val="26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7"/>
  </w:num>
  <w:num w:numId="23">
    <w:abstractNumId w:val="2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2"/>
  </w:num>
  <w:num w:numId="28">
    <w:abstractNumId w:val="14"/>
  </w:num>
  <w:num w:numId="29">
    <w:abstractNumId w:val="15"/>
  </w:num>
  <w:num w:numId="30">
    <w:abstractNumId w:val="16"/>
  </w:num>
  <w:num w:numId="31">
    <w:abstractNumId w:val="22"/>
  </w:num>
  <w:num w:numId="32">
    <w:abstractNumId w:val="31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7"/>
  </w:num>
  <w:num w:numId="37">
    <w:abstractNumId w:val="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2B5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4E3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4954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B03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1A95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AB9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653B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4F9A"/>
    <w:rsid w:val="003A55D2"/>
    <w:rsid w:val="003A57F6"/>
    <w:rsid w:val="003A6975"/>
    <w:rsid w:val="003B00C8"/>
    <w:rsid w:val="003B0AB7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2F7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923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1F28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1BE8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501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297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1788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3BA8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482"/>
    <w:rsid w:val="00785A15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897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785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360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554D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8B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77B"/>
    <w:rsid w:val="00943121"/>
    <w:rsid w:val="00944B34"/>
    <w:rsid w:val="00945F3D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44E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53D7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09A1"/>
    <w:rsid w:val="00B517EC"/>
    <w:rsid w:val="00B5181A"/>
    <w:rsid w:val="00B51E4D"/>
    <w:rsid w:val="00B52AAA"/>
    <w:rsid w:val="00B53D04"/>
    <w:rsid w:val="00B5412C"/>
    <w:rsid w:val="00B5555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0B82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11F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1557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B0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392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428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153F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B22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023F"/>
    <w:rsid w:val="00E202BC"/>
    <w:rsid w:val="00E21553"/>
    <w:rsid w:val="00E2443D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37A0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120"/>
    <w:rsid w:val="00ED3D4A"/>
    <w:rsid w:val="00EE20B7"/>
    <w:rsid w:val="00EE30AC"/>
    <w:rsid w:val="00EE3521"/>
    <w:rsid w:val="00EE5AB8"/>
    <w:rsid w:val="00EE5F01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27680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1BE7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04B46A4"/>
  <w15:docId w15:val="{B6CCF21F-2D2C-4F0D-AA32-996D8230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884D-C124-43B4-B35D-73698180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Fernando de Oliveira Volkmer</cp:lastModifiedBy>
  <cp:revision>2</cp:revision>
  <cp:lastPrinted>2021-03-01T18:36:00Z</cp:lastPrinted>
  <dcterms:created xsi:type="dcterms:W3CDTF">2021-05-26T12:01:00Z</dcterms:created>
  <dcterms:modified xsi:type="dcterms:W3CDTF">2021-05-26T12:01:00Z</dcterms:modified>
</cp:coreProperties>
</file>