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6063B">
        <w:rPr>
          <w:rFonts w:ascii="Arial" w:hAnsi="Arial" w:cs="Arial"/>
          <w:b/>
          <w:sz w:val="22"/>
          <w:szCs w:val="22"/>
        </w:rPr>
        <w:t xml:space="preserve">SÚMULA DA </w:t>
      </w:r>
      <w:r w:rsidR="00F6063B" w:rsidRPr="00F6063B">
        <w:rPr>
          <w:rFonts w:ascii="Arial" w:hAnsi="Arial" w:cs="Arial"/>
          <w:b/>
          <w:sz w:val="22"/>
          <w:szCs w:val="22"/>
        </w:rPr>
        <w:t>6</w:t>
      </w:r>
      <w:r w:rsidRPr="00F6063B">
        <w:rPr>
          <w:rFonts w:ascii="Arial" w:hAnsi="Arial" w:cs="Arial"/>
          <w:b/>
          <w:sz w:val="22"/>
          <w:szCs w:val="22"/>
        </w:rPr>
        <w:t xml:space="preserve">ª REUNIÃO </w:t>
      </w:r>
      <w:r w:rsidR="00F6063B" w:rsidRPr="00F6063B">
        <w:rPr>
          <w:rFonts w:ascii="Arial" w:hAnsi="Arial" w:cs="Arial"/>
          <w:b/>
          <w:sz w:val="22"/>
          <w:szCs w:val="22"/>
        </w:rPr>
        <w:t>ORDINÁRIA CTCP</w:t>
      </w:r>
      <w:r w:rsidRPr="00F6063B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3028"/>
        <w:gridCol w:w="1483"/>
        <w:gridCol w:w="2673"/>
      </w:tblGrid>
      <w:tr w:rsidR="0097276A" w:rsidRPr="0097276A" w:rsidTr="00BD0DF5">
        <w:trPr>
          <w:trHeight w:val="222"/>
        </w:trPr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F6063B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06/06/2023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6063B" w:rsidP="003A69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13h30min-17h30min</w:t>
            </w:r>
          </w:p>
        </w:tc>
      </w:tr>
      <w:tr w:rsidR="00F6063B" w:rsidRPr="0097276A" w:rsidTr="00BD0DF5">
        <w:trPr>
          <w:trHeight w:val="407"/>
        </w:trPr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063B" w:rsidRPr="0097276A" w:rsidRDefault="00F6063B" w:rsidP="00F60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63B" w:rsidRPr="006273F4" w:rsidRDefault="00F6063B" w:rsidP="00F60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Formato Híbrido / Sede CAU/SC – Av. Rio Branco, 828.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Tr="00F6063B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6063B" w:rsidTr="00F6063B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F6063B" w:rsidRPr="006273F4" w:rsidRDefault="00F6063B" w:rsidP="00F6063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</w:t>
            </w:r>
            <w:r w:rsidRPr="004900B3">
              <w:rPr>
                <w:rFonts w:ascii="Arial" w:hAnsi="Arial" w:cs="Arial"/>
              </w:rPr>
              <w:t>De Queiroz Gomes Castro</w:t>
            </w:r>
          </w:p>
        </w:tc>
        <w:tc>
          <w:tcPr>
            <w:tcW w:w="2661" w:type="dxa"/>
            <w:vAlign w:val="center"/>
          </w:tcPr>
          <w:p w:rsidR="00F6063B" w:rsidRPr="006273F4" w:rsidRDefault="00F6063B" w:rsidP="00F60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183" w:type="dxa"/>
          </w:tcPr>
          <w:p w:rsidR="00F6063B" w:rsidRPr="00355E88" w:rsidRDefault="00F6063B" w:rsidP="00F6063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F6063B" w:rsidRPr="00355E88" w:rsidRDefault="00F6063B" w:rsidP="00F6063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  <w:tr w:rsidR="00F6063B" w:rsidTr="00F6063B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F6063B" w:rsidRPr="006273F4" w:rsidRDefault="00F6063B" w:rsidP="00F6063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</w:p>
        </w:tc>
        <w:tc>
          <w:tcPr>
            <w:tcW w:w="2661" w:type="dxa"/>
            <w:vAlign w:val="center"/>
          </w:tcPr>
          <w:p w:rsidR="00F6063B" w:rsidRPr="006273F4" w:rsidRDefault="00F6063B" w:rsidP="00F60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83" w:type="dxa"/>
          </w:tcPr>
          <w:p w:rsidR="00F6063B" w:rsidRPr="00355E88" w:rsidRDefault="00F6063B" w:rsidP="00F6063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F6063B" w:rsidRPr="00355E88" w:rsidRDefault="00F6063B" w:rsidP="00F6063B">
            <w:pPr>
              <w:pStyle w:val="SemEspaamento"/>
              <w:tabs>
                <w:tab w:val="left" w:pos="375"/>
                <w:tab w:val="center" w:pos="4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  <w:tr w:rsidR="00F6063B" w:rsidTr="00F6063B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F6063B" w:rsidRPr="006273F4" w:rsidRDefault="00F6063B" w:rsidP="00F6063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Luiz Alberto de Souza  </w:t>
            </w:r>
          </w:p>
        </w:tc>
        <w:tc>
          <w:tcPr>
            <w:tcW w:w="2661" w:type="dxa"/>
            <w:vAlign w:val="center"/>
          </w:tcPr>
          <w:p w:rsidR="00F6063B" w:rsidRPr="006273F4" w:rsidRDefault="00F6063B" w:rsidP="00F60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83" w:type="dxa"/>
          </w:tcPr>
          <w:p w:rsidR="00F6063B" w:rsidRPr="00355E88" w:rsidRDefault="00F6063B" w:rsidP="00F6063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F6063B" w:rsidRPr="00355E88" w:rsidRDefault="00F6063B" w:rsidP="00F6063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7h30min</w:t>
            </w: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F6063B" w:rsidTr="00F6063B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6063B" w:rsidRPr="00E039FC" w:rsidRDefault="00F6063B" w:rsidP="00F6063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F6063B" w:rsidRPr="006273F4" w:rsidRDefault="00F6063B" w:rsidP="00F6063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  <w:tr w:rsidR="00F6063B" w:rsidTr="00F6063B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6063B" w:rsidRDefault="00F6063B" w:rsidP="00F6063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F6063B" w:rsidRPr="00081016" w:rsidRDefault="00F6063B" w:rsidP="00F6063B">
            <w:pPr>
              <w:pStyle w:val="SemEspaamento"/>
              <w:spacing w:line="259" w:lineRule="auto"/>
            </w:pPr>
            <w:r w:rsidRPr="00081016">
              <w:rPr>
                <w:rFonts w:ascii="Arial" w:hAnsi="Arial" w:cs="Arial"/>
                <w:sz w:val="22"/>
                <w:szCs w:val="22"/>
              </w:rPr>
              <w:t xml:space="preserve">Larissa Ruschel Teixeira Netto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F6063B" w:rsidRDefault="00F6063B" w:rsidP="008D73ED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1D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Patricia Figueiredo Sarquis Herden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C25AA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E039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F606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F6063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Foi aprovada a Súmula da 0</w:t>
            </w:r>
            <w:r w:rsidR="000C41B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ª Reunião </w:t>
            </w:r>
            <w:r w:rsidR="000C41B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Extra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ordinária  pelos conselheiros presentes e encaminhada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885070" w:rsidRDefault="00C5221B" w:rsidP="008D37B9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922C5" w:rsidRDefault="00860004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22C5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Ratificação dos membros titulares e suplentes da Comissão Julgadora (CJ);</w:t>
            </w:r>
            <w:r w:rsidRPr="00A922C5">
              <w:rPr>
                <w:rStyle w:val="eop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860004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F26ED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9D6" w:rsidRDefault="00D479D6" w:rsidP="00A467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Foram encaminhados os Ofícios da Presidência do CAU/SC par</w:t>
            </w:r>
            <w:r w:rsidR="00F26E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os </w:t>
            </w:r>
          </w:p>
          <w:p w:rsidR="00D479D6" w:rsidRDefault="00D479D6" w:rsidP="00A4670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Membros Titulares CJ</w:t>
            </w:r>
            <w:r w:rsidR="00F26E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devid</w:t>
            </w:r>
            <w:r w:rsidR="00C853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F26E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disponibilidade </w:t>
            </w:r>
            <w:r w:rsidR="00A652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confirmada </w:t>
            </w:r>
            <w:r w:rsidR="00F26E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todos os nomes sugeridos</w:t>
            </w:r>
            <w:r w:rsidR="00A652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F26E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652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F26E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esta forma a Comissão Julgadora será composta pelos membros titulares: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Arquiteto e Urbanista Michel Mittmann,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Arquiteto e Urbanista Ronaldo Lima e Arquiteta e Urbanista Elizabete França. </w:t>
            </w:r>
          </w:p>
          <w:p w:rsidR="00357F32" w:rsidRDefault="00D479D6" w:rsidP="00A4670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 Foram realizados os convites informais para compor os membros suplentes da Comissão Ju</w:t>
            </w:r>
            <w:r w:rsidR="00357F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lgadora. O Assessor da Presidência, Arquiteto e Urbanista Pery Segala, entrou em contato com 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Arquiteta e Urbanista Ivanna Carla T</w:t>
            </w:r>
            <w:r w:rsidR="00357F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omasi, obtendo resposta positiva diante da disponibilidade em participar da comissão. A Presidente do CAU/SC, Arquiteta e Urbanista Patricia Figueiredo Sarquis Herden, diante da indisponibilidade dos nomes sugeridos</w:t>
            </w:r>
            <w:r w:rsidR="00D361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 reunião anterior</w:t>
            </w:r>
            <w:r w:rsidR="00357F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entrou em contato com a Arquiteta e Urbanista Larissa M</w:t>
            </w:r>
            <w:r w:rsidR="00BF2B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iliol</w:t>
            </w:r>
            <w:r w:rsidR="00357F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i, obtendo resposta positiva</w:t>
            </w:r>
            <w:r w:rsidR="006D26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</w:t>
            </w:r>
            <w:r w:rsidR="00357F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iante da disponibilidade em participar da Comiss</w:t>
            </w:r>
            <w:r w:rsidR="00D361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ão, o nome sugerido foi aprovado pelos membros da CTCP-CAU/SC. </w:t>
            </w:r>
            <w:r w:rsidR="00A652B5" w:rsidRPr="004710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encaminhado oficialmente os convites as arquitetas e urbanistas</w:t>
            </w:r>
            <w:r w:rsidR="004710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formalização.</w:t>
            </w:r>
          </w:p>
          <w:p w:rsidR="004710E4" w:rsidRPr="00D479D6" w:rsidRDefault="004710E4" w:rsidP="00A4670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922C5" w:rsidRDefault="00F26EDB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22C5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Aprovação das artes e prancha padrão para o Concurso público;</w:t>
            </w:r>
            <w:r w:rsidRPr="00A922C5">
              <w:rPr>
                <w:rStyle w:val="eop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F26ED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F26ED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  <w:r w:rsidR="00924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Default="00F26EDB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A922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apresentadas para a comissão as artes desenvolvidas para o Concurso Público do CAU/SC com as alterações propostas na reunião anterior. </w:t>
            </w:r>
          </w:p>
          <w:p w:rsidR="00A922C5" w:rsidRDefault="00A922C5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 comissão realizou observações para alterações na arte:</w:t>
            </w:r>
          </w:p>
          <w:p w:rsidR="00352459" w:rsidRDefault="00026101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Arte Base: Préd</w:t>
            </w:r>
            <w:r w:rsidR="009F26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io deve estar na linha de terra;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026101" w:rsidRDefault="00026101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Arte Banner: Título: Concurso Nova Sede e logo CAU/SC devem estar na mesma linha, o fundo deve ser liso e reduzir logomarca alinhando a linha da logo </w:t>
            </w:r>
            <w:r w:rsidR="009F26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 com a linha de terra;</w:t>
            </w:r>
          </w:p>
          <w:p w:rsidR="00026101" w:rsidRDefault="00026101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Arte Cabeçalho: Reduzir título (fonte), excluir árvores e logo do CAU/SC deve estar verde e menor.  </w:t>
            </w:r>
          </w:p>
          <w:p w:rsidR="00A922C5" w:rsidRPr="00386A40" w:rsidRDefault="00A922C5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922C5" w:rsidRDefault="00A922C5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22C5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Análise sobre as recomendações para diretrizes do concurso advindas da colaboração Institucional da PMF - Arq. E Urb. Ivanna Carla Tomasi, Gerente de Licenciamento de Obras da Prefeitura Municipal de Florianópolis (Legislação Municipal aprovada e homologada);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922C5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922C5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  <w:r w:rsidR="00924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2C5" w:rsidRDefault="00A922C5" w:rsidP="00A922C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A922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Aguardando resposta da </w:t>
            </w:r>
            <w:r w:rsidRPr="00A922C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Arquiteta e Urbanista Ivanna Carla Tomasi, Gerente de Licenciamento de Obras da Prefeitura Municipal de Florianópolis. </w:t>
            </w:r>
          </w:p>
          <w:p w:rsidR="00705559" w:rsidRPr="00A922C5" w:rsidRDefault="00A922C5" w:rsidP="00A922C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A922C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Item a ser abordado na próxima reunião.</w:t>
            </w: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2C5" w:rsidRPr="00074F58" w:rsidRDefault="00A922C5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922C5" w:rsidRDefault="00A922C5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22C5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Aprovação dos anexos inseridos no contexto do TR;</w:t>
            </w:r>
            <w:r w:rsidRPr="00A922C5">
              <w:rPr>
                <w:rStyle w:val="eop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922C5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A922C5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22C5" w:rsidRPr="00074F58" w:rsidRDefault="00A922C5" w:rsidP="00A922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2C5" w:rsidRPr="00074F58" w:rsidRDefault="00A922C5" w:rsidP="00A922C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</w:p>
        </w:tc>
      </w:tr>
      <w:tr w:rsidR="00A922C5" w:rsidRPr="00C23625" w:rsidTr="004710E4">
        <w:trPr>
          <w:trHeight w:val="381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22C5" w:rsidRPr="00C23625" w:rsidRDefault="00A922C5" w:rsidP="00A922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0E4" w:rsidRPr="004710E4" w:rsidRDefault="004710E4" w:rsidP="004710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10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Foram realizadas adequações nas diretrizes de projeto do TR, com enfoque na área de acervo documental e área de possível supressão na laje de teto do pavimento térreo.</w:t>
            </w:r>
          </w:p>
          <w:p w:rsidR="004710E4" w:rsidRDefault="004710E4" w:rsidP="005A6A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10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 Inserir como anexo no TR o Caderno de Encargos Projetos BIM e CAD e Caderno de especificações de projetos em BIM, sendo, respectivamente, Anexo XII E Anexo X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III</w:t>
            </w:r>
            <w:r w:rsidRPr="004710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293E73" w:rsidRDefault="004710E4" w:rsidP="005A6A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E46A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da </w:t>
            </w:r>
            <w:r w:rsidR="00955A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</w:t>
            </w:r>
            <w:r w:rsidR="00E46A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Arquiteto e Urbanista Pery Se</w:t>
            </w:r>
            <w:r w:rsidR="009458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gala, descreveu os anexos inseridos no contexto o TR, comunicando seus títulos e sinalizando os pontos abordados. </w:t>
            </w:r>
            <w:r w:rsidR="005A6A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foi realizada a leitura do texto do TR, logo a</w:t>
            </w:r>
            <w:r w:rsidR="00293E73" w:rsidRPr="00293E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pós</w:t>
            </w:r>
            <w:r w:rsidR="00293E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A6A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</w:t>
            </w:r>
            <w:r w:rsidR="00293E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debates</w:t>
            </w:r>
            <w:r w:rsidR="005A6A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293E73" w:rsidRPr="00293E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comissão aprovou por unanimidade o texto do TR e seus anexos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293E73" w:rsidRPr="00293E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293E73" w:rsidRPr="00293E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efin</w:t>
            </w:r>
            <w:r w:rsidR="00293E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assim</w:t>
            </w:r>
            <w:r w:rsidR="00293E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 encaminhamento à presidente do CAU/SC para autorização de abertura do processo administrativo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</w:t>
            </w:r>
            <w:r w:rsidR="00293E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93E73" w:rsidRPr="00293E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Edital de Concurso CAU/SC nº </w:t>
            </w:r>
            <w:proofErr w:type="spellStart"/>
            <w:r w:rsidR="005A6A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xx</w:t>
            </w:r>
            <w:proofErr w:type="spellEnd"/>
            <w:r w:rsidR="00293E73" w:rsidRPr="00293E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– e seus anexos</w:t>
            </w:r>
            <w:r w:rsidR="00293E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922C5" w:rsidRPr="00386A40" w:rsidRDefault="00A922C5" w:rsidP="009F26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922C5" w:rsidRDefault="00A922C5" w:rsidP="00074F58">
      <w:pPr>
        <w:pStyle w:val="SemEspaamento"/>
        <w:rPr>
          <w:sz w:val="12"/>
          <w:szCs w:val="22"/>
        </w:rPr>
      </w:pPr>
    </w:p>
    <w:p w:rsidR="00BD0DF5" w:rsidRDefault="00BD0DF5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D0DF5" w:rsidRPr="00A922C5" w:rsidTr="004B53D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D0DF5" w:rsidRPr="00074F58" w:rsidRDefault="00BD0DF5" w:rsidP="004B5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F5" w:rsidRPr="00A922C5" w:rsidRDefault="00BD0DF5" w:rsidP="004B53D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22C5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Elabor</w:t>
            </w:r>
            <w:r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ação do Relatório final da CTCP</w:t>
            </w:r>
          </w:p>
        </w:tc>
      </w:tr>
      <w:tr w:rsidR="00BD0DF5" w:rsidRPr="00074F58" w:rsidTr="004B53D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D0DF5" w:rsidRPr="00074F58" w:rsidRDefault="00BD0DF5" w:rsidP="004B5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F5" w:rsidRPr="00074F58" w:rsidRDefault="00BD0DF5" w:rsidP="004B53D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BD0DF5" w:rsidRPr="00074F58" w:rsidTr="004B53D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D0DF5" w:rsidRPr="00074F58" w:rsidRDefault="00BD0DF5" w:rsidP="004B5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F5" w:rsidRPr="00074F58" w:rsidRDefault="00BD0DF5" w:rsidP="004B53D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D0DF5" w:rsidRPr="00386A40" w:rsidTr="004B53DB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D0DF5" w:rsidRPr="00386A40" w:rsidRDefault="00BD0DF5" w:rsidP="004B5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F5" w:rsidRDefault="00BD0DF5" w:rsidP="00BD0DF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O Assessor da Comissão irá disponibilizar o escopo do relatório parcial da CTCP para conhecimento e manifestação dos membros da comissão.  </w:t>
            </w:r>
          </w:p>
          <w:p w:rsidR="00BD0DF5" w:rsidRPr="00386A40" w:rsidRDefault="00BD0DF5" w:rsidP="004B53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0DF5" w:rsidRDefault="00BD0DF5" w:rsidP="00074F58">
      <w:pPr>
        <w:pStyle w:val="SemEspaamento"/>
        <w:rPr>
          <w:sz w:val="12"/>
          <w:szCs w:val="22"/>
        </w:rPr>
      </w:pPr>
    </w:p>
    <w:p w:rsidR="00BD0DF5" w:rsidRDefault="00BD0DF5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D0DF5" w:rsidRPr="00A922C5" w:rsidTr="004B53D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D0DF5" w:rsidRPr="00074F58" w:rsidRDefault="00BD0DF5" w:rsidP="004B5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F5" w:rsidRPr="00A922C5" w:rsidRDefault="00BD0DF5" w:rsidP="004B53D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22C5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  <w:t>Definições para lançamento do Edital para o CP – CAU/SC.</w:t>
            </w:r>
            <w:r w:rsidRPr="00A922C5">
              <w:rPr>
                <w:rStyle w:val="eop"/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D0DF5" w:rsidRPr="00074F58" w:rsidTr="004B53D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D0DF5" w:rsidRPr="00074F58" w:rsidRDefault="00BD0DF5" w:rsidP="004B5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F5" w:rsidRPr="00074F58" w:rsidRDefault="00BD0DF5" w:rsidP="004B53D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BD0DF5" w:rsidRPr="00074F58" w:rsidTr="004B53D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D0DF5" w:rsidRPr="00074F58" w:rsidRDefault="00BD0DF5" w:rsidP="004B5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F5" w:rsidRPr="00074F58" w:rsidRDefault="00BD0DF5" w:rsidP="004B53D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D0DF5" w:rsidRPr="00386A40" w:rsidTr="004B53DB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D0DF5" w:rsidRPr="00386A40" w:rsidRDefault="00BD0DF5" w:rsidP="004B5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F5" w:rsidRPr="00386A40" w:rsidRDefault="00BD0DF5" w:rsidP="004B53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Definir com o setor de licitações qual o prazo estimado para o processo administrativo ser finalizado, para então definir um escopo do evento de lançamento.</w:t>
            </w:r>
          </w:p>
        </w:tc>
      </w:tr>
    </w:tbl>
    <w:p w:rsidR="004710E4" w:rsidRDefault="004710E4" w:rsidP="00C6020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710E4" w:rsidRPr="00074F58" w:rsidTr="007216C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tbl>
            <w:tblPr>
              <w:tblStyle w:val="Tabelacomgrade"/>
              <w:tblpPr w:leftFromText="141" w:rightFromText="141" w:vertAnchor="text" w:horzAnchor="margin" w:tblpY="-30"/>
              <w:tblW w:w="0" w:type="auto"/>
              <w:tblLook w:val="04A0" w:firstRow="1" w:lastRow="0" w:firstColumn="1" w:lastColumn="0" w:noHBand="0" w:noVBand="1"/>
            </w:tblPr>
            <w:tblGrid>
              <w:gridCol w:w="1829"/>
            </w:tblGrid>
            <w:tr w:rsidR="004710E4" w:rsidRPr="002072EB" w:rsidTr="004710E4">
              <w:trPr>
                <w:trHeight w:hRule="exact" w:val="1145"/>
              </w:trPr>
              <w:tc>
                <w:tcPr>
                  <w:tcW w:w="1829" w:type="dxa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4710E4" w:rsidRDefault="004710E4" w:rsidP="007216C6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spacing w:after="160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C0094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EXTRAPAUTA</w:t>
                  </w:r>
                </w:p>
                <w:p w:rsidR="004710E4" w:rsidRDefault="004710E4" w:rsidP="007216C6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spacing w:after="160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C009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(se houver)</w:t>
                  </w:r>
                </w:p>
              </w:tc>
            </w:tr>
          </w:tbl>
          <w:p w:rsidR="004710E4" w:rsidRPr="00074F58" w:rsidRDefault="004710E4" w:rsidP="00721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0E4" w:rsidRPr="00945810" w:rsidRDefault="004710E4" w:rsidP="007216C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45810">
              <w:rPr>
                <w:rStyle w:val="normaltextrun"/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  <w:t>Definição da possibilidade de prorrogação da CTCP-CAU/SC, e consequente definição de datas para respectivas reuniões a serem inseridas no calendário oficial de eventos do CAU/SC.</w:t>
            </w:r>
          </w:p>
        </w:tc>
      </w:tr>
      <w:tr w:rsidR="004710E4" w:rsidRPr="00074F58" w:rsidTr="007216C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10E4" w:rsidRPr="00074F58" w:rsidRDefault="004710E4" w:rsidP="00721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0E4" w:rsidRPr="00074F58" w:rsidRDefault="004710E4" w:rsidP="007216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4710E4" w:rsidRPr="00074F58" w:rsidTr="007216C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10E4" w:rsidRPr="00074F58" w:rsidRDefault="004710E4" w:rsidP="00721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0E4" w:rsidRPr="00074F58" w:rsidRDefault="004710E4" w:rsidP="007216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</w:p>
        </w:tc>
      </w:tr>
      <w:tr w:rsidR="004710E4" w:rsidRPr="00C23625" w:rsidTr="004710E4">
        <w:trPr>
          <w:trHeight w:val="150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10E4" w:rsidRPr="00C23625" w:rsidRDefault="004710E4" w:rsidP="00721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0E4" w:rsidRPr="00E81AE6" w:rsidRDefault="004710E4" w:rsidP="007216C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 Foi definida pela comissão a necessidade de prorrogação da CTCP/CAUSC em 03 (três) meses, com as reuniões ordinárias definidas nas datas de: 12/07/2023, 02/08/2023 e 06/09/2023.</w:t>
            </w:r>
          </w:p>
        </w:tc>
      </w:tr>
    </w:tbl>
    <w:p w:rsidR="004710E4" w:rsidRDefault="004710E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D0DF5" w:rsidRDefault="00BD0DF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D0DF5" w:rsidRDefault="00BD0DF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D0DF5" w:rsidRDefault="00BD0DF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D0DF5" w:rsidRDefault="00BD0DF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D0DF5" w:rsidRDefault="00BD0DF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D0DF5" w:rsidRDefault="00BD0DF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D2618" w:rsidRPr="00966C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966CFB">
        <w:rPr>
          <w:rFonts w:ascii="Arial" w:hAnsi="Arial" w:cs="Arial"/>
          <w:bCs/>
          <w:sz w:val="22"/>
          <w:szCs w:val="22"/>
        </w:rPr>
        <w:t>E</w:t>
      </w:r>
      <w:r w:rsidR="00FB1565" w:rsidRPr="00966CFB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966CFB">
        <w:rPr>
          <w:rFonts w:ascii="Arial" w:hAnsi="Arial" w:cs="Arial"/>
          <w:bCs/>
          <w:sz w:val="22"/>
          <w:szCs w:val="22"/>
        </w:rPr>
        <w:t xml:space="preserve"> </w:t>
      </w:r>
      <w:r w:rsidR="006D2618" w:rsidRPr="00966CFB">
        <w:rPr>
          <w:rFonts w:ascii="Arial" w:hAnsi="Arial" w:cs="Arial"/>
          <w:bCs/>
          <w:sz w:val="22"/>
          <w:szCs w:val="22"/>
        </w:rPr>
        <w:t>7º</w:t>
      </w:r>
      <w:r w:rsidR="00FB1565" w:rsidRPr="00966C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966CFB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966CFB">
        <w:rPr>
          <w:rFonts w:ascii="Arial" w:hAnsi="Arial" w:cs="Arial"/>
          <w:bCs/>
          <w:sz w:val="22"/>
          <w:szCs w:val="22"/>
        </w:rPr>
        <w:t xml:space="preserve"> da </w:t>
      </w:r>
      <w:r w:rsidR="006D2618" w:rsidRPr="00966CFB">
        <w:rPr>
          <w:rFonts w:ascii="Arial" w:hAnsi="Arial" w:cs="Arial"/>
          <w:bCs/>
          <w:sz w:val="22"/>
          <w:szCs w:val="22"/>
        </w:rPr>
        <w:t>CTCP</w:t>
      </w:r>
      <w:r w:rsidR="00924ADA" w:rsidRPr="00966CFB">
        <w:rPr>
          <w:rFonts w:ascii="Arial" w:hAnsi="Arial" w:cs="Arial"/>
          <w:bCs/>
          <w:sz w:val="22"/>
          <w:szCs w:val="22"/>
        </w:rPr>
        <w:t>-CAU/SC</w:t>
      </w:r>
      <w:r w:rsidR="00FB1565" w:rsidRPr="00966C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966CFB">
        <w:rPr>
          <w:rFonts w:ascii="Arial" w:hAnsi="Arial" w:cs="Arial"/>
          <w:bCs/>
          <w:sz w:val="22"/>
          <w:szCs w:val="22"/>
        </w:rPr>
        <w:t xml:space="preserve">de </w:t>
      </w:r>
      <w:r w:rsidR="006D2618" w:rsidRPr="00966CFB">
        <w:rPr>
          <w:rFonts w:ascii="Arial" w:hAnsi="Arial" w:cs="Arial"/>
          <w:bCs/>
          <w:sz w:val="22"/>
          <w:szCs w:val="22"/>
        </w:rPr>
        <w:t>1</w:t>
      </w:r>
      <w:r w:rsidR="000C41B4" w:rsidRPr="00966CFB">
        <w:rPr>
          <w:rFonts w:ascii="Arial" w:hAnsi="Arial" w:cs="Arial"/>
          <w:bCs/>
          <w:sz w:val="22"/>
          <w:szCs w:val="22"/>
        </w:rPr>
        <w:t>3</w:t>
      </w:r>
      <w:r w:rsidR="006D2618" w:rsidRPr="00966CFB">
        <w:rPr>
          <w:rFonts w:ascii="Arial" w:hAnsi="Arial" w:cs="Arial"/>
          <w:bCs/>
          <w:sz w:val="22"/>
          <w:szCs w:val="22"/>
        </w:rPr>
        <w:t>/07</w:t>
      </w:r>
      <w:r w:rsidR="00D2226F" w:rsidRPr="00966CFB">
        <w:rPr>
          <w:rFonts w:ascii="Arial" w:hAnsi="Arial" w:cs="Arial"/>
          <w:bCs/>
          <w:sz w:val="22"/>
          <w:szCs w:val="22"/>
        </w:rPr>
        <w:t>/202</w:t>
      </w:r>
      <w:r w:rsidR="000C41B4" w:rsidRPr="00966CFB">
        <w:rPr>
          <w:rFonts w:ascii="Arial" w:hAnsi="Arial" w:cs="Arial"/>
          <w:bCs/>
          <w:sz w:val="22"/>
          <w:szCs w:val="22"/>
        </w:rPr>
        <w:t>3</w:t>
      </w:r>
      <w:r w:rsidR="00FB1565" w:rsidRPr="00966CFB">
        <w:rPr>
          <w:rFonts w:ascii="Arial" w:hAnsi="Arial" w:cs="Arial"/>
          <w:bCs/>
          <w:sz w:val="22"/>
          <w:szCs w:val="22"/>
        </w:rPr>
        <w:t>, com os votos favoráveis dos</w:t>
      </w:r>
      <w:r w:rsidR="00BD0DF5">
        <w:rPr>
          <w:rFonts w:ascii="Arial" w:hAnsi="Arial" w:cs="Arial"/>
          <w:bCs/>
          <w:sz w:val="22"/>
          <w:szCs w:val="22"/>
        </w:rPr>
        <w:t xml:space="preserve"> membros</w:t>
      </w:r>
      <w:r w:rsidR="006D2618" w:rsidRPr="00966CFB">
        <w:rPr>
          <w:rFonts w:ascii="Arial" w:hAnsi="Arial" w:cs="Arial"/>
          <w:bCs/>
          <w:sz w:val="22"/>
          <w:szCs w:val="22"/>
        </w:rPr>
        <w:t xml:space="preserve"> Eliane de Queiroz Gosmes Castro, José Alberto Gebara e Luiz Alberto de Souza.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D0DF5" w:rsidRDefault="00BD0DF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D0DF5" w:rsidRPr="00966CFB" w:rsidRDefault="00BD0DF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966C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966CFB" w:rsidRDefault="006D261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66CFB">
        <w:rPr>
          <w:rFonts w:ascii="Arial" w:eastAsiaTheme="minorHAnsi" w:hAnsi="Arial" w:cs="Arial"/>
          <w:b/>
          <w:bCs/>
          <w:sz w:val="22"/>
          <w:szCs w:val="22"/>
        </w:rPr>
        <w:t xml:space="preserve">Larissa Ruschel Teixeira Netto </w:t>
      </w:r>
    </w:p>
    <w:p w:rsidR="006B08FB" w:rsidRPr="00BD0DF5" w:rsidRDefault="006D2618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D0DF5">
        <w:rPr>
          <w:rFonts w:ascii="Arial" w:eastAsiaTheme="minorHAnsi" w:hAnsi="Arial" w:cs="Arial"/>
          <w:bCs/>
          <w:sz w:val="22"/>
          <w:szCs w:val="22"/>
        </w:rPr>
        <w:t>Estagiária</w:t>
      </w:r>
    </w:p>
    <w:p w:rsidR="00C3776A" w:rsidRPr="00BD0DF5" w:rsidRDefault="00BD0DF5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D0DF5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924ADA" w:rsidRPr="00966C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D0DF5" w:rsidRPr="00966CFB" w:rsidRDefault="00BD0DF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D0DF5" w:rsidRDefault="00E621D2" w:rsidP="00E621D2">
      <w:pPr>
        <w:jc w:val="center"/>
        <w:rPr>
          <w:rFonts w:ascii="Arial" w:hAnsi="Arial" w:cs="Arial"/>
          <w:b/>
          <w:sz w:val="22"/>
          <w:szCs w:val="22"/>
        </w:rPr>
      </w:pPr>
      <w:r w:rsidRPr="00966CFB">
        <w:rPr>
          <w:rFonts w:ascii="Arial" w:hAnsi="Arial" w:cs="Arial"/>
          <w:b/>
          <w:sz w:val="22"/>
          <w:szCs w:val="22"/>
        </w:rPr>
        <w:t xml:space="preserve">COMISSÃO </w:t>
      </w:r>
      <w:r w:rsidR="00BD0DF5">
        <w:rPr>
          <w:rFonts w:ascii="Arial" w:hAnsi="Arial" w:cs="Arial"/>
          <w:b/>
          <w:sz w:val="22"/>
          <w:szCs w:val="22"/>
        </w:rPr>
        <w:t xml:space="preserve">TEMPORÁRIA DE CONCURSO PÚBLICO </w:t>
      </w:r>
    </w:p>
    <w:p w:rsidR="00E621D2" w:rsidRDefault="00E621D2" w:rsidP="00E621D2">
      <w:pPr>
        <w:jc w:val="center"/>
        <w:rPr>
          <w:rFonts w:ascii="Arial" w:hAnsi="Arial" w:cs="Arial"/>
          <w:b/>
          <w:sz w:val="22"/>
          <w:szCs w:val="22"/>
        </w:rPr>
      </w:pPr>
      <w:r w:rsidRPr="00966CFB">
        <w:rPr>
          <w:rFonts w:ascii="Arial" w:hAnsi="Arial" w:cs="Arial"/>
          <w:b/>
          <w:sz w:val="22"/>
          <w:szCs w:val="22"/>
        </w:rPr>
        <w:t>DO CAU/SC</w:t>
      </w: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E621D2" w:rsidRDefault="00E621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D0DF5" w:rsidRDefault="00BD0DF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D0DF5" w:rsidRDefault="00BD0DF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D0DF5" w:rsidRDefault="00BD0DF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D0DF5" w:rsidRPr="006B08FB" w:rsidRDefault="00BD0DF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E621D2" w:rsidRPr="006D188D" w:rsidRDefault="00E621D2" w:rsidP="00E621D2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 w:rsidR="00BD0DF5">
        <w:rPr>
          <w:rFonts w:ascii="Arial" w:hAnsi="Arial" w:cs="Arial"/>
          <w:bCs/>
          <w:sz w:val="22"/>
          <w:szCs w:val="22"/>
        </w:rPr>
        <w:t>no item 1.3 da</w:t>
      </w:r>
      <w:r w:rsidRPr="006D188D">
        <w:rPr>
          <w:rFonts w:ascii="Arial" w:hAnsi="Arial" w:cs="Arial"/>
          <w:bCs/>
          <w:sz w:val="22"/>
          <w:szCs w:val="22"/>
        </w:rPr>
        <w:t xml:space="preserve">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E621D2" w:rsidRPr="006D188D" w:rsidRDefault="00E621D2" w:rsidP="00E621D2">
      <w:pPr>
        <w:jc w:val="center"/>
        <w:rPr>
          <w:rFonts w:ascii="Arial" w:hAnsi="Arial" w:cs="Arial"/>
          <w:bCs/>
          <w:sz w:val="22"/>
          <w:szCs w:val="22"/>
        </w:rPr>
      </w:pPr>
    </w:p>
    <w:p w:rsidR="00E621D2" w:rsidRDefault="00E621D2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621D2" w:rsidRDefault="00E621D2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D0DF5" w:rsidRDefault="00BD0DF5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D0DF5" w:rsidRDefault="00BD0DF5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D0DF5" w:rsidRDefault="00BD0DF5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D0DF5" w:rsidRDefault="00BD0DF5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D0DF5" w:rsidRDefault="00BD0DF5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D0DF5" w:rsidRDefault="00BD0DF5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BD0DF5" w:rsidRDefault="00BD0DF5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D0DF5" w:rsidRDefault="00BD0DF5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621D2" w:rsidRPr="00746C22" w:rsidRDefault="00E621D2" w:rsidP="00E621D2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E621D2" w:rsidRPr="00FB064C" w:rsidRDefault="00E621D2" w:rsidP="00E621D2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E621D2" w:rsidRDefault="00E621D2" w:rsidP="00E621D2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Secretário dos Órgãos Colegiados</w:t>
      </w:r>
    </w:p>
    <w:p w:rsidR="00A4439F" w:rsidRPr="0042032D" w:rsidRDefault="00E621D2" w:rsidP="00E621D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sectPr w:rsidR="00A4439F" w:rsidRPr="0042032D" w:rsidSect="00BD0DF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D0DF5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6" name="Imagem 7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7" name="Imagem 7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8" name="Imagem 7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24D"/>
    <w:rsid w:val="00020BE5"/>
    <w:rsid w:val="000217C6"/>
    <w:rsid w:val="000242B1"/>
    <w:rsid w:val="00024E66"/>
    <w:rsid w:val="00026101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F4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1B4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0EB"/>
    <w:rsid w:val="001464B2"/>
    <w:rsid w:val="00150B42"/>
    <w:rsid w:val="0015322F"/>
    <w:rsid w:val="001536D6"/>
    <w:rsid w:val="0015520C"/>
    <w:rsid w:val="001554CE"/>
    <w:rsid w:val="0016066B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967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B66"/>
    <w:rsid w:val="00220740"/>
    <w:rsid w:val="002209C0"/>
    <w:rsid w:val="00221BD4"/>
    <w:rsid w:val="00223482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08D"/>
    <w:rsid w:val="0028635F"/>
    <w:rsid w:val="00287731"/>
    <w:rsid w:val="002903FC"/>
    <w:rsid w:val="00290714"/>
    <w:rsid w:val="002907F3"/>
    <w:rsid w:val="00291CC5"/>
    <w:rsid w:val="00291E5A"/>
    <w:rsid w:val="002939A2"/>
    <w:rsid w:val="00293E73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2D1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584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459"/>
    <w:rsid w:val="00354587"/>
    <w:rsid w:val="00357F32"/>
    <w:rsid w:val="0036061C"/>
    <w:rsid w:val="003613CF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1143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266C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0E4"/>
    <w:rsid w:val="004711BE"/>
    <w:rsid w:val="00477D22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0E76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6AB7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94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69B0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2618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4B9E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0004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810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9E3"/>
    <w:rsid w:val="0095435D"/>
    <w:rsid w:val="00954B50"/>
    <w:rsid w:val="00954E61"/>
    <w:rsid w:val="00955ADE"/>
    <w:rsid w:val="009613B9"/>
    <w:rsid w:val="009616AD"/>
    <w:rsid w:val="009621AF"/>
    <w:rsid w:val="00964D23"/>
    <w:rsid w:val="00964EF8"/>
    <w:rsid w:val="00965775"/>
    <w:rsid w:val="00966CFB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2DFA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645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2B5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22C5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115"/>
    <w:rsid w:val="00BB5D73"/>
    <w:rsid w:val="00BB72B4"/>
    <w:rsid w:val="00BB76E7"/>
    <w:rsid w:val="00BB7DC3"/>
    <w:rsid w:val="00BC477E"/>
    <w:rsid w:val="00BC480C"/>
    <w:rsid w:val="00BC72C5"/>
    <w:rsid w:val="00BC784D"/>
    <w:rsid w:val="00BD0DF5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BE8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264"/>
    <w:rsid w:val="00C808DF"/>
    <w:rsid w:val="00C81DA2"/>
    <w:rsid w:val="00C82620"/>
    <w:rsid w:val="00C8338B"/>
    <w:rsid w:val="00C84BA0"/>
    <w:rsid w:val="00C84FDC"/>
    <w:rsid w:val="00C8530E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966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1CF"/>
    <w:rsid w:val="00D36219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479D6"/>
    <w:rsid w:val="00D51291"/>
    <w:rsid w:val="00D55CBE"/>
    <w:rsid w:val="00D55CFC"/>
    <w:rsid w:val="00D55D44"/>
    <w:rsid w:val="00D60CFA"/>
    <w:rsid w:val="00D6215F"/>
    <w:rsid w:val="00D62E59"/>
    <w:rsid w:val="00D647EB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4D7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44F"/>
    <w:rsid w:val="00E3270B"/>
    <w:rsid w:val="00E35141"/>
    <w:rsid w:val="00E353E8"/>
    <w:rsid w:val="00E372FD"/>
    <w:rsid w:val="00E4241A"/>
    <w:rsid w:val="00E46AAD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1D2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2359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5F12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6EDB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63B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0542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9E8C5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F6063B"/>
  </w:style>
  <w:style w:type="character" w:customStyle="1" w:styleId="eop">
    <w:name w:val="eop"/>
    <w:basedOn w:val="Fontepargpadro"/>
    <w:rsid w:val="00F6063B"/>
  </w:style>
  <w:style w:type="paragraph" w:customStyle="1" w:styleId="paragraph">
    <w:name w:val="paragraph"/>
    <w:basedOn w:val="Normal"/>
    <w:rsid w:val="00A922C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F765-0CA4-4F13-998F-72919EA7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39</cp:revision>
  <cp:lastPrinted>2021-03-01T18:36:00Z</cp:lastPrinted>
  <dcterms:created xsi:type="dcterms:W3CDTF">2023-06-07T19:22:00Z</dcterms:created>
  <dcterms:modified xsi:type="dcterms:W3CDTF">2023-08-28T20:37:00Z</dcterms:modified>
</cp:coreProperties>
</file>