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CB1D" w14:textId="61B5CACC" w:rsidR="002316DC" w:rsidRPr="007D77E7" w:rsidRDefault="00C37566" w:rsidP="00486FD2">
      <w:pPr>
        <w:pStyle w:val="PargrafodaLista"/>
        <w:jc w:val="center"/>
        <w:rPr>
          <w:rFonts w:ascii="Arial" w:hAnsi="Arial" w:cs="Arial"/>
          <w:b/>
          <w:color w:val="000000" w:themeColor="text1"/>
        </w:rPr>
      </w:pPr>
      <w:r w:rsidRPr="007D77E7">
        <w:rPr>
          <w:rFonts w:ascii="Arial" w:hAnsi="Arial" w:cs="Arial"/>
          <w:b/>
          <w:color w:val="000000" w:themeColor="text1"/>
        </w:rPr>
        <w:t xml:space="preserve">SÚMULA DA </w:t>
      </w:r>
      <w:r w:rsidR="00220BCD" w:rsidRPr="007D77E7">
        <w:rPr>
          <w:rFonts w:ascii="Arial" w:hAnsi="Arial" w:cs="Arial"/>
          <w:b/>
          <w:color w:val="000000" w:themeColor="text1"/>
        </w:rPr>
        <w:t>2</w:t>
      </w:r>
      <w:r w:rsidRPr="007D77E7">
        <w:rPr>
          <w:rFonts w:ascii="Arial" w:hAnsi="Arial" w:cs="Arial"/>
          <w:b/>
          <w:color w:val="000000" w:themeColor="text1"/>
        </w:rPr>
        <w:t xml:space="preserve">ª REUNIÃO </w:t>
      </w:r>
      <w:r w:rsidR="00220BCD" w:rsidRPr="007D77E7">
        <w:rPr>
          <w:rFonts w:ascii="Arial" w:hAnsi="Arial" w:cs="Arial"/>
          <w:b/>
          <w:color w:val="000000" w:themeColor="text1"/>
        </w:rPr>
        <w:t>EXTRAORDINÁRIA</w:t>
      </w:r>
      <w:r w:rsidR="0005277B" w:rsidRPr="007D77E7">
        <w:rPr>
          <w:rFonts w:ascii="Arial" w:hAnsi="Arial" w:cs="Arial"/>
          <w:b/>
          <w:color w:val="000000" w:themeColor="text1"/>
        </w:rPr>
        <w:t xml:space="preserve"> CD</w:t>
      </w:r>
      <w:r w:rsidRPr="007D77E7">
        <w:rPr>
          <w:rFonts w:ascii="Arial" w:hAnsi="Arial" w:cs="Arial"/>
          <w:b/>
          <w:color w:val="000000" w:themeColor="text1"/>
        </w:rPr>
        <w:t>-CAU/SC</w:t>
      </w: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7D77E7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7D77E7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6513FD9B" w:rsidR="0097276A" w:rsidRPr="007D77E7" w:rsidRDefault="00220BCD" w:rsidP="00220BC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color w:val="000000" w:themeColor="text1"/>
              </w:rPr>
              <w:t xml:space="preserve">21 </w:t>
            </w:r>
            <w:r w:rsidR="00127B34" w:rsidRPr="007D77E7">
              <w:rPr>
                <w:rFonts w:ascii="Arial" w:eastAsia="Times New Roman" w:hAnsi="Arial" w:cs="Arial"/>
                <w:color w:val="000000" w:themeColor="text1"/>
              </w:rPr>
              <w:t xml:space="preserve">de </w:t>
            </w:r>
            <w:r w:rsidRPr="007D77E7">
              <w:rPr>
                <w:rFonts w:ascii="Arial" w:eastAsia="Times New Roman" w:hAnsi="Arial" w:cs="Arial"/>
                <w:color w:val="000000" w:themeColor="text1"/>
              </w:rPr>
              <w:t>maio</w:t>
            </w:r>
            <w:r w:rsidR="00127B34" w:rsidRPr="007D77E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862202" w:rsidRPr="007D77E7">
              <w:rPr>
                <w:rFonts w:ascii="Arial" w:eastAsia="Times New Roman" w:hAnsi="Arial" w:cs="Arial"/>
                <w:color w:val="000000" w:themeColor="text1"/>
              </w:rPr>
              <w:t>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7D77E7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285CAB37" w:rsidR="0097276A" w:rsidRPr="007D77E7" w:rsidRDefault="0097276A" w:rsidP="00AC36E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color w:val="000000" w:themeColor="text1"/>
              </w:rPr>
              <w:t> </w:t>
            </w:r>
            <w:r w:rsidR="00AC36E3" w:rsidRPr="007D77E7">
              <w:rPr>
                <w:rFonts w:ascii="Arial" w:eastAsia="Times New Roman" w:hAnsi="Arial" w:cs="Arial"/>
                <w:color w:val="000000" w:themeColor="text1"/>
              </w:rPr>
              <w:t>9h as 17h</w:t>
            </w:r>
            <w:r w:rsidR="00FF04D4" w:rsidRPr="007D77E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</w:tr>
      <w:tr w:rsidR="007D77E7" w:rsidRPr="007D77E7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7D77E7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77777777" w:rsidR="0097276A" w:rsidRPr="007D77E7" w:rsidRDefault="0005277B" w:rsidP="00F20A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color w:val="000000" w:themeColor="text1"/>
              </w:rPr>
              <w:t>Florianópolis - SC</w:t>
            </w:r>
            <w:r w:rsidR="0097276A" w:rsidRPr="007D77E7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</w:tbl>
    <w:p w14:paraId="4FF60CBC" w14:textId="77777777" w:rsidR="00BD49D9" w:rsidRPr="007D77E7" w:rsidRDefault="00BD49D9" w:rsidP="00F20A35">
      <w:pPr>
        <w:pStyle w:val="SemEspaamento"/>
        <w:rPr>
          <w:rFonts w:ascii="Arial" w:hAnsi="Arial" w:cs="Arial"/>
          <w:color w:val="000000" w:themeColor="text1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41602E" w:rsidRPr="007D77E7" w14:paraId="231FBF21" w14:textId="77777777" w:rsidTr="00BC447C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89FA29" w14:textId="77777777" w:rsidR="0041602E" w:rsidRPr="007D77E7" w:rsidRDefault="0041602E" w:rsidP="00F20A35">
            <w:pPr>
              <w:pStyle w:val="SemEspaamento"/>
              <w:rPr>
                <w:rFonts w:ascii="Arial" w:hAnsi="Arial" w:cs="Arial"/>
                <w:b/>
                <w:color w:val="000000" w:themeColor="text1"/>
              </w:rPr>
            </w:pPr>
            <w:r w:rsidRPr="007D77E7">
              <w:rPr>
                <w:rFonts w:ascii="Arial" w:hAnsi="Arial" w:cs="Arial"/>
                <w:b/>
                <w:color w:val="000000" w:themeColor="text1"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51F4459F" w14:textId="062137A6" w:rsidR="001E65B3" w:rsidRPr="007D77E7" w:rsidRDefault="001800FD" w:rsidP="00AC36E3">
            <w:pPr>
              <w:pStyle w:val="SemEspaamento"/>
              <w:ind w:right="-1388"/>
              <w:rPr>
                <w:rFonts w:ascii="Arial" w:hAnsi="Arial" w:cs="Arial"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Cs/>
                <w:color w:val="000000" w:themeColor="text1"/>
              </w:rPr>
              <w:t>Alcenira Vanderlinde – Gerente Geral</w:t>
            </w:r>
          </w:p>
        </w:tc>
      </w:tr>
    </w:tbl>
    <w:p w14:paraId="13F40AB7" w14:textId="77777777" w:rsidR="00602543" w:rsidRPr="000C0422" w:rsidRDefault="00602543" w:rsidP="00F20A35">
      <w:pPr>
        <w:pStyle w:val="SemEspaamento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7D77E7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7D77E7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77E7">
              <w:rPr>
                <w:rFonts w:ascii="Arial" w:hAnsi="Arial" w:cs="Arial"/>
                <w:b/>
                <w:color w:val="000000" w:themeColor="text1"/>
              </w:rPr>
              <w:t>Verificação de Quórum</w:t>
            </w:r>
          </w:p>
        </w:tc>
      </w:tr>
    </w:tbl>
    <w:p w14:paraId="5194C402" w14:textId="77777777" w:rsidR="00602543" w:rsidRPr="000C0422" w:rsidRDefault="00602543" w:rsidP="00F20A35">
      <w:pPr>
        <w:pStyle w:val="SemEspaamento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012"/>
        <w:gridCol w:w="2579"/>
        <w:gridCol w:w="1242"/>
        <w:gridCol w:w="1232"/>
      </w:tblGrid>
      <w:tr w:rsidR="0041724F" w:rsidRPr="007D77E7" w14:paraId="61E7DBDC" w14:textId="77777777" w:rsidTr="006C72F8">
        <w:trPr>
          <w:jc w:val="center"/>
        </w:trPr>
        <w:tc>
          <w:tcPr>
            <w:tcW w:w="6591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7D77E7" w:rsidRDefault="00602543" w:rsidP="00F20A35">
            <w:pPr>
              <w:pStyle w:val="SemEspaamento"/>
              <w:rPr>
                <w:rFonts w:ascii="Arial" w:hAnsi="Arial" w:cs="Arial"/>
                <w:b/>
                <w:color w:val="000000" w:themeColor="text1"/>
              </w:rPr>
            </w:pPr>
            <w:r w:rsidRPr="007D77E7">
              <w:rPr>
                <w:rFonts w:ascii="Arial" w:hAnsi="Arial" w:cs="Arial"/>
                <w:b/>
                <w:color w:val="000000" w:themeColor="text1"/>
              </w:rPr>
              <w:t>Membros presentes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7D77E7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77E7">
              <w:rPr>
                <w:rFonts w:ascii="Arial" w:hAnsi="Arial" w:cs="Arial"/>
                <w:b/>
                <w:color w:val="000000" w:themeColor="text1"/>
              </w:rPr>
              <w:t>Horário chegada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7D77E7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77E7">
              <w:rPr>
                <w:rFonts w:ascii="Arial" w:hAnsi="Arial" w:cs="Arial"/>
                <w:b/>
                <w:color w:val="000000" w:themeColor="text1"/>
              </w:rPr>
              <w:t>Horário saída</w:t>
            </w:r>
          </w:p>
        </w:tc>
      </w:tr>
      <w:tr w:rsidR="007D77E7" w:rsidRPr="007D77E7" w14:paraId="57583800" w14:textId="77777777" w:rsidTr="006C72F8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16EA7B94" w14:textId="77777777" w:rsidR="00602543" w:rsidRPr="007D77E7" w:rsidRDefault="004E3AD7" w:rsidP="00F20A35">
            <w:pPr>
              <w:pStyle w:val="SemEspaamento"/>
              <w:rPr>
                <w:rFonts w:ascii="Arial" w:hAnsi="Arial" w:cs="Arial"/>
                <w:color w:val="000000" w:themeColor="text1"/>
              </w:rPr>
            </w:pPr>
            <w:r w:rsidRPr="007D77E7">
              <w:rPr>
                <w:rFonts w:ascii="Arial" w:hAnsi="Arial" w:cs="Arial"/>
                <w:color w:val="000000" w:themeColor="text1"/>
              </w:rPr>
              <w:t>Daniela Pareja Garcia Sarmento</w:t>
            </w:r>
          </w:p>
        </w:tc>
        <w:tc>
          <w:tcPr>
            <w:tcW w:w="2579" w:type="dxa"/>
            <w:vAlign w:val="center"/>
          </w:tcPr>
          <w:p w14:paraId="3C93A034" w14:textId="77777777" w:rsidR="00602543" w:rsidRPr="007D77E7" w:rsidRDefault="004E3AD7" w:rsidP="00F20A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color w:val="000000" w:themeColor="text1"/>
              </w:rPr>
              <w:t>Presidente</w:t>
            </w:r>
          </w:p>
        </w:tc>
        <w:tc>
          <w:tcPr>
            <w:tcW w:w="1242" w:type="dxa"/>
            <w:shd w:val="clear" w:color="auto" w:fill="auto"/>
          </w:tcPr>
          <w:p w14:paraId="0675B0A7" w14:textId="652D08EC" w:rsidR="00602543" w:rsidRPr="007D77E7" w:rsidRDefault="00AC36E3" w:rsidP="00A536A2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</w:rPr>
            </w:pPr>
            <w:r w:rsidRPr="007D77E7">
              <w:rPr>
                <w:rFonts w:ascii="Arial" w:hAnsi="Arial" w:cs="Arial"/>
                <w:color w:val="000000" w:themeColor="text1"/>
              </w:rPr>
              <w:t>10h40min</w:t>
            </w:r>
          </w:p>
        </w:tc>
        <w:tc>
          <w:tcPr>
            <w:tcW w:w="1232" w:type="dxa"/>
            <w:tcBorders>
              <w:right w:val="nil"/>
            </w:tcBorders>
          </w:tcPr>
          <w:p w14:paraId="6C06AE43" w14:textId="3DF204FE" w:rsidR="00602543" w:rsidRPr="007D77E7" w:rsidRDefault="00AC36E3" w:rsidP="00A22412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color w:val="000000" w:themeColor="text1"/>
              </w:rPr>
              <w:t>17h</w:t>
            </w:r>
          </w:p>
        </w:tc>
      </w:tr>
      <w:tr w:rsidR="007D77E7" w:rsidRPr="007D77E7" w14:paraId="7C06D5B8" w14:textId="77777777" w:rsidTr="006C72F8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6E6934FC" w14:textId="77777777" w:rsidR="00602543" w:rsidRPr="007D77E7" w:rsidRDefault="004E3AD7" w:rsidP="00F20A35">
            <w:pPr>
              <w:pStyle w:val="SemEspaamento"/>
              <w:rPr>
                <w:rFonts w:ascii="Arial" w:hAnsi="Arial" w:cs="Arial"/>
                <w:color w:val="000000" w:themeColor="text1"/>
              </w:rPr>
            </w:pPr>
            <w:r w:rsidRPr="007D77E7">
              <w:rPr>
                <w:rFonts w:ascii="Arial" w:hAnsi="Arial" w:cs="Arial"/>
                <w:color w:val="000000" w:themeColor="text1"/>
              </w:rPr>
              <w:t>Everson Martins</w:t>
            </w:r>
          </w:p>
        </w:tc>
        <w:tc>
          <w:tcPr>
            <w:tcW w:w="2579" w:type="dxa"/>
            <w:vAlign w:val="center"/>
          </w:tcPr>
          <w:p w14:paraId="55229158" w14:textId="5E56E4ED" w:rsidR="00602543" w:rsidRPr="007D77E7" w:rsidRDefault="006C72F8" w:rsidP="004F40E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D77E7">
              <w:rPr>
                <w:rFonts w:ascii="Arial" w:hAnsi="Arial" w:cs="Arial"/>
                <w:color w:val="000000" w:themeColor="text1"/>
              </w:rPr>
              <w:t xml:space="preserve">Vice-Presidente 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A2EC918" w14:textId="08B66097" w:rsidR="00602543" w:rsidRPr="007D77E7" w:rsidRDefault="00970821" w:rsidP="00AC36E3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color w:val="000000" w:themeColor="text1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auto"/>
            <w:vAlign w:val="center"/>
          </w:tcPr>
          <w:p w14:paraId="5FE55550" w14:textId="1DFB18A7" w:rsidR="00602543" w:rsidRPr="007D77E7" w:rsidRDefault="00AC36E3" w:rsidP="00A22412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color w:val="000000" w:themeColor="text1"/>
              </w:rPr>
              <w:t>17h</w:t>
            </w:r>
          </w:p>
        </w:tc>
      </w:tr>
      <w:tr w:rsidR="007D77E7" w:rsidRPr="007D77E7" w14:paraId="3AAFC7AE" w14:textId="77777777" w:rsidTr="006C72F8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2B77DBBB" w14:textId="20646F34" w:rsidR="004F40EE" w:rsidRPr="007D77E7" w:rsidRDefault="004F40EE" w:rsidP="00F20A35">
            <w:pPr>
              <w:pStyle w:val="SemEspaamento"/>
              <w:rPr>
                <w:rFonts w:ascii="Arial" w:hAnsi="Arial" w:cs="Arial"/>
                <w:color w:val="000000" w:themeColor="text1"/>
              </w:rPr>
            </w:pPr>
            <w:r w:rsidRPr="007D77E7">
              <w:rPr>
                <w:rFonts w:ascii="Arial" w:hAnsi="Arial" w:cs="Arial"/>
                <w:color w:val="000000" w:themeColor="text1"/>
              </w:rPr>
              <w:t>Fábio Vieira da Silva</w:t>
            </w:r>
          </w:p>
        </w:tc>
        <w:tc>
          <w:tcPr>
            <w:tcW w:w="2579" w:type="dxa"/>
            <w:vAlign w:val="center"/>
          </w:tcPr>
          <w:p w14:paraId="303569AE" w14:textId="0A0FAC9D" w:rsidR="004F40EE" w:rsidRPr="007D77E7" w:rsidRDefault="004F40EE" w:rsidP="004F40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D77E7">
              <w:rPr>
                <w:rFonts w:ascii="Arial" w:hAnsi="Arial" w:cs="Arial"/>
                <w:color w:val="000000" w:themeColor="text1"/>
              </w:rPr>
              <w:t>Coordenador da CEP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C23FC66" w14:textId="7315F847" w:rsidR="004F40EE" w:rsidRPr="007D77E7" w:rsidRDefault="00A31A1D" w:rsidP="00862202">
            <w:pPr>
              <w:pStyle w:val="SemEspaamen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color w:val="000000" w:themeColor="text1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auto"/>
            <w:vAlign w:val="center"/>
          </w:tcPr>
          <w:p w14:paraId="5B9693C5" w14:textId="12DA9710" w:rsidR="004F40EE" w:rsidRPr="007D77E7" w:rsidRDefault="00AC36E3" w:rsidP="00A22412">
            <w:pPr>
              <w:pStyle w:val="SemEspaamen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color w:val="000000" w:themeColor="text1"/>
              </w:rPr>
              <w:t>17h</w:t>
            </w:r>
          </w:p>
        </w:tc>
      </w:tr>
      <w:tr w:rsidR="007D77E7" w:rsidRPr="007D77E7" w14:paraId="4F49073D" w14:textId="77777777" w:rsidTr="006C72F8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11D10580" w14:textId="6B565539" w:rsidR="006C72F8" w:rsidRPr="007D77E7" w:rsidRDefault="006C72F8" w:rsidP="00F20A35">
            <w:pPr>
              <w:pStyle w:val="SemEspaamento"/>
              <w:rPr>
                <w:rFonts w:ascii="Arial" w:hAnsi="Arial" w:cs="Arial"/>
                <w:color w:val="000000" w:themeColor="text1"/>
              </w:rPr>
            </w:pPr>
            <w:r w:rsidRPr="007D77E7">
              <w:rPr>
                <w:rFonts w:ascii="Arial" w:hAnsi="Arial" w:cs="Arial"/>
                <w:color w:val="000000" w:themeColor="text1"/>
              </w:rPr>
              <w:t>Rosana Silveira</w:t>
            </w:r>
          </w:p>
        </w:tc>
        <w:tc>
          <w:tcPr>
            <w:tcW w:w="2579" w:type="dxa"/>
            <w:vAlign w:val="center"/>
          </w:tcPr>
          <w:p w14:paraId="1ACCB1C8" w14:textId="052A4A27" w:rsidR="006C72F8" w:rsidRPr="007D77E7" w:rsidRDefault="006C72F8" w:rsidP="00F20A35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D77E7">
              <w:rPr>
                <w:rFonts w:ascii="Arial" w:hAnsi="Arial" w:cs="Arial"/>
                <w:color w:val="000000" w:themeColor="text1"/>
              </w:rPr>
              <w:t>Coordenadora da CED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9CCF490" w14:textId="4C414CA5" w:rsidR="006C72F8" w:rsidRPr="007D77E7" w:rsidRDefault="006C72F8" w:rsidP="00862202">
            <w:pPr>
              <w:pStyle w:val="SemEspaamen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color w:val="000000" w:themeColor="text1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auto"/>
            <w:vAlign w:val="center"/>
          </w:tcPr>
          <w:p w14:paraId="06CF06EB" w14:textId="0C9C5E10" w:rsidR="006C72F8" w:rsidRPr="007D77E7" w:rsidRDefault="00AC36E3" w:rsidP="00A22412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color w:val="000000" w:themeColor="text1"/>
              </w:rPr>
              <w:t>17h</w:t>
            </w:r>
          </w:p>
        </w:tc>
      </w:tr>
      <w:tr w:rsidR="007D77E7" w:rsidRPr="007D77E7" w14:paraId="2DABAE03" w14:textId="77777777" w:rsidTr="006C72F8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1A5A06E4" w14:textId="2EA30B6D" w:rsidR="006C72F8" w:rsidRPr="007D77E7" w:rsidRDefault="004F40EE" w:rsidP="004F40EE">
            <w:pPr>
              <w:pStyle w:val="SemEspaamento"/>
              <w:rPr>
                <w:rFonts w:ascii="Arial" w:hAnsi="Arial" w:cs="Arial"/>
                <w:color w:val="000000" w:themeColor="text1"/>
              </w:rPr>
            </w:pPr>
            <w:r w:rsidRPr="007D77E7">
              <w:rPr>
                <w:rFonts w:ascii="Arial" w:hAnsi="Arial" w:cs="Arial"/>
                <w:color w:val="000000" w:themeColor="text1"/>
              </w:rPr>
              <w:t>Gabriela Morais Pereira</w:t>
            </w:r>
          </w:p>
        </w:tc>
        <w:tc>
          <w:tcPr>
            <w:tcW w:w="2579" w:type="dxa"/>
            <w:vAlign w:val="center"/>
          </w:tcPr>
          <w:p w14:paraId="0AC71406" w14:textId="6EA123AA" w:rsidR="006C72F8" w:rsidRPr="007D77E7" w:rsidRDefault="004F40EE" w:rsidP="004F40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D77E7">
              <w:rPr>
                <w:rFonts w:ascii="Arial" w:hAnsi="Arial" w:cs="Arial"/>
                <w:color w:val="000000" w:themeColor="text1"/>
              </w:rPr>
              <w:t xml:space="preserve">Coordenadora </w:t>
            </w:r>
            <w:r w:rsidR="006C72F8" w:rsidRPr="007D77E7">
              <w:rPr>
                <w:rFonts w:ascii="Arial" w:hAnsi="Arial" w:cs="Arial"/>
                <w:color w:val="000000" w:themeColor="text1"/>
              </w:rPr>
              <w:t>da CEF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257F0B1" w14:textId="558ACBBD" w:rsidR="006C72F8" w:rsidRPr="007D77E7" w:rsidRDefault="006C72F8" w:rsidP="00862202">
            <w:pPr>
              <w:pStyle w:val="SemEspaamen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color w:val="000000" w:themeColor="text1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auto"/>
            <w:vAlign w:val="center"/>
          </w:tcPr>
          <w:p w14:paraId="52B966DA" w14:textId="1B740268" w:rsidR="006C72F8" w:rsidRPr="007D77E7" w:rsidRDefault="00AC36E3" w:rsidP="00A22412">
            <w:pPr>
              <w:pStyle w:val="SemEspaamento"/>
              <w:jc w:val="center"/>
              <w:rPr>
                <w:rFonts w:ascii="Arial" w:hAnsi="Arial" w:cs="Arial"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color w:val="000000" w:themeColor="text1"/>
              </w:rPr>
              <w:t>17h</w:t>
            </w:r>
          </w:p>
        </w:tc>
      </w:tr>
      <w:tr w:rsidR="007D77E7" w:rsidRPr="007D77E7" w14:paraId="1D0867AC" w14:textId="77777777" w:rsidTr="006C72F8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053301C5" w14:textId="585F6D3C" w:rsidR="00AC36E3" w:rsidRPr="007D77E7" w:rsidRDefault="00AC36E3" w:rsidP="004F40EE">
            <w:pPr>
              <w:pStyle w:val="SemEspaamento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D77E7">
              <w:rPr>
                <w:rFonts w:ascii="Arial" w:hAnsi="Arial" w:cs="Arial"/>
                <w:color w:val="000000" w:themeColor="text1"/>
              </w:rPr>
              <w:t>Silvya</w:t>
            </w:r>
            <w:proofErr w:type="spellEnd"/>
            <w:r w:rsidRPr="007D77E7">
              <w:rPr>
                <w:rFonts w:ascii="Arial" w:hAnsi="Arial" w:cs="Arial"/>
                <w:color w:val="000000" w:themeColor="text1"/>
              </w:rPr>
              <w:t xml:space="preserve"> Helena </w:t>
            </w:r>
            <w:proofErr w:type="spellStart"/>
            <w:r w:rsidRPr="007D77E7">
              <w:rPr>
                <w:rFonts w:ascii="Arial" w:hAnsi="Arial" w:cs="Arial"/>
                <w:color w:val="000000" w:themeColor="text1"/>
              </w:rPr>
              <w:t>Caprário</w:t>
            </w:r>
            <w:proofErr w:type="spellEnd"/>
          </w:p>
        </w:tc>
        <w:tc>
          <w:tcPr>
            <w:tcW w:w="2579" w:type="dxa"/>
            <w:vAlign w:val="center"/>
          </w:tcPr>
          <w:p w14:paraId="10D78E2E" w14:textId="01F4E5D7" w:rsidR="00AC36E3" w:rsidRPr="007D77E7" w:rsidRDefault="00AC36E3" w:rsidP="004F40EE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7D77E7">
              <w:rPr>
                <w:rFonts w:ascii="Arial" w:hAnsi="Arial" w:cs="Arial"/>
                <w:color w:val="000000" w:themeColor="text1"/>
              </w:rPr>
              <w:t>Coordenadora Adjunta da COAF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8763A3E" w14:textId="41C707B2" w:rsidR="00AC36E3" w:rsidRPr="007D77E7" w:rsidRDefault="00AC36E3" w:rsidP="00862202">
            <w:pPr>
              <w:pStyle w:val="SemEspaamen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color w:val="000000" w:themeColor="text1"/>
              </w:rPr>
              <w:t>9h27min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auto"/>
            <w:vAlign w:val="center"/>
          </w:tcPr>
          <w:p w14:paraId="2AA52851" w14:textId="5736BE55" w:rsidR="00AC36E3" w:rsidRPr="007D77E7" w:rsidRDefault="00AC36E3" w:rsidP="00A22412">
            <w:pPr>
              <w:pStyle w:val="SemEspaamento"/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color w:val="000000" w:themeColor="text1"/>
              </w:rPr>
              <w:t>17h</w:t>
            </w:r>
          </w:p>
        </w:tc>
      </w:tr>
    </w:tbl>
    <w:p w14:paraId="69162E8D" w14:textId="77777777" w:rsidR="00AC36E3" w:rsidRPr="000C0422" w:rsidRDefault="00AC36E3" w:rsidP="00F20A35">
      <w:pPr>
        <w:pStyle w:val="SemEspaamento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B64E27" w:rsidRPr="007D77E7" w14:paraId="4738EC98" w14:textId="77777777" w:rsidTr="006E7B37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0B4732C" w14:textId="77777777" w:rsidR="00B64E27" w:rsidRPr="007D77E7" w:rsidRDefault="00B64E27" w:rsidP="006E7B37">
            <w:pPr>
              <w:pStyle w:val="SemEspaamento"/>
              <w:rPr>
                <w:rFonts w:ascii="Arial" w:hAnsi="Arial" w:cs="Arial"/>
                <w:b/>
                <w:color w:val="000000" w:themeColor="text1"/>
              </w:rPr>
            </w:pPr>
            <w:r w:rsidRPr="007D77E7">
              <w:rPr>
                <w:rFonts w:ascii="Arial" w:hAnsi="Arial" w:cs="Arial"/>
                <w:b/>
                <w:color w:val="000000" w:themeColor="text1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3365B" w14:textId="77777777" w:rsidR="00B64E27" w:rsidRPr="007D77E7" w:rsidRDefault="00B64E27" w:rsidP="006E7B37">
            <w:pPr>
              <w:pStyle w:val="SemEspaamento"/>
              <w:jc w:val="both"/>
              <w:rPr>
                <w:rFonts w:ascii="Arial" w:hAnsi="Arial" w:cs="Arial"/>
                <w:color w:val="000000" w:themeColor="text1"/>
              </w:rPr>
            </w:pPr>
            <w:r w:rsidRPr="007D77E7">
              <w:rPr>
                <w:rFonts w:ascii="Arial" w:hAnsi="Arial" w:cs="Arial"/>
                <w:color w:val="000000" w:themeColor="text1"/>
              </w:rPr>
              <w:t>Filipe Lima Rockenbach – Gerente Administrativo e Financeiro do CAU/SC</w:t>
            </w:r>
          </w:p>
        </w:tc>
      </w:tr>
      <w:tr w:rsidR="007D77E7" w:rsidRPr="007D77E7" w14:paraId="54A6D4DB" w14:textId="77777777" w:rsidTr="006E7B37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D94B26" w14:textId="77777777" w:rsidR="00B64E27" w:rsidRPr="007D77E7" w:rsidRDefault="00B64E27" w:rsidP="006E7B37">
            <w:pPr>
              <w:pStyle w:val="SemEspaamen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4D908" w14:textId="29D810EE" w:rsidR="00B64E27" w:rsidRPr="007D77E7" w:rsidRDefault="00AC36E3" w:rsidP="006E7B37">
            <w:pPr>
              <w:pStyle w:val="SemEspaamento"/>
              <w:jc w:val="both"/>
              <w:rPr>
                <w:rFonts w:ascii="Arial" w:hAnsi="Arial" w:cs="Arial"/>
                <w:color w:val="000000" w:themeColor="text1"/>
              </w:rPr>
            </w:pPr>
            <w:r w:rsidRPr="007D77E7">
              <w:rPr>
                <w:rFonts w:ascii="Arial" w:hAnsi="Arial" w:cs="Arial"/>
                <w:color w:val="000000" w:themeColor="text1"/>
              </w:rPr>
              <w:t>Isabela Souza Borba – Comitê de Empregados</w:t>
            </w:r>
          </w:p>
        </w:tc>
      </w:tr>
      <w:tr w:rsidR="007D77E7" w:rsidRPr="007D77E7" w14:paraId="20ED30B9" w14:textId="77777777" w:rsidTr="006E7B37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F74250E" w14:textId="77777777" w:rsidR="00B64E27" w:rsidRPr="007D77E7" w:rsidRDefault="00B64E27" w:rsidP="006E7B37">
            <w:pPr>
              <w:pStyle w:val="SemEspaamen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E4F18" w14:textId="4C73188A" w:rsidR="00B64E27" w:rsidRPr="007D77E7" w:rsidRDefault="00AC36E3" w:rsidP="00C0530A">
            <w:pPr>
              <w:pStyle w:val="SemEspaamento"/>
              <w:jc w:val="both"/>
              <w:rPr>
                <w:rFonts w:ascii="Arial" w:hAnsi="Arial" w:cs="Arial"/>
                <w:color w:val="000000" w:themeColor="text1"/>
              </w:rPr>
            </w:pPr>
            <w:r w:rsidRPr="007D77E7">
              <w:rPr>
                <w:rFonts w:ascii="Arial" w:hAnsi="Arial" w:cs="Arial"/>
                <w:color w:val="000000" w:themeColor="text1"/>
              </w:rPr>
              <w:t>Lui</w:t>
            </w:r>
            <w:r w:rsidR="00C0530A">
              <w:rPr>
                <w:rFonts w:ascii="Arial" w:hAnsi="Arial" w:cs="Arial"/>
                <w:color w:val="000000" w:themeColor="text1"/>
              </w:rPr>
              <w:t>z</w:t>
            </w:r>
            <w:r w:rsidRPr="007D77E7">
              <w:rPr>
                <w:rFonts w:ascii="Arial" w:hAnsi="Arial" w:cs="Arial"/>
                <w:color w:val="000000" w:themeColor="text1"/>
              </w:rPr>
              <w:t>a</w:t>
            </w:r>
            <w:r w:rsidR="00030B61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030B61">
              <w:rPr>
                <w:rFonts w:ascii="Arial" w:hAnsi="Arial" w:cs="Arial"/>
                <w:color w:val="000000" w:themeColor="text1"/>
              </w:rPr>
              <w:t>Mecabô</w:t>
            </w:r>
            <w:proofErr w:type="spellEnd"/>
            <w:r w:rsidRPr="007D77E7">
              <w:rPr>
                <w:rFonts w:ascii="Arial" w:hAnsi="Arial" w:cs="Arial"/>
                <w:color w:val="000000" w:themeColor="text1"/>
              </w:rPr>
              <w:t xml:space="preserve"> – Comitê de Empregados</w:t>
            </w:r>
          </w:p>
        </w:tc>
      </w:tr>
    </w:tbl>
    <w:p w14:paraId="7E704182" w14:textId="39855256" w:rsidR="00524D36" w:rsidRPr="000C0422" w:rsidRDefault="00524D36" w:rsidP="00F20A35">
      <w:pPr>
        <w:pStyle w:val="SemEspaamento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739"/>
        <w:gridCol w:w="7328"/>
      </w:tblGrid>
      <w:tr w:rsidR="00B54533" w:rsidRPr="007D77E7" w14:paraId="5A6D83E7" w14:textId="77777777" w:rsidTr="006E7B37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07E874" w14:textId="0192FE46" w:rsidR="00B54533" w:rsidRPr="007D77E7" w:rsidRDefault="00B54533" w:rsidP="00B54533">
            <w:pPr>
              <w:pStyle w:val="SemEspaamento"/>
              <w:rPr>
                <w:rFonts w:ascii="Arial" w:hAnsi="Arial" w:cs="Arial"/>
                <w:b/>
                <w:color w:val="000000" w:themeColor="text1"/>
              </w:rPr>
            </w:pPr>
            <w:r w:rsidRPr="007D77E7">
              <w:rPr>
                <w:rFonts w:ascii="Arial" w:hAnsi="Arial" w:cs="Arial"/>
                <w:b/>
                <w:color w:val="000000" w:themeColor="text1"/>
              </w:rPr>
              <w:t>Ausências justificadas</w:t>
            </w:r>
          </w:p>
        </w:tc>
      </w:tr>
      <w:tr w:rsidR="007D77E7" w:rsidRPr="007D77E7" w14:paraId="3201974D" w14:textId="77777777" w:rsidTr="009877AC">
        <w:trPr>
          <w:trHeight w:val="284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66A25FC" w14:textId="77777777" w:rsidR="00B54533" w:rsidRPr="007D77E7" w:rsidRDefault="00B54533" w:rsidP="00B54533">
            <w:pPr>
              <w:pStyle w:val="SemEspaamento"/>
              <w:rPr>
                <w:rFonts w:ascii="Arial" w:hAnsi="Arial" w:cs="Arial"/>
                <w:b/>
                <w:color w:val="000000" w:themeColor="text1"/>
              </w:rPr>
            </w:pPr>
            <w:r w:rsidRPr="007D77E7">
              <w:rPr>
                <w:rFonts w:ascii="Arial" w:hAnsi="Arial" w:cs="Arial"/>
                <w:b/>
                <w:color w:val="000000" w:themeColor="text1"/>
              </w:rPr>
              <w:t>Conselheiros</w:t>
            </w:r>
          </w:p>
        </w:tc>
        <w:tc>
          <w:tcPr>
            <w:tcW w:w="56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40120F" w14:textId="5E7B414F" w:rsidR="00B54533" w:rsidRPr="007D77E7" w:rsidRDefault="00B54533" w:rsidP="00B54533">
            <w:pPr>
              <w:rPr>
                <w:rFonts w:ascii="Arial" w:hAnsi="Arial" w:cs="Arial"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color w:val="000000" w:themeColor="text1"/>
              </w:rPr>
              <w:t xml:space="preserve">Rodrigo </w:t>
            </w:r>
            <w:proofErr w:type="spellStart"/>
            <w:r w:rsidRPr="007D77E7">
              <w:rPr>
                <w:rFonts w:ascii="Arial" w:eastAsia="Times New Roman" w:hAnsi="Arial" w:cs="Arial"/>
                <w:color w:val="000000" w:themeColor="text1"/>
              </w:rPr>
              <w:t>Kirck</w:t>
            </w:r>
            <w:proofErr w:type="spellEnd"/>
            <w:r w:rsidRPr="007D77E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Pr="007D77E7">
              <w:rPr>
                <w:rFonts w:ascii="Arial" w:eastAsia="Times New Roman" w:hAnsi="Arial" w:cs="Arial"/>
                <w:color w:val="000000" w:themeColor="text1"/>
              </w:rPr>
              <w:t>Rebêlo</w:t>
            </w:r>
            <w:proofErr w:type="spellEnd"/>
            <w:r w:rsidRPr="007D77E7">
              <w:rPr>
                <w:rFonts w:ascii="Arial" w:eastAsia="Times New Roman" w:hAnsi="Arial" w:cs="Arial"/>
                <w:color w:val="000000" w:themeColor="text1"/>
              </w:rPr>
              <w:t>, Coordenador da COAF-CAU/SC</w:t>
            </w:r>
          </w:p>
        </w:tc>
      </w:tr>
      <w:tr w:rsidR="007D77E7" w:rsidRPr="007D77E7" w14:paraId="4A6F37A2" w14:textId="77777777" w:rsidTr="009877AC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1BCBD6" w14:textId="37A7B799" w:rsidR="00B54533" w:rsidRPr="007D77E7" w:rsidRDefault="00B54533" w:rsidP="00B54533">
            <w:pPr>
              <w:pStyle w:val="SemEspaamento"/>
              <w:rPr>
                <w:rFonts w:ascii="Arial" w:hAnsi="Arial" w:cs="Arial"/>
                <w:b/>
                <w:color w:val="000000" w:themeColor="text1"/>
              </w:rPr>
            </w:pPr>
            <w:r w:rsidRPr="007D77E7">
              <w:rPr>
                <w:rFonts w:ascii="Arial" w:hAnsi="Arial" w:cs="Arial"/>
                <w:b/>
                <w:color w:val="000000" w:themeColor="text1"/>
              </w:rPr>
              <w:t>Justificativa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6967B3F2" w14:textId="5520BC74" w:rsidR="00B54533" w:rsidRPr="007D77E7" w:rsidRDefault="00B54533" w:rsidP="00B54533">
            <w:pPr>
              <w:pStyle w:val="SemEspaamento"/>
              <w:jc w:val="both"/>
              <w:rPr>
                <w:rFonts w:ascii="Arial" w:hAnsi="Arial" w:cs="Arial"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color w:val="000000" w:themeColor="text1"/>
              </w:rPr>
              <w:t>Impossibilitado de participar de compromissos do CAU/SC na segunda quinzena de cada mês (conforme e-mail encaminhado à secretaria, em 05 de outubro de 2018, às 12h01min).</w:t>
            </w:r>
          </w:p>
        </w:tc>
      </w:tr>
    </w:tbl>
    <w:p w14:paraId="6FB26B80" w14:textId="5878BE78" w:rsidR="005231D7" w:rsidRPr="000C0422" w:rsidRDefault="005231D7" w:rsidP="00F20A35">
      <w:pPr>
        <w:pStyle w:val="SemEspaamento"/>
        <w:rPr>
          <w:rFonts w:ascii="Arial" w:hAnsi="Arial" w:cs="Arial"/>
          <w:color w:val="000000" w:themeColor="text1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51296" w:rsidRPr="007D77E7" w14:paraId="4ACDB63B" w14:textId="77777777" w:rsidTr="006E7B37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9A5C24" w14:textId="77777777" w:rsidR="00851296" w:rsidRPr="007D77E7" w:rsidRDefault="00851296" w:rsidP="006E7B3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7D77E7">
              <w:rPr>
                <w:rFonts w:ascii="Arial" w:hAnsi="Arial" w:cs="Arial"/>
                <w:b/>
                <w:color w:val="000000" w:themeColor="text1"/>
              </w:rPr>
              <w:t>Comunicações</w:t>
            </w:r>
          </w:p>
        </w:tc>
      </w:tr>
    </w:tbl>
    <w:p w14:paraId="50D4D784" w14:textId="77777777" w:rsidR="00851296" w:rsidRPr="000C0422" w:rsidRDefault="00851296" w:rsidP="00851296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color w:val="000000" w:themeColor="text1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851296" w:rsidRPr="007D77E7" w14:paraId="35C06E46" w14:textId="77777777" w:rsidTr="006E7B37">
        <w:trPr>
          <w:trHeight w:val="284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5CB3E1" w14:textId="77777777" w:rsidR="00851296" w:rsidRPr="007D77E7" w:rsidRDefault="00851296" w:rsidP="006E7B3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7D77E7">
              <w:rPr>
                <w:rFonts w:ascii="Arial" w:hAnsi="Arial" w:cs="Arial"/>
                <w:b/>
                <w:color w:val="000000" w:themeColor="text1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D78CF" w14:textId="7369D9CE" w:rsidR="00851296" w:rsidRPr="007D77E7" w:rsidRDefault="00EB6A61" w:rsidP="006E7B3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</w:rPr>
            </w:pPr>
            <w:r w:rsidRPr="007D77E7">
              <w:rPr>
                <w:rFonts w:ascii="Arial" w:hAnsi="Arial" w:cs="Arial"/>
                <w:color w:val="000000" w:themeColor="text1"/>
              </w:rPr>
              <w:t xml:space="preserve">Coordenador da CEP - </w:t>
            </w:r>
            <w:r w:rsidR="00457EA4" w:rsidRPr="007D77E7">
              <w:rPr>
                <w:rFonts w:ascii="Arial" w:hAnsi="Arial" w:cs="Arial"/>
                <w:color w:val="000000" w:themeColor="text1"/>
              </w:rPr>
              <w:t>Conselheiro Fábio</w:t>
            </w:r>
          </w:p>
        </w:tc>
      </w:tr>
      <w:tr w:rsidR="007D77E7" w:rsidRPr="007D77E7" w14:paraId="534CB712" w14:textId="77777777" w:rsidTr="006E7B37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533B70" w14:textId="77777777" w:rsidR="00851296" w:rsidRPr="007D77E7" w:rsidRDefault="00851296" w:rsidP="006E7B37">
            <w:pPr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1C0085" w14:textId="67CDAF83" w:rsidR="009877AC" w:rsidRPr="007D77E7" w:rsidRDefault="00457EA4" w:rsidP="00457EA4">
            <w:pPr>
              <w:jc w:val="both"/>
              <w:rPr>
                <w:rFonts w:ascii="Arial" w:eastAsia="Times New Roman" w:hAnsi="Arial" w:cs="Arial"/>
                <w:color w:val="000000" w:themeColor="text1"/>
                <w:highlight w:val="yellow"/>
              </w:rPr>
            </w:pPr>
            <w:r w:rsidRPr="007D77E7">
              <w:rPr>
                <w:rFonts w:ascii="Arial" w:eastAsia="Times New Roman" w:hAnsi="Arial" w:cs="Arial"/>
                <w:color w:val="000000" w:themeColor="text1"/>
              </w:rPr>
              <w:t>Informou sobre um pedido que ACIF (Associação Comercial e Industrial de Florianópolis) fez para que o CAU/SC participe de reuniões sobre construções e irregulares e necessidade de fiscalização. O CAU/SC aguardará um</w:t>
            </w:r>
            <w:r w:rsidR="007D77E7">
              <w:rPr>
                <w:rFonts w:ascii="Arial" w:eastAsia="Times New Roman" w:hAnsi="Arial" w:cs="Arial"/>
                <w:color w:val="000000" w:themeColor="text1"/>
              </w:rPr>
              <w:t>a</w:t>
            </w:r>
            <w:r w:rsidRPr="007D77E7">
              <w:rPr>
                <w:rFonts w:ascii="Arial" w:eastAsia="Times New Roman" w:hAnsi="Arial" w:cs="Arial"/>
                <w:color w:val="000000" w:themeColor="text1"/>
              </w:rPr>
              <w:t xml:space="preserve"> solicitação formal daquela entidade. Conselheiro Everson sugeriu que fosse feito uma ação em conjunto com o MP/SC, uma vez que estamos em fase de conveniar com aquele </w:t>
            </w:r>
            <w:r w:rsidRPr="007D77E7">
              <w:rPr>
                <w:rFonts w:ascii="Arial" w:eastAsia="Times New Roman" w:hAnsi="Arial" w:cs="Arial"/>
                <w:i/>
                <w:color w:val="000000" w:themeColor="text1"/>
              </w:rPr>
              <w:t>parquet</w:t>
            </w:r>
            <w:r w:rsidRPr="007D77E7">
              <w:rPr>
                <w:rFonts w:ascii="Arial" w:eastAsia="Times New Roman" w:hAnsi="Arial" w:cs="Arial"/>
                <w:color w:val="000000" w:themeColor="text1"/>
              </w:rPr>
              <w:t xml:space="preserve">. Conselheira Rosana acrescentou que também levará esta temática para o Observatório Social, da qual é membro. </w:t>
            </w:r>
            <w:r w:rsidR="009877AC" w:rsidRPr="007D77E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</w:tr>
    </w:tbl>
    <w:p w14:paraId="1B23C691" w14:textId="6D542715" w:rsidR="00C94787" w:rsidRPr="000C0422" w:rsidRDefault="00C94787" w:rsidP="00F20A35">
      <w:pPr>
        <w:pStyle w:val="SemEspaamento"/>
        <w:rPr>
          <w:rFonts w:ascii="Arial" w:hAnsi="Arial" w:cs="Arial"/>
          <w:color w:val="000000" w:themeColor="text1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457EA4" w:rsidRPr="007D77E7" w14:paraId="3799F445" w14:textId="77777777" w:rsidTr="007679FD">
        <w:trPr>
          <w:trHeight w:val="284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A815A9" w14:textId="77777777" w:rsidR="00457EA4" w:rsidRPr="007D77E7" w:rsidRDefault="00457EA4" w:rsidP="007679F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7D77E7">
              <w:rPr>
                <w:rFonts w:ascii="Arial" w:hAnsi="Arial" w:cs="Arial"/>
                <w:b/>
                <w:color w:val="000000" w:themeColor="text1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3D832" w14:textId="36A04406" w:rsidR="00457EA4" w:rsidRPr="007D77E7" w:rsidRDefault="00EB6A61" w:rsidP="00457EA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</w:rPr>
            </w:pPr>
            <w:r w:rsidRPr="007D77E7">
              <w:rPr>
                <w:rFonts w:ascii="Arial" w:hAnsi="Arial" w:cs="Arial"/>
                <w:color w:val="000000" w:themeColor="text1"/>
              </w:rPr>
              <w:t xml:space="preserve">Vice Presidente - </w:t>
            </w:r>
            <w:r w:rsidR="00457EA4" w:rsidRPr="007D77E7">
              <w:rPr>
                <w:rFonts w:ascii="Arial" w:hAnsi="Arial" w:cs="Arial"/>
                <w:color w:val="000000" w:themeColor="text1"/>
              </w:rPr>
              <w:t>Conselheiro Everson</w:t>
            </w:r>
          </w:p>
        </w:tc>
      </w:tr>
      <w:tr w:rsidR="007D77E7" w:rsidRPr="007D77E7" w14:paraId="3E101FA6" w14:textId="77777777" w:rsidTr="007679FD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3CC985" w14:textId="77777777" w:rsidR="00457EA4" w:rsidRPr="007D77E7" w:rsidRDefault="00457EA4" w:rsidP="007679FD">
            <w:pPr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16D22" w14:textId="040C52B5" w:rsidR="00457EA4" w:rsidRPr="007D77E7" w:rsidRDefault="00457EA4" w:rsidP="00457EA4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D77E7">
              <w:rPr>
                <w:rFonts w:ascii="Arial" w:hAnsi="Arial" w:cs="Arial"/>
                <w:color w:val="000000" w:themeColor="text1"/>
              </w:rPr>
              <w:t xml:space="preserve">Informou que está na pauta da CEP Nacional, a oficina da Comissão Temporária para construção do Plano Nacional de Fiscalização (sem data definida) e encontro nacional das </w:t>
            </w:r>
            <w:proofErr w:type="spellStart"/>
            <w:r w:rsidRPr="007D77E7">
              <w:rPr>
                <w:rFonts w:ascii="Arial" w:hAnsi="Arial" w:cs="Arial"/>
                <w:color w:val="000000" w:themeColor="text1"/>
              </w:rPr>
              <w:t>CEPs</w:t>
            </w:r>
            <w:proofErr w:type="spellEnd"/>
            <w:r w:rsidRPr="007D77E7">
              <w:rPr>
                <w:rFonts w:ascii="Arial" w:hAnsi="Arial" w:cs="Arial"/>
                <w:color w:val="000000" w:themeColor="text1"/>
              </w:rPr>
              <w:t>. Registra a importância da participação do CAU/SC.</w:t>
            </w:r>
          </w:p>
          <w:p w14:paraId="3F0BAD9C" w14:textId="5ECDE014" w:rsidR="00457EA4" w:rsidRPr="007D77E7" w:rsidRDefault="00457EA4" w:rsidP="00457EA4">
            <w:pPr>
              <w:jc w:val="both"/>
              <w:rPr>
                <w:rFonts w:ascii="Arial" w:eastAsia="Times New Roman" w:hAnsi="Arial" w:cs="Arial"/>
                <w:color w:val="000000" w:themeColor="text1"/>
                <w:highlight w:val="yellow"/>
              </w:rPr>
            </w:pPr>
            <w:r w:rsidRPr="007D77E7">
              <w:rPr>
                <w:rFonts w:ascii="Arial" w:hAnsi="Arial" w:cs="Arial"/>
                <w:color w:val="000000" w:themeColor="text1"/>
              </w:rPr>
              <w:t xml:space="preserve">Registrou a participação no Seminário Regional de ética: apresentação de aplicativo para denúncias acerca da Reserva Técnica; capacitação em conciliação e mediação (no encontro foi sugerido que tenha uma </w:t>
            </w:r>
            <w:r w:rsidRPr="007D77E7">
              <w:rPr>
                <w:rFonts w:ascii="Arial" w:hAnsi="Arial" w:cs="Arial"/>
                <w:color w:val="000000" w:themeColor="text1"/>
              </w:rPr>
              <w:lastRenderedPageBreak/>
              <w:t xml:space="preserve">orientação nacional sobre o tema); fez considerações sobre a prática do exercício </w:t>
            </w:r>
            <w:proofErr w:type="spellStart"/>
            <w:r w:rsidRPr="007D77E7">
              <w:rPr>
                <w:rFonts w:ascii="Arial" w:hAnsi="Arial" w:cs="Arial"/>
                <w:i/>
                <w:color w:val="000000" w:themeColor="text1"/>
              </w:rPr>
              <w:t>on</w:t>
            </w:r>
            <w:proofErr w:type="spellEnd"/>
            <w:r w:rsidRPr="007D77E7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7D77E7">
              <w:rPr>
                <w:rFonts w:ascii="Arial" w:hAnsi="Arial" w:cs="Arial"/>
                <w:i/>
                <w:color w:val="000000" w:themeColor="text1"/>
              </w:rPr>
              <w:t>line</w:t>
            </w:r>
            <w:proofErr w:type="spellEnd"/>
            <w:r w:rsidRPr="007D77E7">
              <w:rPr>
                <w:rFonts w:ascii="Arial" w:hAnsi="Arial" w:cs="Arial"/>
                <w:color w:val="000000" w:themeColor="text1"/>
              </w:rPr>
              <w:t xml:space="preserve"> (algumas são inadequadas, a depender do tema envolve temáticas afetas a mais de uma comissão: CED, CEP, CEF);  resolução que tratam das sanções do processo ético; foi apresentado um case do CAU/SP sobre Patrimônio Histórico.</w:t>
            </w:r>
          </w:p>
        </w:tc>
      </w:tr>
    </w:tbl>
    <w:p w14:paraId="506C4BE3" w14:textId="334513E6" w:rsidR="00457EA4" w:rsidRPr="000C0422" w:rsidRDefault="00457EA4" w:rsidP="00F20A35">
      <w:pPr>
        <w:pStyle w:val="SemEspaamento"/>
        <w:rPr>
          <w:rFonts w:ascii="Arial" w:hAnsi="Arial" w:cs="Arial"/>
          <w:color w:val="000000" w:themeColor="text1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457EA4" w:rsidRPr="007D77E7" w14:paraId="178903E1" w14:textId="77777777" w:rsidTr="007679FD">
        <w:trPr>
          <w:trHeight w:val="284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F14839" w14:textId="77777777" w:rsidR="00457EA4" w:rsidRPr="007D77E7" w:rsidRDefault="00457EA4" w:rsidP="007679F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7D77E7">
              <w:rPr>
                <w:rFonts w:ascii="Arial" w:hAnsi="Arial" w:cs="Arial"/>
                <w:b/>
                <w:color w:val="000000" w:themeColor="text1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CA1D4" w14:textId="0826C0DE" w:rsidR="00457EA4" w:rsidRPr="007D77E7" w:rsidRDefault="00EB6A61" w:rsidP="00457EA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</w:rPr>
            </w:pPr>
            <w:r w:rsidRPr="007D77E7">
              <w:rPr>
                <w:rFonts w:ascii="Arial" w:hAnsi="Arial" w:cs="Arial"/>
                <w:color w:val="000000" w:themeColor="text1"/>
              </w:rPr>
              <w:t xml:space="preserve">Coordenadora da CED - </w:t>
            </w:r>
            <w:r w:rsidR="00457EA4" w:rsidRPr="007D77E7">
              <w:rPr>
                <w:rFonts w:ascii="Arial" w:hAnsi="Arial" w:cs="Arial"/>
                <w:color w:val="000000" w:themeColor="text1"/>
              </w:rPr>
              <w:t>Conselheira Rosana</w:t>
            </w:r>
          </w:p>
        </w:tc>
      </w:tr>
      <w:tr w:rsidR="007D77E7" w:rsidRPr="007D77E7" w14:paraId="294ED349" w14:textId="77777777" w:rsidTr="007679FD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669B9C" w14:textId="77777777" w:rsidR="00457EA4" w:rsidRPr="007D77E7" w:rsidRDefault="00457EA4" w:rsidP="007679FD">
            <w:pPr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A9E12" w14:textId="0777E347" w:rsidR="00457EA4" w:rsidRPr="007D77E7" w:rsidRDefault="00825CF6" w:rsidP="00825CF6">
            <w:pPr>
              <w:jc w:val="both"/>
              <w:rPr>
                <w:rFonts w:ascii="Arial" w:eastAsia="Times New Roman" w:hAnsi="Arial" w:cs="Arial"/>
                <w:color w:val="000000" w:themeColor="text1"/>
                <w:highlight w:val="yellow"/>
              </w:rPr>
            </w:pPr>
            <w:r w:rsidRPr="007D77E7">
              <w:rPr>
                <w:rFonts w:ascii="Arial" w:hAnsi="Arial" w:cs="Arial"/>
                <w:color w:val="000000" w:themeColor="text1"/>
              </w:rPr>
              <w:t xml:space="preserve">Relatou sobre a participação no evento nacional da ética. Sobre os apontamentos do conselheiro Fábio sobre reserva técnica. Conselheira Silvya (em aparte) para que é uma herança esta situação dos processos éticos sobre </w:t>
            </w:r>
            <w:proofErr w:type="spellStart"/>
            <w:r w:rsidRPr="007D77E7">
              <w:rPr>
                <w:rFonts w:ascii="Arial" w:hAnsi="Arial" w:cs="Arial"/>
                <w:color w:val="000000" w:themeColor="text1"/>
              </w:rPr>
              <w:t>RTs</w:t>
            </w:r>
            <w:proofErr w:type="spellEnd"/>
            <w:r w:rsidRPr="007D77E7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EB6A61" w:rsidRPr="007D77E7">
              <w:rPr>
                <w:rFonts w:ascii="Arial" w:hAnsi="Arial" w:cs="Arial"/>
                <w:color w:val="000000" w:themeColor="text1"/>
              </w:rPr>
              <w:t>Conselheiro</w:t>
            </w:r>
            <w:r w:rsidRPr="007D77E7">
              <w:rPr>
                <w:rFonts w:ascii="Arial" w:hAnsi="Arial" w:cs="Arial"/>
                <w:color w:val="000000" w:themeColor="text1"/>
              </w:rPr>
              <w:t xml:space="preserve"> Everson acrescenta que este é o ônus de ser conselheiro, que é uma dificuldade julgar colegas, mas é função inerente ao cargo de Conselheiro. Conselheira Rosana retoma ponderando que é preciso que Santa Catarina tenha um entendimento, vendo o que deve ser feito dentro da Lei e que o Estado que mais tem problema com RT é Santa Catarina. E, mesmo sendo polêmico, o CAU não pode ir contra o código de ética, por isso o papel da mediação é muito importante. Sugerirá à Comissão de Ética, para propor uma oficina com todos os conselheiros pra falar sobre RT.</w:t>
            </w:r>
          </w:p>
        </w:tc>
      </w:tr>
    </w:tbl>
    <w:p w14:paraId="65AAF882" w14:textId="6B0C857D" w:rsidR="00825CF6" w:rsidRPr="000C0422" w:rsidRDefault="00825CF6" w:rsidP="000C0422">
      <w:pPr>
        <w:pStyle w:val="SemEspaamento"/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825CF6" w:rsidRPr="007D77E7" w14:paraId="38CD72DF" w14:textId="77777777" w:rsidTr="007679FD">
        <w:trPr>
          <w:trHeight w:val="284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759494" w14:textId="77777777" w:rsidR="00825CF6" w:rsidRPr="007D77E7" w:rsidRDefault="00825CF6" w:rsidP="007679F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7D77E7">
              <w:rPr>
                <w:rFonts w:ascii="Arial" w:hAnsi="Arial" w:cs="Arial"/>
                <w:b/>
                <w:color w:val="000000" w:themeColor="text1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1C70A" w14:textId="2F7E2236" w:rsidR="00825CF6" w:rsidRPr="007D77E7" w:rsidRDefault="00EB6A61" w:rsidP="00825CF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</w:rPr>
            </w:pPr>
            <w:r w:rsidRPr="007D77E7">
              <w:rPr>
                <w:rFonts w:ascii="Arial" w:hAnsi="Arial" w:cs="Arial"/>
                <w:color w:val="000000" w:themeColor="text1"/>
              </w:rPr>
              <w:t xml:space="preserve">Coordenadora da CEF - </w:t>
            </w:r>
            <w:r w:rsidR="00825CF6" w:rsidRPr="007D77E7">
              <w:rPr>
                <w:rFonts w:ascii="Arial" w:hAnsi="Arial" w:cs="Arial"/>
                <w:color w:val="000000" w:themeColor="text1"/>
              </w:rPr>
              <w:t xml:space="preserve">Conselheira Gabriela. </w:t>
            </w:r>
          </w:p>
        </w:tc>
      </w:tr>
      <w:tr w:rsidR="007D77E7" w:rsidRPr="007D77E7" w14:paraId="4F1393BB" w14:textId="77777777" w:rsidTr="007679FD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BC9D3E" w14:textId="77777777" w:rsidR="00825CF6" w:rsidRPr="007D77E7" w:rsidRDefault="00825CF6" w:rsidP="007679FD">
            <w:pPr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93143" w14:textId="74AB334A" w:rsidR="00825CF6" w:rsidRPr="007D77E7" w:rsidRDefault="00825CF6" w:rsidP="00825CF6">
            <w:pPr>
              <w:jc w:val="both"/>
              <w:rPr>
                <w:rFonts w:ascii="Arial" w:eastAsia="Times New Roman" w:hAnsi="Arial" w:cs="Arial"/>
                <w:color w:val="000000" w:themeColor="text1"/>
                <w:highlight w:val="yellow"/>
              </w:rPr>
            </w:pPr>
            <w:r w:rsidRPr="007D77E7">
              <w:rPr>
                <w:rFonts w:ascii="Arial" w:hAnsi="Arial" w:cs="Arial"/>
                <w:color w:val="000000" w:themeColor="text1"/>
              </w:rPr>
              <w:t xml:space="preserve">Relatou sobre a participação no Seminário Internacional de Qualidade de Ensino que aconteceu em São Paulo, com a participação dos integrantes da CEF de Santa Catarina. </w:t>
            </w:r>
          </w:p>
        </w:tc>
      </w:tr>
    </w:tbl>
    <w:p w14:paraId="7212B540" w14:textId="014602F5" w:rsidR="00825CF6" w:rsidRPr="000C0422" w:rsidRDefault="00825CF6" w:rsidP="000C0422">
      <w:pPr>
        <w:pStyle w:val="SemEspaamento"/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B6A61" w:rsidRPr="007D77E7" w14:paraId="2F79E97B" w14:textId="77777777" w:rsidTr="007679FD">
        <w:trPr>
          <w:trHeight w:val="284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713228" w14:textId="77777777" w:rsidR="00EB6A61" w:rsidRPr="007D77E7" w:rsidRDefault="00EB6A61" w:rsidP="007679F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7D77E7">
              <w:rPr>
                <w:rFonts w:ascii="Arial" w:hAnsi="Arial" w:cs="Arial"/>
                <w:b/>
                <w:color w:val="000000" w:themeColor="text1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9E1434" w14:textId="411B289C" w:rsidR="00EB6A61" w:rsidRPr="007D77E7" w:rsidRDefault="00EB6A61" w:rsidP="00EB6A6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</w:rPr>
            </w:pPr>
            <w:r w:rsidRPr="007D77E7">
              <w:rPr>
                <w:rFonts w:ascii="Arial" w:hAnsi="Arial" w:cs="Arial"/>
                <w:color w:val="000000" w:themeColor="text1"/>
              </w:rPr>
              <w:t xml:space="preserve">Coordenadora Adjunta da COAF - Conselheira Silvya </w:t>
            </w:r>
          </w:p>
        </w:tc>
      </w:tr>
      <w:tr w:rsidR="007D77E7" w:rsidRPr="007D77E7" w14:paraId="387D015B" w14:textId="77777777" w:rsidTr="007679FD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FEDE4F" w14:textId="77777777" w:rsidR="00EB6A61" w:rsidRPr="007D77E7" w:rsidRDefault="00EB6A61" w:rsidP="007679FD">
            <w:pPr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3799B" w14:textId="62158714" w:rsidR="00EB6A61" w:rsidRPr="007D77E7" w:rsidRDefault="00EB6A61" w:rsidP="007D77E7">
            <w:pPr>
              <w:jc w:val="both"/>
              <w:rPr>
                <w:rFonts w:ascii="Arial" w:eastAsia="Times New Roman" w:hAnsi="Arial" w:cs="Arial"/>
                <w:color w:val="000000" w:themeColor="text1"/>
                <w:highlight w:val="yellow"/>
              </w:rPr>
            </w:pPr>
            <w:r w:rsidRPr="007D77E7">
              <w:rPr>
                <w:rFonts w:ascii="Arial" w:hAnsi="Arial" w:cs="Arial"/>
                <w:color w:val="000000" w:themeColor="text1"/>
              </w:rPr>
              <w:t xml:space="preserve">Relatou que continua trabalhando nos processos administrativos de cobranças. Falou que o encontro das </w:t>
            </w:r>
            <w:proofErr w:type="spellStart"/>
            <w:r w:rsidRPr="007D77E7">
              <w:rPr>
                <w:rFonts w:ascii="Arial" w:hAnsi="Arial" w:cs="Arial"/>
                <w:color w:val="000000" w:themeColor="text1"/>
              </w:rPr>
              <w:t>CPFIs</w:t>
            </w:r>
            <w:proofErr w:type="spellEnd"/>
            <w:r w:rsidRPr="007D77E7">
              <w:rPr>
                <w:rFonts w:ascii="Arial" w:hAnsi="Arial" w:cs="Arial"/>
                <w:color w:val="000000" w:themeColor="text1"/>
              </w:rPr>
              <w:t xml:space="preserve"> foi muito importante. Realizaram uma reunião extraordinária onde foi feita oficina de processos de cobrança. Sugeriu que tivesse um estagiário de direito </w:t>
            </w:r>
            <w:r w:rsidR="007D77E7" w:rsidRPr="007D77E7">
              <w:rPr>
                <w:rFonts w:ascii="Arial" w:hAnsi="Arial" w:cs="Arial"/>
                <w:color w:val="000000" w:themeColor="text1"/>
              </w:rPr>
              <w:t>para</w:t>
            </w:r>
            <w:r w:rsidRPr="007D77E7">
              <w:rPr>
                <w:rFonts w:ascii="Arial" w:hAnsi="Arial" w:cs="Arial"/>
                <w:color w:val="000000" w:themeColor="text1"/>
              </w:rPr>
              <w:t xml:space="preserve"> auxiliar nos processos de cobrança. </w:t>
            </w:r>
          </w:p>
        </w:tc>
      </w:tr>
    </w:tbl>
    <w:p w14:paraId="143903A5" w14:textId="77777777" w:rsidR="00EB6A61" w:rsidRPr="000C0422" w:rsidRDefault="00EB6A61" w:rsidP="000C0422">
      <w:pPr>
        <w:pStyle w:val="SemEspaamento"/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825CF6" w:rsidRPr="007D77E7" w14:paraId="202CFEE9" w14:textId="77777777" w:rsidTr="007679FD">
        <w:trPr>
          <w:trHeight w:val="284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53C63F4" w14:textId="77777777" w:rsidR="00825CF6" w:rsidRPr="007D77E7" w:rsidRDefault="00825CF6" w:rsidP="007679F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7D77E7">
              <w:rPr>
                <w:rFonts w:ascii="Arial" w:hAnsi="Arial" w:cs="Arial"/>
                <w:b/>
                <w:color w:val="000000" w:themeColor="text1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36095" w14:textId="5A37021E" w:rsidR="00825CF6" w:rsidRPr="007D77E7" w:rsidRDefault="00825CF6" w:rsidP="00825CF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</w:rPr>
            </w:pPr>
            <w:r w:rsidRPr="007D77E7">
              <w:rPr>
                <w:rFonts w:ascii="Arial" w:hAnsi="Arial" w:cs="Arial"/>
                <w:color w:val="000000" w:themeColor="text1"/>
              </w:rPr>
              <w:t xml:space="preserve">Gerente Geral </w:t>
            </w:r>
            <w:r w:rsidR="00EB6A61" w:rsidRPr="007D77E7">
              <w:rPr>
                <w:rFonts w:ascii="Arial" w:hAnsi="Arial" w:cs="Arial"/>
                <w:color w:val="000000" w:themeColor="text1"/>
              </w:rPr>
              <w:t>– Alcenira Vanderlinde</w:t>
            </w:r>
          </w:p>
        </w:tc>
      </w:tr>
      <w:tr w:rsidR="007D77E7" w:rsidRPr="007D77E7" w14:paraId="367548B0" w14:textId="77777777" w:rsidTr="007679FD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3BEEC2" w14:textId="77777777" w:rsidR="00825CF6" w:rsidRPr="007D77E7" w:rsidRDefault="00825CF6" w:rsidP="007679FD">
            <w:pPr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37893" w14:textId="1378B6FB" w:rsidR="00825CF6" w:rsidRPr="007D77E7" w:rsidRDefault="00EB6A61" w:rsidP="00B109E9">
            <w:pPr>
              <w:jc w:val="both"/>
              <w:rPr>
                <w:rFonts w:ascii="Arial" w:eastAsia="Times New Roman" w:hAnsi="Arial" w:cs="Arial"/>
                <w:color w:val="000000" w:themeColor="text1"/>
                <w:highlight w:val="yellow"/>
              </w:rPr>
            </w:pPr>
            <w:r w:rsidRPr="007D77E7">
              <w:rPr>
                <w:rFonts w:ascii="Arial" w:hAnsi="Arial" w:cs="Arial"/>
                <w:color w:val="000000" w:themeColor="text1"/>
              </w:rPr>
              <w:t>A Gerente Geral Alcenira, c</w:t>
            </w:r>
            <w:r w:rsidR="00825CF6" w:rsidRPr="007D77E7">
              <w:rPr>
                <w:rFonts w:ascii="Arial" w:hAnsi="Arial" w:cs="Arial"/>
                <w:color w:val="000000" w:themeColor="text1"/>
              </w:rPr>
              <w:t xml:space="preserve">omunicou, nos termos da Portaria Normativa nº 01/2018, que os processos de contratação </w:t>
            </w:r>
            <w:r w:rsidR="00B109E9">
              <w:rPr>
                <w:rFonts w:ascii="Arial" w:hAnsi="Arial" w:cs="Arial"/>
                <w:color w:val="000000" w:themeColor="text1"/>
              </w:rPr>
              <w:t xml:space="preserve">a partir da última informação neste Conselho Diretor foram: Processo nº 019 – contratação de curso “1º núcleo Nacional de Assessores Jurídicos: controle da Legalidade nos processos de licitações” para participação da advogada do CAU/SC, Dra. Isabela Souza de Borba; Processo nº 20/2019 – contratação de gráfica para impressão de quatro mil exemplares do Código de Ética e Disciplina do CAU na versão criada e elabora pela CED/SC; Processo nº 21/2019 – Aquisição de licença do software </w:t>
            </w:r>
            <w:proofErr w:type="spellStart"/>
            <w:r w:rsidR="00B109E9">
              <w:rPr>
                <w:rFonts w:ascii="Arial" w:hAnsi="Arial" w:cs="Arial"/>
                <w:color w:val="000000" w:themeColor="text1"/>
              </w:rPr>
              <w:t>PHPStorm</w:t>
            </w:r>
            <w:proofErr w:type="spellEnd"/>
            <w:r w:rsidR="00B109E9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B109E9">
              <w:rPr>
                <w:rFonts w:ascii="Arial" w:hAnsi="Arial" w:cs="Arial"/>
                <w:color w:val="000000" w:themeColor="text1"/>
              </w:rPr>
              <w:t>JetBrains</w:t>
            </w:r>
            <w:proofErr w:type="spellEnd"/>
            <w:r w:rsidR="00B109E9">
              <w:rPr>
                <w:rFonts w:ascii="Arial" w:hAnsi="Arial" w:cs="Arial"/>
                <w:color w:val="000000" w:themeColor="text1"/>
              </w:rPr>
              <w:t xml:space="preserve">; Processo nº 22/2019 – Contratação de telefonia móvel pessoal; Processo nº 23/2019 – Operação e execução do projeto “Arquitetando seu negócio – a gestão ao alcance do arquiteto” com realização de seis oficinas; Processo nº 24/2019 – Contratação de serviço de fornecimento de alimentação para eventos; Processo nº </w:t>
            </w:r>
            <w:r w:rsidR="00B109E9">
              <w:rPr>
                <w:rFonts w:ascii="Arial" w:hAnsi="Arial" w:cs="Arial"/>
                <w:color w:val="000000" w:themeColor="text1"/>
              </w:rPr>
              <w:lastRenderedPageBreak/>
              <w:t xml:space="preserve">25/2019 – Contratação de serviço de sonorização para eventos; Processo nº 26/2019 – Contratação de empresa especializada para prestação de serviço de organização, coordenação técnica e execução da premiação acadêmica de Arquitetura e Urbanismo de Santa Catarina 2019; Processo nº 27/2019 – Contratação de serviços de agenciamento de viagens. </w:t>
            </w:r>
            <w:r w:rsidR="00825CF6" w:rsidRPr="007D77E7">
              <w:rPr>
                <w:rFonts w:ascii="Arial" w:hAnsi="Arial" w:cs="Arial"/>
                <w:color w:val="000000" w:themeColor="text1"/>
              </w:rPr>
              <w:t>Além disso fez relatos sobre a sua participação no Encontro de Gerentes Gerais dos CAU/UF e CAU/BR</w:t>
            </w:r>
            <w:r w:rsidRPr="007D77E7">
              <w:rPr>
                <w:rFonts w:ascii="Arial" w:hAnsi="Arial" w:cs="Arial"/>
                <w:color w:val="000000" w:themeColor="text1"/>
              </w:rPr>
              <w:t xml:space="preserve">, que aconteceu em Brasília/DF no dia 23/04/2019, a qual teve como pauta assuntos relacionados às gestões </w:t>
            </w:r>
            <w:r w:rsidR="007D77E7" w:rsidRPr="007D77E7">
              <w:rPr>
                <w:rFonts w:ascii="Arial" w:hAnsi="Arial" w:cs="Arial"/>
                <w:color w:val="000000" w:themeColor="text1"/>
              </w:rPr>
              <w:t>das</w:t>
            </w:r>
            <w:r w:rsidR="007D77E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D77E7" w:rsidRPr="007D77E7">
              <w:rPr>
                <w:rFonts w:ascii="Arial" w:hAnsi="Arial" w:cs="Arial"/>
                <w:color w:val="000000" w:themeColor="text1"/>
              </w:rPr>
              <w:t>autarquias</w:t>
            </w:r>
            <w:r w:rsidRPr="007D77E7">
              <w:rPr>
                <w:rFonts w:ascii="Arial" w:hAnsi="Arial" w:cs="Arial"/>
                <w:color w:val="000000" w:themeColor="text1"/>
              </w:rPr>
              <w:t xml:space="preserve">: cobrança, dívida ativa e execução; auditorias; planejamento e relatório de gestão; gestão de pessoas; principais atributos e convergências do COM/SGI; novo módulo de emissão de carteiras do </w:t>
            </w:r>
            <w:proofErr w:type="spellStart"/>
            <w:r w:rsidRPr="007D77E7">
              <w:rPr>
                <w:rFonts w:ascii="Arial" w:hAnsi="Arial" w:cs="Arial"/>
                <w:color w:val="000000" w:themeColor="text1"/>
              </w:rPr>
              <w:t>Siccau</w:t>
            </w:r>
            <w:proofErr w:type="spellEnd"/>
            <w:r w:rsidRPr="007D77E7">
              <w:rPr>
                <w:rFonts w:ascii="Arial" w:hAnsi="Arial" w:cs="Arial"/>
                <w:color w:val="000000" w:themeColor="text1"/>
              </w:rPr>
              <w:t>. Comunicou sobre sua participação no Seminário de Boas Práticas do CAU/BR e Fórum de Presidentes, realizado em Brasília/DF, no dia 24/04/</w:t>
            </w:r>
            <w:r w:rsidR="007D77E7" w:rsidRPr="007D77E7">
              <w:rPr>
                <w:rFonts w:ascii="Arial" w:hAnsi="Arial" w:cs="Arial"/>
                <w:color w:val="000000" w:themeColor="text1"/>
              </w:rPr>
              <w:t>2019, no</w:t>
            </w:r>
            <w:r w:rsidRPr="007D77E7">
              <w:rPr>
                <w:rFonts w:ascii="Arial" w:hAnsi="Arial" w:cs="Arial"/>
                <w:color w:val="000000" w:themeColor="text1"/>
              </w:rPr>
              <w:t xml:space="preserve"> qual o CAU/SC apresentou dois cases: Planejamento a partir dos ODS e Sistema de Atendimento ao Arquiteto e Urbanista – SAAU. Relatou ainda sobre a participação no I </w:t>
            </w:r>
            <w:proofErr w:type="spellStart"/>
            <w:r w:rsidRPr="007D77E7">
              <w:rPr>
                <w:rFonts w:ascii="Arial" w:hAnsi="Arial" w:cs="Arial"/>
                <w:color w:val="000000" w:themeColor="text1"/>
              </w:rPr>
              <w:t>Forum</w:t>
            </w:r>
            <w:proofErr w:type="spellEnd"/>
            <w:r w:rsidRPr="007D77E7">
              <w:rPr>
                <w:rFonts w:ascii="Arial" w:hAnsi="Arial" w:cs="Arial"/>
                <w:color w:val="000000" w:themeColor="text1"/>
              </w:rPr>
              <w:t xml:space="preserve"> Energias Renováveis – uma visão de futuro, realizada em Xanxerê, no dia 14/04/2019. </w:t>
            </w:r>
            <w:r w:rsidR="00BD756A">
              <w:rPr>
                <w:rFonts w:ascii="Arial" w:hAnsi="Arial" w:cs="Arial"/>
                <w:color w:val="000000" w:themeColor="text1"/>
              </w:rPr>
              <w:t xml:space="preserve">Comunicou, por fim, o calendário prévio enviado pelo CAU/BR sobre a reprogramação orçamentária de 2019. </w:t>
            </w:r>
          </w:p>
        </w:tc>
      </w:tr>
    </w:tbl>
    <w:p w14:paraId="071B814F" w14:textId="491CFAC5" w:rsidR="00825CF6" w:rsidRPr="000C0422" w:rsidRDefault="00825CF6" w:rsidP="000C0422">
      <w:pPr>
        <w:pStyle w:val="SemEspaamento"/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B6A61" w:rsidRPr="007D77E7" w14:paraId="761AB555" w14:textId="77777777" w:rsidTr="007679FD">
        <w:trPr>
          <w:trHeight w:val="284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71E7C6" w14:textId="77777777" w:rsidR="00EB6A61" w:rsidRPr="007D77E7" w:rsidRDefault="00EB6A61" w:rsidP="007679F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7D77E7">
              <w:rPr>
                <w:rFonts w:ascii="Arial" w:hAnsi="Arial" w:cs="Arial"/>
                <w:b/>
                <w:color w:val="000000" w:themeColor="text1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D5689A" w14:textId="77777777" w:rsidR="00EB6A61" w:rsidRPr="007D77E7" w:rsidRDefault="00EB6A61" w:rsidP="007679F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</w:rPr>
            </w:pPr>
            <w:r w:rsidRPr="007D77E7">
              <w:rPr>
                <w:rFonts w:ascii="Arial" w:hAnsi="Arial" w:cs="Arial"/>
                <w:color w:val="000000" w:themeColor="text1"/>
              </w:rPr>
              <w:t xml:space="preserve">Assessor Especial da Presidência – Antonio Couto </w:t>
            </w:r>
          </w:p>
        </w:tc>
      </w:tr>
      <w:tr w:rsidR="007D77E7" w:rsidRPr="007D77E7" w14:paraId="2F98EF63" w14:textId="77777777" w:rsidTr="007679FD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AB7277" w14:textId="77777777" w:rsidR="00EB6A61" w:rsidRPr="007D77E7" w:rsidRDefault="00EB6A61" w:rsidP="007679FD">
            <w:pPr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33159" w14:textId="474C4085" w:rsidR="00EB6A61" w:rsidRPr="007D77E7" w:rsidRDefault="00EB6A61" w:rsidP="009C23CF">
            <w:pPr>
              <w:jc w:val="both"/>
              <w:rPr>
                <w:rFonts w:ascii="Arial" w:eastAsia="Times New Roman" w:hAnsi="Arial" w:cs="Arial"/>
                <w:color w:val="000000" w:themeColor="text1"/>
                <w:highlight w:val="yellow"/>
              </w:rPr>
            </w:pPr>
            <w:r w:rsidRPr="007D77E7">
              <w:rPr>
                <w:rFonts w:ascii="Arial" w:hAnsi="Arial" w:cs="Arial"/>
                <w:color w:val="000000" w:themeColor="text1"/>
              </w:rPr>
              <w:t xml:space="preserve">Relatou </w:t>
            </w:r>
            <w:r w:rsidR="009C23CF" w:rsidRPr="007D77E7">
              <w:rPr>
                <w:rFonts w:ascii="Arial" w:hAnsi="Arial" w:cs="Arial"/>
                <w:color w:val="000000" w:themeColor="text1"/>
              </w:rPr>
              <w:t xml:space="preserve">que a </w:t>
            </w:r>
            <w:r w:rsidR="009C23CF" w:rsidRPr="008C1F44">
              <w:rPr>
                <w:rFonts w:ascii="Arial" w:hAnsi="Arial" w:cs="Arial"/>
                <w:color w:val="000000" w:themeColor="text1"/>
              </w:rPr>
              <w:t xml:space="preserve">CPUA </w:t>
            </w:r>
            <w:r w:rsidR="009C23CF" w:rsidRPr="007D77E7">
              <w:rPr>
                <w:rFonts w:ascii="Arial" w:hAnsi="Arial" w:cs="Arial"/>
                <w:color w:val="000000" w:themeColor="text1"/>
              </w:rPr>
              <w:t xml:space="preserve">está trabalhando na criação de banner no site do CAU para consulta sobre o projeto da CPUA. Detalhou o próximo evento coordenado pela Comissão nos dias 04 e 05 de junho, fechamento dos palestrantes, envio convites aos demais </w:t>
            </w:r>
            <w:proofErr w:type="spellStart"/>
            <w:r w:rsidR="009C23CF" w:rsidRPr="007D77E7">
              <w:rPr>
                <w:rFonts w:ascii="Arial" w:hAnsi="Arial" w:cs="Arial"/>
                <w:color w:val="000000" w:themeColor="text1"/>
              </w:rPr>
              <w:t>CAUs</w:t>
            </w:r>
            <w:proofErr w:type="spellEnd"/>
            <w:r w:rsidR="009C23CF" w:rsidRPr="007D77E7">
              <w:rPr>
                <w:rFonts w:ascii="Arial" w:hAnsi="Arial" w:cs="Arial"/>
                <w:color w:val="000000" w:themeColor="text1"/>
              </w:rPr>
              <w:t xml:space="preserve"> e caminhada no centro. Sobre a CATHIS relatou os eventos para divulgação da PEI-ATHIS (Rio do Sul, Caçador e Lages). Além disso, citou agendas </w:t>
            </w:r>
            <w:r w:rsidR="007D77E7" w:rsidRPr="007D77E7">
              <w:rPr>
                <w:rFonts w:ascii="Arial" w:hAnsi="Arial" w:cs="Arial"/>
                <w:color w:val="000000" w:themeColor="text1"/>
              </w:rPr>
              <w:t>institucionais, convênio</w:t>
            </w:r>
            <w:r w:rsidR="009C23CF" w:rsidRPr="007D77E7">
              <w:rPr>
                <w:rFonts w:ascii="Arial" w:hAnsi="Arial" w:cs="Arial"/>
                <w:color w:val="000000" w:themeColor="text1"/>
              </w:rPr>
              <w:t xml:space="preserve"> com prefeitura de Chapecó, convênio com a FECAM, e capacitação que será realizada em Florianópolis e Chapecó. Apresentou ainda informe sobre o </w:t>
            </w:r>
            <w:r w:rsidR="009C23CF" w:rsidRPr="008C1F44">
              <w:rPr>
                <w:rFonts w:ascii="Arial" w:hAnsi="Arial" w:cs="Arial"/>
                <w:color w:val="000000" w:themeColor="text1"/>
              </w:rPr>
              <w:t>Arquitetando Seu Negócio,</w:t>
            </w:r>
            <w:r w:rsidR="009C23CF" w:rsidRPr="007D77E7">
              <w:rPr>
                <w:rFonts w:ascii="Arial" w:hAnsi="Arial" w:cs="Arial"/>
                <w:color w:val="000000" w:themeColor="text1"/>
              </w:rPr>
              <w:t xml:space="preserve"> da necessidade de adiar, por conta de não atingir o número mínimo de inscritos. Este adiamento será decidido e oficializado pela CEP. Participou de reunião na Secretaria Municipal de Mobilidade (várias entidades, pesquisadores, CAU) e falou como o CAU pode contribuir. </w:t>
            </w:r>
          </w:p>
        </w:tc>
      </w:tr>
    </w:tbl>
    <w:p w14:paraId="16CCA8BC" w14:textId="278C16E0" w:rsidR="00EB6A61" w:rsidRPr="000C0422" w:rsidRDefault="00EB6A61" w:rsidP="000C0422">
      <w:pPr>
        <w:pStyle w:val="SemEspaamento"/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9C23CF" w:rsidRPr="007D77E7" w14:paraId="320195E1" w14:textId="77777777" w:rsidTr="007679FD">
        <w:trPr>
          <w:trHeight w:val="284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A25096" w14:textId="77777777" w:rsidR="009C23CF" w:rsidRPr="007D77E7" w:rsidRDefault="009C23CF" w:rsidP="007679F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  <w:color w:val="000000" w:themeColor="text1"/>
              </w:rPr>
            </w:pPr>
            <w:r w:rsidRPr="007D77E7">
              <w:rPr>
                <w:rFonts w:ascii="Arial" w:hAnsi="Arial" w:cs="Arial"/>
                <w:b/>
                <w:color w:val="000000" w:themeColor="text1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A6BAC" w14:textId="464F6995" w:rsidR="009C23CF" w:rsidRPr="007D77E7" w:rsidRDefault="006114CC" w:rsidP="007679F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</w:rPr>
            </w:pPr>
            <w:r w:rsidRPr="007D77E7">
              <w:rPr>
                <w:rFonts w:ascii="Arial" w:hAnsi="Arial" w:cs="Arial"/>
                <w:color w:val="000000" w:themeColor="text1"/>
              </w:rPr>
              <w:t>Presidência – Conselheira Daniela</w:t>
            </w:r>
          </w:p>
        </w:tc>
      </w:tr>
      <w:tr w:rsidR="007D77E7" w:rsidRPr="007D77E7" w14:paraId="31D0DD42" w14:textId="77777777" w:rsidTr="007679FD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DF9DE7" w14:textId="77777777" w:rsidR="009C23CF" w:rsidRPr="007D77E7" w:rsidRDefault="009C23CF" w:rsidP="007679FD">
            <w:pPr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94D21" w14:textId="303B23F7" w:rsidR="009C23CF" w:rsidRPr="007D77E7" w:rsidRDefault="009C23CF" w:rsidP="00CE13D5">
            <w:pPr>
              <w:jc w:val="both"/>
              <w:rPr>
                <w:rFonts w:ascii="Arial" w:eastAsia="Times New Roman" w:hAnsi="Arial" w:cs="Arial"/>
                <w:color w:val="000000" w:themeColor="text1"/>
                <w:highlight w:val="yellow"/>
              </w:rPr>
            </w:pPr>
            <w:r w:rsidRPr="007D77E7">
              <w:rPr>
                <w:rFonts w:ascii="Arial" w:hAnsi="Arial" w:cs="Arial"/>
                <w:color w:val="000000" w:themeColor="text1"/>
              </w:rPr>
              <w:t xml:space="preserve">Relatou sobre </w:t>
            </w:r>
            <w:r w:rsidR="006114CC" w:rsidRPr="007D77E7">
              <w:rPr>
                <w:rFonts w:ascii="Arial" w:hAnsi="Arial" w:cs="Arial"/>
                <w:color w:val="000000" w:themeColor="text1"/>
              </w:rPr>
              <w:t xml:space="preserve">a visita de arquitetas que atuam na </w:t>
            </w:r>
            <w:proofErr w:type="spellStart"/>
            <w:r w:rsidR="006114CC" w:rsidRPr="007D77E7">
              <w:rPr>
                <w:rFonts w:ascii="Arial" w:hAnsi="Arial" w:cs="Arial"/>
                <w:color w:val="000000" w:themeColor="text1"/>
              </w:rPr>
              <w:t>Granfpolis</w:t>
            </w:r>
            <w:proofErr w:type="spellEnd"/>
            <w:r w:rsidR="006114CC" w:rsidRPr="007D77E7">
              <w:rPr>
                <w:rFonts w:ascii="Arial" w:hAnsi="Arial" w:cs="Arial"/>
                <w:color w:val="000000" w:themeColor="text1"/>
              </w:rPr>
              <w:t xml:space="preserve"> e possibilidade de convênio para ações de planejamento urbano. Falou sobre participação e repercussão positiva da participação do CAU no evento realizado em conjunto como o SEAI em Xanxerê. Destaca o público diverso e o potencial de convênios com o laboratório da UFSC (núcleos de inteligência territorial. Informou que </w:t>
            </w:r>
            <w:r w:rsidR="007D77E7" w:rsidRPr="007D77E7">
              <w:rPr>
                <w:rFonts w:ascii="Arial" w:hAnsi="Arial" w:cs="Arial"/>
                <w:color w:val="000000" w:themeColor="text1"/>
              </w:rPr>
              <w:t>irá participar</w:t>
            </w:r>
            <w:r w:rsidR="006114CC" w:rsidRPr="007D77E7">
              <w:rPr>
                <w:rFonts w:ascii="Arial" w:hAnsi="Arial" w:cs="Arial"/>
                <w:color w:val="000000" w:themeColor="text1"/>
              </w:rPr>
              <w:t xml:space="preserve"> de reunião do Fórum de Presidentes e da primeira reunião da Comissão Temporária de Gênero. Terá </w:t>
            </w:r>
            <w:r w:rsidR="00CE13D5">
              <w:rPr>
                <w:rFonts w:ascii="Arial" w:hAnsi="Arial" w:cs="Arial"/>
                <w:color w:val="000000" w:themeColor="text1"/>
              </w:rPr>
              <w:t xml:space="preserve">o apoio do </w:t>
            </w:r>
            <w:r w:rsidR="006114CC" w:rsidRPr="007D77E7">
              <w:rPr>
                <w:rFonts w:ascii="Arial" w:hAnsi="Arial" w:cs="Arial"/>
                <w:color w:val="000000" w:themeColor="text1"/>
              </w:rPr>
              <w:t>Congresso</w:t>
            </w:r>
            <w:r w:rsidR="00CE13D5">
              <w:rPr>
                <w:rFonts w:ascii="Arial" w:hAnsi="Arial" w:cs="Arial"/>
                <w:color w:val="000000" w:themeColor="text1"/>
              </w:rPr>
              <w:t xml:space="preserve"> Nacional </w:t>
            </w:r>
            <w:r w:rsidR="006114CC" w:rsidRPr="007D77E7">
              <w:rPr>
                <w:rFonts w:ascii="Arial" w:hAnsi="Arial" w:cs="Arial"/>
                <w:color w:val="000000" w:themeColor="text1"/>
              </w:rPr>
              <w:t>para realização do projeto</w:t>
            </w:r>
            <w:r w:rsidR="00CE13D5">
              <w:rPr>
                <w:rFonts w:ascii="Arial" w:hAnsi="Arial" w:cs="Arial"/>
                <w:color w:val="000000" w:themeColor="text1"/>
              </w:rPr>
              <w:t xml:space="preserve"> Mulheres na Arquitetura e a produção das cidades inclusivas, que será realizado em parceria com os CAU-</w:t>
            </w:r>
            <w:proofErr w:type="spellStart"/>
            <w:r w:rsidR="00CE13D5">
              <w:rPr>
                <w:rFonts w:ascii="Arial" w:hAnsi="Arial" w:cs="Arial"/>
                <w:color w:val="000000" w:themeColor="text1"/>
              </w:rPr>
              <w:t>UFs</w:t>
            </w:r>
            <w:proofErr w:type="spellEnd"/>
            <w:r w:rsidR="00CE13D5">
              <w:rPr>
                <w:rFonts w:ascii="Arial" w:hAnsi="Arial" w:cs="Arial"/>
                <w:color w:val="000000" w:themeColor="text1"/>
              </w:rPr>
              <w:t xml:space="preserve">. </w:t>
            </w:r>
            <w:bookmarkStart w:id="0" w:name="_GoBack"/>
            <w:bookmarkEnd w:id="0"/>
            <w:r w:rsidRPr="007D77E7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</w:tbl>
    <w:p w14:paraId="7E8A63EA" w14:textId="0155A084" w:rsidR="00E5071E" w:rsidRPr="007D77E7" w:rsidRDefault="00E5071E" w:rsidP="00F20A35">
      <w:pPr>
        <w:pStyle w:val="SemEspaamento"/>
        <w:rPr>
          <w:rFonts w:ascii="Arial" w:hAnsi="Arial" w:cs="Arial"/>
          <w:color w:val="000000" w:themeColor="text1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702421" w:rsidRPr="007D77E7" w14:paraId="4C003F17" w14:textId="77777777" w:rsidTr="00BA44C5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E7224F3" w14:textId="0E245C70" w:rsidR="005956F8" w:rsidRPr="007D77E7" w:rsidRDefault="00702421" w:rsidP="005956F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D77E7">
              <w:rPr>
                <w:rFonts w:ascii="Arial" w:hAnsi="Arial" w:cs="Arial"/>
                <w:b/>
                <w:color w:val="000000" w:themeColor="text1"/>
              </w:rPr>
              <w:t>ORDEM DO DIA</w:t>
            </w:r>
          </w:p>
        </w:tc>
      </w:tr>
    </w:tbl>
    <w:p w14:paraId="408133C4" w14:textId="77777777" w:rsidR="00702421" w:rsidRPr="000C0422" w:rsidRDefault="00702421" w:rsidP="00702421">
      <w:pPr>
        <w:pStyle w:val="SemEspaamento"/>
        <w:rPr>
          <w:rFonts w:ascii="Arial" w:hAnsi="Arial" w:cs="Arial"/>
          <w:color w:val="000000" w:themeColor="text1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023D0" w:rsidRPr="007D77E7" w14:paraId="0A8C2F98" w14:textId="77777777" w:rsidTr="00F20A35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53ADE1" w14:textId="4EE028FC" w:rsidR="00C023D0" w:rsidRPr="007D77E7" w:rsidRDefault="00C023D0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274EB" w14:textId="3BEB657B" w:rsidR="00C023D0" w:rsidRPr="007D77E7" w:rsidRDefault="0039120F" w:rsidP="005930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RRT estudantil</w:t>
            </w:r>
          </w:p>
        </w:tc>
      </w:tr>
      <w:tr w:rsidR="007D77E7" w:rsidRPr="007D77E7" w14:paraId="00A2F674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0A93FD" w14:textId="77777777" w:rsidR="00C023D0" w:rsidRPr="007D77E7" w:rsidRDefault="00C023D0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C2C7A" w14:textId="32180DA3" w:rsidR="00606ADF" w:rsidRPr="007D77E7" w:rsidRDefault="0039120F" w:rsidP="00725CF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color w:val="000000" w:themeColor="text1"/>
              </w:rPr>
              <w:t>CEF</w:t>
            </w:r>
            <w:r w:rsidR="00725CF3" w:rsidRPr="007D77E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</w:tr>
      <w:tr w:rsidR="007D77E7" w:rsidRPr="007D77E7" w14:paraId="3CB9DA70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D5611D" w14:textId="77777777" w:rsidR="00C023D0" w:rsidRPr="007D77E7" w:rsidRDefault="00C023D0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B4604" w14:textId="4794B104" w:rsidR="00C023D0" w:rsidRPr="007D77E7" w:rsidRDefault="00725CF3" w:rsidP="00AC145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color w:val="000000" w:themeColor="text1"/>
              </w:rPr>
              <w:t xml:space="preserve">Conselheira Gabriela </w:t>
            </w:r>
          </w:p>
        </w:tc>
      </w:tr>
      <w:tr w:rsidR="007D77E7" w:rsidRPr="007D77E7" w14:paraId="4DB85A91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0FDC7B7" w14:textId="77777777" w:rsidR="00FB34FB" w:rsidRPr="007D77E7" w:rsidRDefault="00FB34FB" w:rsidP="00FB34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FB7A2" w14:textId="7F14DD1D" w:rsidR="00725CF3" w:rsidRPr="007D77E7" w:rsidRDefault="00725CF3" w:rsidP="00725CF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D77E7">
              <w:rPr>
                <w:rFonts w:ascii="Arial" w:hAnsi="Arial" w:cs="Arial"/>
                <w:color w:val="000000" w:themeColor="text1"/>
              </w:rPr>
              <w:t xml:space="preserve">Conselheira Gabriela informou que o Projeto RRT Estudantil foi concebido pela Universidade do Contestado (Curitibanos) e que em contato informal gostariam de firmar parceria com o CAU/SC. </w:t>
            </w:r>
          </w:p>
          <w:p w14:paraId="62E386D4" w14:textId="039E91B9" w:rsidR="00723AA9" w:rsidRPr="007D77E7" w:rsidRDefault="00725CF3" w:rsidP="00725CF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D77E7">
              <w:rPr>
                <w:rFonts w:ascii="Arial" w:hAnsi="Arial" w:cs="Arial"/>
                <w:color w:val="000000" w:themeColor="text1"/>
              </w:rPr>
              <w:t xml:space="preserve">Solicitar que a Universidade oficialize mais informações sobre o projeto ao CAU/SC, para que o Conselho Diretor analise tecnicamente </w:t>
            </w:r>
            <w:r w:rsidR="007D77E7" w:rsidRPr="007D77E7">
              <w:rPr>
                <w:rFonts w:ascii="Arial" w:hAnsi="Arial" w:cs="Arial"/>
                <w:color w:val="000000" w:themeColor="text1"/>
              </w:rPr>
              <w:t>a possibilidade</w:t>
            </w:r>
            <w:r w:rsidRPr="007D77E7">
              <w:rPr>
                <w:rFonts w:ascii="Arial" w:hAnsi="Arial" w:cs="Arial"/>
                <w:color w:val="000000" w:themeColor="text1"/>
              </w:rPr>
              <w:t xml:space="preserve"> de parceria. </w:t>
            </w:r>
          </w:p>
        </w:tc>
      </w:tr>
    </w:tbl>
    <w:p w14:paraId="222E7E55" w14:textId="6CB1347B" w:rsidR="00422699" w:rsidRPr="000C0422" w:rsidRDefault="00422699" w:rsidP="000C0422">
      <w:pPr>
        <w:pStyle w:val="SemEspaamento"/>
        <w:rPr>
          <w:rFonts w:ascii="Arial" w:hAnsi="Arial" w:cs="Arial"/>
          <w:color w:val="000000" w:themeColor="text1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41111" w:rsidRPr="007D77E7" w14:paraId="2ED86209" w14:textId="77777777" w:rsidTr="001D05C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A6CB52" w14:textId="22040225" w:rsidR="00E41111" w:rsidRPr="007D77E7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2B0DF" w14:textId="4FC846F7" w:rsidR="0059305F" w:rsidRPr="007D77E7" w:rsidRDefault="009E0B39" w:rsidP="009E0B39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D77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Análise sobre nova contratação de serviços de publicidade e propaganda para o CAU</w:t>
            </w:r>
          </w:p>
        </w:tc>
      </w:tr>
      <w:tr w:rsidR="007D77E7" w:rsidRPr="007D77E7" w14:paraId="12AC51E9" w14:textId="77777777" w:rsidTr="001D05C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35B309" w14:textId="77777777" w:rsidR="00E41111" w:rsidRPr="007D77E7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229DA" w14:textId="6011BF2B" w:rsidR="00D11F04" w:rsidRPr="007D77E7" w:rsidRDefault="0039120F" w:rsidP="00F20A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color w:val="000000" w:themeColor="text1"/>
              </w:rPr>
              <w:t>Presidência</w:t>
            </w:r>
          </w:p>
        </w:tc>
      </w:tr>
      <w:tr w:rsidR="007D77E7" w:rsidRPr="007D77E7" w14:paraId="11D07490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CF1695" w14:textId="77777777" w:rsidR="00E41111" w:rsidRPr="007D77E7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24225" w14:textId="283B6E47" w:rsidR="00C91F73" w:rsidRPr="007D77E7" w:rsidRDefault="00B1463E" w:rsidP="000D795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color w:val="000000" w:themeColor="text1"/>
              </w:rPr>
              <w:t>Gerente Geral Alcenira</w:t>
            </w:r>
          </w:p>
        </w:tc>
      </w:tr>
      <w:tr w:rsidR="00E41111" w:rsidRPr="007D77E7" w14:paraId="0AB05198" w14:textId="77777777" w:rsidTr="00FB34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147A1A" w14:textId="77777777" w:rsidR="00E41111" w:rsidRPr="007D77E7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8AC688" w14:textId="77777777" w:rsidR="0039120F" w:rsidRPr="007D77E7" w:rsidRDefault="007679FD" w:rsidP="0039120F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77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Relatou que o contrato encerra em agosto/2019. Os conselheiros entenderam a necessidade de fazer novo processo, incluindo no serviço, o monitoramento do alcance das ações de publicidade, algumas ações não serem por demanda, ter entregas fixas e definição clara dos papéis. </w:t>
            </w:r>
          </w:p>
          <w:p w14:paraId="7D9CFD5A" w14:textId="62BD9EF0" w:rsidR="00756AA9" w:rsidRPr="007D77E7" w:rsidRDefault="007679FD" w:rsidP="0039120F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77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Aprovado a formulação de Termo de Referência para </w:t>
            </w:r>
            <w:r w:rsidR="0039120F" w:rsidRPr="007D77E7">
              <w:rPr>
                <w:rFonts w:ascii="Arial" w:hAnsi="Arial" w:cs="Arial"/>
                <w:color w:val="000000" w:themeColor="text1"/>
                <w:sz w:val="22"/>
                <w:szCs w:val="22"/>
              </w:rPr>
              <w:t>contratação</w:t>
            </w:r>
            <w:r w:rsidRPr="007D77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serviços de publicidade e propaganda através da Deliberação 36/2019</w:t>
            </w:r>
          </w:p>
        </w:tc>
      </w:tr>
    </w:tbl>
    <w:p w14:paraId="69CA1772" w14:textId="6774D8BD" w:rsidR="00EA4BCA" w:rsidRPr="000C0422" w:rsidRDefault="00EA4BCA" w:rsidP="00F20A35">
      <w:pPr>
        <w:pStyle w:val="SemEspaamento"/>
        <w:rPr>
          <w:rFonts w:ascii="Arial" w:hAnsi="Arial" w:cs="Arial"/>
          <w:color w:val="000000" w:themeColor="text1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A7806" w:rsidRPr="007D77E7" w14:paraId="44D1B4E0" w14:textId="77777777" w:rsidTr="00271D7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EC3A99" w14:textId="77777777" w:rsidR="003A7806" w:rsidRPr="007D77E7" w:rsidRDefault="003A7806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0EC9B" w14:textId="5413F6EF" w:rsidR="003A7806" w:rsidRPr="007D77E7" w:rsidRDefault="0039120F" w:rsidP="008957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hAnsi="Arial" w:cs="Arial"/>
                <w:b/>
                <w:color w:val="000000" w:themeColor="text1"/>
              </w:rPr>
              <w:t>Apresentação do monitoramento de execução dos projetos do CAU/SC de 2019</w:t>
            </w:r>
          </w:p>
        </w:tc>
      </w:tr>
      <w:tr w:rsidR="007D77E7" w:rsidRPr="007D77E7" w14:paraId="3FB3F289" w14:textId="77777777" w:rsidTr="00271D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14C28D" w14:textId="77777777" w:rsidR="003A7806" w:rsidRPr="007D77E7" w:rsidRDefault="003A7806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87883" w14:textId="028EC6CB" w:rsidR="003A7806" w:rsidRPr="007D77E7" w:rsidRDefault="0039120F" w:rsidP="00271D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color w:val="000000" w:themeColor="text1"/>
              </w:rPr>
              <w:t>Presidência</w:t>
            </w:r>
          </w:p>
        </w:tc>
      </w:tr>
      <w:tr w:rsidR="007D77E7" w:rsidRPr="007D77E7" w14:paraId="47AC03E2" w14:textId="77777777" w:rsidTr="00271D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6C4D67" w14:textId="77777777" w:rsidR="003A7806" w:rsidRPr="007D77E7" w:rsidRDefault="003A7806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E26E3D" w14:textId="3F225AC0" w:rsidR="00E5071E" w:rsidRPr="007D77E7" w:rsidRDefault="00035094" w:rsidP="00271D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color w:val="000000" w:themeColor="text1"/>
              </w:rPr>
              <w:t>Gerente Geral Alcenira</w:t>
            </w:r>
          </w:p>
        </w:tc>
      </w:tr>
      <w:tr w:rsidR="003A7806" w:rsidRPr="007D77E7" w14:paraId="6A5B6A96" w14:textId="77777777" w:rsidTr="00271D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1DDA42" w14:textId="77777777" w:rsidR="003A7806" w:rsidRPr="007D77E7" w:rsidRDefault="003A7806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4AD1B1" w14:textId="068D9B4E" w:rsidR="003A7806" w:rsidRPr="007D77E7" w:rsidRDefault="0039120F" w:rsidP="0039120F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77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Apresentou o </w:t>
            </w:r>
            <w:r w:rsidR="007679FD" w:rsidRPr="007D77E7">
              <w:rPr>
                <w:rFonts w:ascii="Arial" w:hAnsi="Arial" w:cs="Arial"/>
                <w:color w:val="000000" w:themeColor="text1"/>
                <w:sz w:val="22"/>
                <w:szCs w:val="22"/>
              </w:rPr>
              <w:t>trabalho do GT de Monitoramento.</w:t>
            </w:r>
            <w:r w:rsidRPr="007D77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 Gerente Administrativo e Financeiro, </w:t>
            </w:r>
            <w:r w:rsidR="007D77E7" w:rsidRPr="007D77E7">
              <w:rPr>
                <w:rFonts w:ascii="Arial" w:hAnsi="Arial" w:cs="Arial"/>
                <w:color w:val="000000" w:themeColor="text1"/>
                <w:sz w:val="22"/>
                <w:szCs w:val="22"/>
              </w:rPr>
              <w:t>Filipe, complementou</w:t>
            </w:r>
            <w:r w:rsidRPr="007D77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sobre o treinamento do SGI. Alguns encaminhamentos: Comissões e áreas do CAU </w:t>
            </w:r>
            <w:r w:rsidR="007679FD" w:rsidRPr="007D77E7">
              <w:rPr>
                <w:rFonts w:ascii="Arial" w:hAnsi="Arial" w:cs="Arial"/>
                <w:color w:val="000000" w:themeColor="text1"/>
                <w:sz w:val="22"/>
                <w:szCs w:val="22"/>
              </w:rPr>
              <w:t>finalizar o plano de trabalho dos projetos não detalhados (antes da reprogramação)</w:t>
            </w:r>
            <w:r w:rsidRPr="007D77E7">
              <w:rPr>
                <w:rFonts w:ascii="Arial" w:hAnsi="Arial" w:cs="Arial"/>
                <w:color w:val="000000" w:themeColor="text1"/>
                <w:sz w:val="22"/>
                <w:szCs w:val="22"/>
              </w:rPr>
              <w:t>; O</w:t>
            </w:r>
            <w:r w:rsidR="007679FD" w:rsidRPr="007D77E7">
              <w:rPr>
                <w:rFonts w:ascii="Arial" w:hAnsi="Arial" w:cs="Arial"/>
                <w:color w:val="000000" w:themeColor="text1"/>
                <w:sz w:val="22"/>
                <w:szCs w:val="22"/>
              </w:rPr>
              <w:t>s projetos que não tiverem detalhamento dos insumos, correm o risco de não poderem entrar na reprogramação, sob pena de comprometer a execução orçamentária e o plano de ação do CAU/SC;</w:t>
            </w:r>
            <w:r w:rsidRPr="007D77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</w:t>
            </w:r>
            <w:r w:rsidR="007679FD" w:rsidRPr="007D77E7">
              <w:rPr>
                <w:rFonts w:ascii="Arial" w:hAnsi="Arial" w:cs="Arial"/>
                <w:color w:val="000000" w:themeColor="text1"/>
                <w:sz w:val="22"/>
                <w:szCs w:val="22"/>
              </w:rPr>
              <w:t>special atenção às Comissões Especiais (</w:t>
            </w:r>
            <w:proofErr w:type="spellStart"/>
            <w:r w:rsidR="007679FD" w:rsidRPr="007D77E7">
              <w:rPr>
                <w:rFonts w:ascii="Arial" w:hAnsi="Arial" w:cs="Arial"/>
                <w:color w:val="000000" w:themeColor="text1"/>
                <w:sz w:val="22"/>
                <w:szCs w:val="22"/>
              </w:rPr>
              <w:t>Cathis</w:t>
            </w:r>
            <w:proofErr w:type="spellEnd"/>
            <w:r w:rsidR="007679FD" w:rsidRPr="007D77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 CPUA)</w:t>
            </w:r>
            <w:r w:rsidRPr="007D77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sobre projetos novos e mínimo legal; </w:t>
            </w:r>
            <w:r w:rsidR="007679FD" w:rsidRPr="007D77E7">
              <w:rPr>
                <w:rFonts w:ascii="Arial" w:hAnsi="Arial" w:cs="Arial"/>
                <w:color w:val="000000" w:themeColor="text1"/>
                <w:sz w:val="22"/>
                <w:szCs w:val="22"/>
              </w:rPr>
              <w:t>Plano de carreira e tabela de honorários – caravana pelas regiões em co</w:t>
            </w:r>
            <w:r w:rsidRPr="007D77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njunto com as entidades do CEAU; </w:t>
            </w:r>
            <w:r w:rsidR="007679FD" w:rsidRPr="007D77E7">
              <w:rPr>
                <w:rFonts w:ascii="Arial" w:hAnsi="Arial" w:cs="Arial"/>
                <w:color w:val="000000" w:themeColor="text1"/>
                <w:sz w:val="22"/>
                <w:szCs w:val="22"/>
              </w:rPr>
              <w:t>Prioridades para o GT de monitoramento do PES, trabalhar indicadores, utilizar as ferramentas atuais e investir no SGI</w:t>
            </w:r>
            <w:r w:rsidRPr="007D77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; Reprogramação fazer internamente; </w:t>
            </w:r>
            <w:r w:rsidR="007679FD" w:rsidRPr="007D77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Para a programação contratar consultoria (metodologia, indicadores (CAU/BR, CAU/SC e ODS, capacidade de medição da rede de conexão do CAU/SC, identificar os pontos de mudança). </w:t>
            </w:r>
          </w:p>
        </w:tc>
      </w:tr>
    </w:tbl>
    <w:p w14:paraId="7349B686" w14:textId="77777777" w:rsidR="003A7806" w:rsidRPr="000C0422" w:rsidRDefault="003A7806" w:rsidP="00F20A35">
      <w:pPr>
        <w:pStyle w:val="SemEspaamento"/>
        <w:rPr>
          <w:rFonts w:ascii="Arial" w:hAnsi="Arial" w:cs="Arial"/>
          <w:color w:val="000000" w:themeColor="text1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7492" w:rsidRPr="007D77E7" w14:paraId="33BD6AE3" w14:textId="77777777" w:rsidTr="00D1327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0A6558" w14:textId="08BA923B" w:rsidR="00D67492" w:rsidRPr="007D77E7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lastRenderedPageBreak/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EA719" w14:textId="40E167E3" w:rsidR="000C0422" w:rsidRPr="007D77E7" w:rsidRDefault="0039120F" w:rsidP="008957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hAnsi="Arial" w:cs="Arial"/>
                <w:b/>
                <w:color w:val="000000" w:themeColor="text1"/>
              </w:rPr>
              <w:t>Contratação de advogado para assessorar comissões, nos termos da Deliberação CEP nº 26, de 27 de março de 2019</w:t>
            </w:r>
            <w:r w:rsidR="00895734"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. </w:t>
            </w:r>
          </w:p>
        </w:tc>
      </w:tr>
      <w:tr w:rsidR="007D77E7" w:rsidRPr="007D77E7" w14:paraId="62BD4289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BA433C" w14:textId="77777777" w:rsidR="00D67492" w:rsidRPr="007D77E7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2142F" w14:textId="608C24D2" w:rsidR="00B906AA" w:rsidRPr="007D77E7" w:rsidRDefault="0039120F" w:rsidP="00D132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color w:val="000000" w:themeColor="text1"/>
              </w:rPr>
              <w:t>CEP e ASSJUR</w:t>
            </w:r>
          </w:p>
        </w:tc>
      </w:tr>
      <w:tr w:rsidR="007D77E7" w:rsidRPr="007D77E7" w14:paraId="12ED6769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AE7E87" w14:textId="77777777" w:rsidR="00D67492" w:rsidRPr="007D77E7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38C513" w14:textId="30101C14" w:rsidR="00E3458A" w:rsidRPr="007D77E7" w:rsidRDefault="0039120F" w:rsidP="00C81B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color w:val="000000" w:themeColor="text1"/>
              </w:rPr>
              <w:t xml:space="preserve">Gerente Geral </w:t>
            </w:r>
          </w:p>
        </w:tc>
      </w:tr>
      <w:tr w:rsidR="007D77E7" w:rsidRPr="007D77E7" w14:paraId="5F8188B8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A4E436" w14:textId="77777777" w:rsidR="00D67492" w:rsidRPr="007D77E7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333E2C" w14:textId="77777777" w:rsidR="0039120F" w:rsidRPr="007D77E7" w:rsidRDefault="0039120F" w:rsidP="0039120F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77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- </w:t>
            </w:r>
            <w:r w:rsidRPr="007D77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Verificar a possibilidade de contratar serviços de cobrança. </w:t>
            </w:r>
          </w:p>
          <w:p w14:paraId="28D3C6E2" w14:textId="576148B0" w:rsidR="00FE329A" w:rsidRPr="007D77E7" w:rsidRDefault="0039120F" w:rsidP="007D77E7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77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Pedido de análise de viabilidade encaminhado à COAF através da Deliberação 37/2019; </w:t>
            </w:r>
          </w:p>
        </w:tc>
      </w:tr>
    </w:tbl>
    <w:p w14:paraId="2A6243E5" w14:textId="16D36449" w:rsidR="0072071A" w:rsidRPr="000C0422" w:rsidRDefault="0072071A" w:rsidP="00F20A35">
      <w:pPr>
        <w:pStyle w:val="SemEspaamento"/>
        <w:rPr>
          <w:rFonts w:ascii="Arial" w:hAnsi="Arial" w:cs="Arial"/>
          <w:color w:val="000000" w:themeColor="text1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7492" w:rsidRPr="007D77E7" w14:paraId="0B2BB4BD" w14:textId="77777777" w:rsidTr="000E309D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F37196" w14:textId="6C676A58" w:rsidR="00D67492" w:rsidRPr="007D77E7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95C02" w14:textId="4B4314D2" w:rsidR="0072071A" w:rsidRPr="007D77E7" w:rsidRDefault="0039120F" w:rsidP="0089573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hAnsi="Arial" w:cs="Arial"/>
                <w:b/>
                <w:color w:val="000000" w:themeColor="text1"/>
              </w:rPr>
              <w:t>Apresentação sobre situações que envolvem denúncias sobre Arquitetos e Urbanistas servidores públicos</w:t>
            </w:r>
          </w:p>
        </w:tc>
      </w:tr>
      <w:tr w:rsidR="007D77E7" w:rsidRPr="007D77E7" w14:paraId="0040A6CA" w14:textId="77777777" w:rsidTr="000E309D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C15B74" w14:textId="77777777" w:rsidR="00D67492" w:rsidRPr="007D77E7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E2BBC" w14:textId="767F15F7" w:rsidR="00D67492" w:rsidRPr="007D77E7" w:rsidRDefault="0039120F" w:rsidP="00D1327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color w:val="000000" w:themeColor="text1"/>
              </w:rPr>
              <w:t>ASSJUR e GERFISC</w:t>
            </w:r>
          </w:p>
        </w:tc>
      </w:tr>
      <w:tr w:rsidR="007D77E7" w:rsidRPr="007D77E7" w14:paraId="60DBC021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4B3E8B" w14:textId="77777777" w:rsidR="00D67492" w:rsidRPr="007D77E7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AB25F4" w14:textId="13DCED2C" w:rsidR="00D67492" w:rsidRPr="007D77E7" w:rsidRDefault="00DD3B60" w:rsidP="00906B8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color w:val="000000" w:themeColor="text1"/>
              </w:rPr>
              <w:t>-</w:t>
            </w:r>
          </w:p>
        </w:tc>
      </w:tr>
      <w:tr w:rsidR="00D67492" w:rsidRPr="007D77E7" w14:paraId="748342FD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69E8F" w14:textId="77777777" w:rsidR="00D67492" w:rsidRPr="007D77E7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DDB55C" w14:textId="30B08B09" w:rsidR="00DD3B60" w:rsidRPr="007D77E7" w:rsidRDefault="0039120F" w:rsidP="0039120F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77E7">
              <w:rPr>
                <w:rFonts w:ascii="Arial" w:hAnsi="Arial" w:cs="Arial"/>
                <w:color w:val="000000" w:themeColor="text1"/>
                <w:sz w:val="22"/>
                <w:szCs w:val="22"/>
              </w:rPr>
              <w:t>- não houve tempo hábil para apreciar a pauta.</w:t>
            </w:r>
          </w:p>
        </w:tc>
      </w:tr>
    </w:tbl>
    <w:p w14:paraId="02AC1B7A" w14:textId="77777777" w:rsidR="007B4719" w:rsidRPr="000C0422" w:rsidRDefault="007B4719" w:rsidP="00F20A35">
      <w:pPr>
        <w:pStyle w:val="SemEspaamento"/>
        <w:rPr>
          <w:rFonts w:ascii="Arial" w:hAnsi="Arial" w:cs="Arial"/>
          <w:color w:val="000000" w:themeColor="text1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2352C" w:rsidRPr="007D77E7" w14:paraId="1E7679E5" w14:textId="77777777" w:rsidTr="00EA71F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C5B58B" w14:textId="31F1BB06" w:rsidR="00C2352C" w:rsidRPr="007D77E7" w:rsidRDefault="00C2352C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264EC" w14:textId="18DD8302" w:rsidR="00576A5E" w:rsidRPr="007D77E7" w:rsidRDefault="0039120F" w:rsidP="00FC0F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hAnsi="Arial" w:cs="Arial"/>
                <w:b/>
                <w:color w:val="000000" w:themeColor="text1"/>
              </w:rPr>
              <w:t>Apresentação do levantamento de dados sobre o Centro de Serviços Compartilhados</w:t>
            </w:r>
          </w:p>
        </w:tc>
      </w:tr>
      <w:tr w:rsidR="007D77E7" w:rsidRPr="007D77E7" w14:paraId="6F57DD9E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2EF698" w14:textId="77777777" w:rsidR="00C2352C" w:rsidRPr="007D77E7" w:rsidRDefault="00C2352C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70C19" w14:textId="1CB92F1A" w:rsidR="00C2352C" w:rsidRPr="007D77E7" w:rsidRDefault="0039120F" w:rsidP="00EA71F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color w:val="000000" w:themeColor="text1"/>
              </w:rPr>
              <w:t>Conselho Diretor</w:t>
            </w:r>
          </w:p>
        </w:tc>
      </w:tr>
      <w:tr w:rsidR="007D77E7" w:rsidRPr="007D77E7" w14:paraId="270ED506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DDDBA1" w14:textId="77777777" w:rsidR="00C2352C" w:rsidRPr="007D77E7" w:rsidRDefault="00C2352C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3F7241" w14:textId="28A96286" w:rsidR="00C2352C" w:rsidRPr="007D77E7" w:rsidRDefault="000C1695" w:rsidP="000C169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color w:val="000000" w:themeColor="text1"/>
              </w:rPr>
              <w:t>-</w:t>
            </w:r>
          </w:p>
        </w:tc>
      </w:tr>
      <w:tr w:rsidR="005B5A19" w:rsidRPr="007D77E7" w14:paraId="51711AA0" w14:textId="77777777" w:rsidTr="005C2756">
        <w:trPr>
          <w:trHeight w:val="8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0EFD80" w14:textId="77777777" w:rsidR="005B5A19" w:rsidRPr="007D77E7" w:rsidRDefault="005B5A19" w:rsidP="005B5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200BC9" w14:textId="20CD0809" w:rsidR="005B5A19" w:rsidRPr="007D77E7" w:rsidRDefault="0039120F" w:rsidP="0039120F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77E7">
              <w:rPr>
                <w:rFonts w:ascii="Arial" w:hAnsi="Arial" w:cs="Arial"/>
                <w:color w:val="000000" w:themeColor="text1"/>
                <w:sz w:val="22"/>
                <w:szCs w:val="22"/>
              </w:rPr>
              <w:t>- não houve tempo hábil para apreciar a pauta.</w:t>
            </w:r>
          </w:p>
        </w:tc>
      </w:tr>
    </w:tbl>
    <w:p w14:paraId="69229BBB" w14:textId="77777777" w:rsidR="00C30474" w:rsidRPr="000C0422" w:rsidRDefault="00C30474" w:rsidP="00F20A35">
      <w:pPr>
        <w:pStyle w:val="SemEspaamento"/>
        <w:rPr>
          <w:rFonts w:ascii="Arial" w:hAnsi="Arial" w:cs="Arial"/>
          <w:color w:val="000000" w:themeColor="text1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332D1" w:rsidRPr="007D77E7" w14:paraId="65751131" w14:textId="77777777" w:rsidTr="008E3F1F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E737BC" w14:textId="77777777" w:rsidR="004332D1" w:rsidRPr="007D77E7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21179" w14:textId="6167A258" w:rsidR="007B4719" w:rsidRPr="007D77E7" w:rsidRDefault="007D77E7" w:rsidP="00FC0F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hAnsi="Arial" w:cs="Arial"/>
                <w:b/>
                <w:color w:val="000000" w:themeColor="text1"/>
              </w:rPr>
              <w:t>Apresentação do Pleito de Empregados 2019</w:t>
            </w:r>
          </w:p>
        </w:tc>
      </w:tr>
      <w:tr w:rsidR="007D77E7" w:rsidRPr="007D77E7" w14:paraId="7A93B7B6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217485" w14:textId="77777777" w:rsidR="004332D1" w:rsidRPr="007D77E7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FE57D" w14:textId="678ACC53" w:rsidR="004332D1" w:rsidRPr="007D77E7" w:rsidRDefault="007D77E7" w:rsidP="008E3F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color w:val="000000" w:themeColor="text1"/>
              </w:rPr>
              <w:t>Comitê de Empregados</w:t>
            </w:r>
          </w:p>
        </w:tc>
      </w:tr>
      <w:tr w:rsidR="007D77E7" w:rsidRPr="007D77E7" w14:paraId="14DD5384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FBB004" w14:textId="77777777" w:rsidR="004332D1" w:rsidRPr="007D77E7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C3656" w14:textId="000E0BD5" w:rsidR="004332D1" w:rsidRPr="007D77E7" w:rsidRDefault="005C2756" w:rsidP="008E3F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color w:val="000000" w:themeColor="text1"/>
              </w:rPr>
              <w:t xml:space="preserve">Gerente Geral Alcenira </w:t>
            </w:r>
          </w:p>
        </w:tc>
      </w:tr>
      <w:tr w:rsidR="007D77E7" w:rsidRPr="007D77E7" w14:paraId="6EDBC687" w14:textId="77777777" w:rsidTr="005C2756">
        <w:trPr>
          <w:trHeight w:val="64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9B35E" w14:textId="77777777" w:rsidR="004332D1" w:rsidRPr="007D77E7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CF7BF" w14:textId="1A5E51BB" w:rsidR="007D77E7" w:rsidRPr="007D77E7" w:rsidRDefault="007D77E7" w:rsidP="007D77E7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77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Pleito relatado pelas integrantes do Comitê, </w:t>
            </w:r>
            <w:r w:rsidR="000C042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 empregadas Isabela, Luíza e </w:t>
            </w:r>
            <w:r w:rsidRPr="007D77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Carmen. </w:t>
            </w:r>
          </w:p>
          <w:p w14:paraId="7FC2CA67" w14:textId="06FC52B0" w:rsidR="00793B6F" w:rsidRPr="007D77E7" w:rsidRDefault="007D77E7" w:rsidP="007D77E7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77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O Conselho Diretor delegou à Gerência Geral a análise inicial da viabilidade legal, administrativa e financeira par iniciar a negociação.  Trazer para a próxima reunião do CD. Após passar na Coaf e Plenário. </w:t>
            </w:r>
          </w:p>
        </w:tc>
      </w:tr>
    </w:tbl>
    <w:p w14:paraId="3B70CCB1" w14:textId="71698368" w:rsidR="002205E8" w:rsidRPr="000C0422" w:rsidRDefault="002205E8" w:rsidP="00F20A35">
      <w:pPr>
        <w:pStyle w:val="SemEspaamento"/>
        <w:rPr>
          <w:rFonts w:ascii="Arial" w:hAnsi="Arial" w:cs="Arial"/>
          <w:color w:val="000000" w:themeColor="text1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332D1" w:rsidRPr="007D77E7" w14:paraId="7C747775" w14:textId="77777777" w:rsidTr="008E3F1F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5C25A7" w14:textId="41FD3AF0" w:rsidR="004332D1" w:rsidRPr="007D77E7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D2DD7" w14:textId="49A0E5DD" w:rsidR="00CC6150" w:rsidRPr="007D77E7" w:rsidRDefault="007D77E7" w:rsidP="007D77E7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D77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Aprovação da Portaria Normativa de Procedimentos</w:t>
            </w:r>
          </w:p>
        </w:tc>
      </w:tr>
      <w:tr w:rsidR="007D77E7" w:rsidRPr="007D77E7" w14:paraId="1110FF12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B17B061" w14:textId="77777777" w:rsidR="004332D1" w:rsidRPr="007D77E7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629DD" w14:textId="08DF4059" w:rsidR="004332D1" w:rsidRPr="007D77E7" w:rsidRDefault="007D77E7" w:rsidP="008E3F1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color w:val="000000" w:themeColor="text1"/>
              </w:rPr>
              <w:t>Presidência</w:t>
            </w:r>
          </w:p>
        </w:tc>
      </w:tr>
      <w:tr w:rsidR="007D77E7" w:rsidRPr="007D77E7" w14:paraId="6FAC7913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160BB6" w14:textId="77777777" w:rsidR="004332D1" w:rsidRPr="007D77E7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C2B78" w14:textId="1C852D17" w:rsidR="004332D1" w:rsidRPr="007D77E7" w:rsidRDefault="00272C94" w:rsidP="00272C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color w:val="000000" w:themeColor="text1"/>
              </w:rPr>
              <w:t xml:space="preserve">- </w:t>
            </w:r>
          </w:p>
        </w:tc>
      </w:tr>
      <w:tr w:rsidR="007D77E7" w:rsidRPr="007D77E7" w14:paraId="25C3F01A" w14:textId="77777777" w:rsidTr="007D77E7">
        <w:trPr>
          <w:trHeight w:val="7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ADD00D" w14:textId="77777777" w:rsidR="004332D1" w:rsidRPr="007D77E7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37032" w14:textId="27EDA2C0" w:rsidR="00A369A8" w:rsidRPr="007D77E7" w:rsidRDefault="005C2756" w:rsidP="007D7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color w:val="000000" w:themeColor="text1"/>
              </w:rPr>
              <w:t xml:space="preserve">Não houve tempo hábil para apreciação. </w:t>
            </w:r>
          </w:p>
        </w:tc>
      </w:tr>
    </w:tbl>
    <w:p w14:paraId="43348A4A" w14:textId="77777777" w:rsidR="00E5704E" w:rsidRPr="000C0422" w:rsidRDefault="00E5704E" w:rsidP="00F20A35">
      <w:pPr>
        <w:pStyle w:val="SemEspaamento"/>
        <w:rPr>
          <w:rFonts w:ascii="Arial" w:hAnsi="Arial" w:cs="Arial"/>
          <w:color w:val="000000" w:themeColor="text1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C0FB5" w:rsidRPr="007D77E7" w14:paraId="1A91A4FC" w14:textId="77777777" w:rsidTr="00271D70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491F48" w14:textId="5F20A81C" w:rsidR="00FC0FB5" w:rsidRPr="007D77E7" w:rsidRDefault="00FC0FB5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2039E" w14:textId="0F35CEA1" w:rsidR="006953DD" w:rsidRPr="007D77E7" w:rsidRDefault="007D77E7" w:rsidP="00271D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hAnsi="Arial" w:cs="Arial"/>
                <w:b/>
                <w:color w:val="000000" w:themeColor="text1"/>
              </w:rPr>
              <w:t>Validação do documento sobre o Ensino à Distância – EAD construído pela Comissão de Ensino e Formação – CEF em conjunto com as entidades de Arquitetura e Urbanismo</w:t>
            </w:r>
          </w:p>
        </w:tc>
      </w:tr>
      <w:tr w:rsidR="007D77E7" w:rsidRPr="007D77E7" w14:paraId="0FC02D0B" w14:textId="77777777" w:rsidTr="00271D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0731031" w14:textId="77777777" w:rsidR="00FC0FB5" w:rsidRPr="007D77E7" w:rsidRDefault="00FC0FB5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10DEE" w14:textId="3B01DDB4" w:rsidR="00C60182" w:rsidRPr="007D77E7" w:rsidRDefault="007D77E7" w:rsidP="00271D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color w:val="000000" w:themeColor="text1"/>
              </w:rPr>
              <w:t>CEF</w:t>
            </w:r>
          </w:p>
        </w:tc>
      </w:tr>
      <w:tr w:rsidR="007D77E7" w:rsidRPr="007D77E7" w14:paraId="2B999A1B" w14:textId="77777777" w:rsidTr="00271D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8CC0B5" w14:textId="77777777" w:rsidR="00FC0FB5" w:rsidRPr="007D77E7" w:rsidRDefault="00FC0FB5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9C50E" w14:textId="3C52EB99" w:rsidR="00FC0FB5" w:rsidRPr="007D77E7" w:rsidRDefault="007D77E7" w:rsidP="00271D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color w:val="000000" w:themeColor="text1"/>
              </w:rPr>
              <w:t xml:space="preserve">Conselheira Gabriela. </w:t>
            </w:r>
          </w:p>
        </w:tc>
      </w:tr>
      <w:tr w:rsidR="007D77E7" w:rsidRPr="007D77E7" w14:paraId="47D1B33F" w14:textId="77777777" w:rsidTr="00271D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B9C67D" w14:textId="77777777" w:rsidR="00FC0FB5" w:rsidRPr="007D77E7" w:rsidRDefault="00FC0FB5" w:rsidP="00FC0F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08A97" w14:textId="528935B2" w:rsidR="00FC0FB5" w:rsidRPr="007D77E7" w:rsidRDefault="007D77E7" w:rsidP="007D77E7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7D77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 Encaminhar às entidades. Submeter ao Plenário. </w:t>
            </w:r>
          </w:p>
        </w:tc>
      </w:tr>
    </w:tbl>
    <w:p w14:paraId="03A90DFF" w14:textId="078AB074" w:rsidR="00123903" w:rsidRPr="000C0422" w:rsidRDefault="00123903" w:rsidP="00F20A35">
      <w:pPr>
        <w:pStyle w:val="SemEspaamento"/>
        <w:rPr>
          <w:rFonts w:ascii="Arial" w:hAnsi="Arial" w:cs="Arial"/>
          <w:color w:val="000000" w:themeColor="text1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74D14" w:rsidRPr="007D77E7" w14:paraId="56F4FD72" w14:textId="77777777" w:rsidTr="00271D70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D1E218" w14:textId="4FECB110" w:rsidR="00D74D14" w:rsidRPr="007D77E7" w:rsidRDefault="00D74D14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B666C" w14:textId="759814A2" w:rsidR="00D74D14" w:rsidRPr="007D77E7" w:rsidRDefault="007D77E7" w:rsidP="00D74D1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hAnsi="Arial" w:cs="Arial"/>
                <w:b/>
                <w:color w:val="000000" w:themeColor="text1"/>
              </w:rPr>
              <w:t>Alteração da Deliberação nº 161/2017 para adequar ao novo Regimento Interno do CAU/SC</w:t>
            </w:r>
          </w:p>
        </w:tc>
      </w:tr>
      <w:tr w:rsidR="007D77E7" w:rsidRPr="007D77E7" w14:paraId="03B361A1" w14:textId="77777777" w:rsidTr="00271D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ABF1CF" w14:textId="77777777" w:rsidR="00D74D14" w:rsidRPr="007D77E7" w:rsidRDefault="00D74D14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83B2F" w14:textId="58F79199" w:rsidR="00D74D14" w:rsidRPr="007D77E7" w:rsidRDefault="007D77E7" w:rsidP="00271D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color w:val="000000" w:themeColor="text1"/>
              </w:rPr>
              <w:t>Presidência</w:t>
            </w:r>
          </w:p>
        </w:tc>
      </w:tr>
      <w:tr w:rsidR="007D77E7" w:rsidRPr="007D77E7" w14:paraId="7FA80446" w14:textId="77777777" w:rsidTr="00271D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B51204" w14:textId="77777777" w:rsidR="00D74D14" w:rsidRPr="007D77E7" w:rsidRDefault="00D74D14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0E398" w14:textId="2C996F7A" w:rsidR="002D2050" w:rsidRPr="007D77E7" w:rsidRDefault="002D2050" w:rsidP="00271D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7D77E7" w:rsidRPr="007D77E7" w14:paraId="48F1762E" w14:textId="77777777" w:rsidTr="00271D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B8EB43" w14:textId="77777777" w:rsidR="00D74D14" w:rsidRPr="007D77E7" w:rsidRDefault="00D74D14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650AB" w14:textId="09F99CBB" w:rsidR="00D74D14" w:rsidRPr="007D77E7" w:rsidRDefault="007D77E7" w:rsidP="007D77E7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D77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- </w:t>
            </w:r>
            <w:r w:rsidRPr="007D77E7">
              <w:rPr>
                <w:rFonts w:ascii="Arial" w:hAnsi="Arial" w:cs="Arial"/>
                <w:color w:val="000000" w:themeColor="text1"/>
                <w:sz w:val="22"/>
                <w:szCs w:val="22"/>
              </w:rPr>
              <w:t>não houve tempo hábil para apreciar a pauta.</w:t>
            </w:r>
          </w:p>
        </w:tc>
      </w:tr>
    </w:tbl>
    <w:p w14:paraId="4395C331" w14:textId="636DF562" w:rsidR="00FC0FB5" w:rsidRPr="007D77E7" w:rsidRDefault="00FC0FB5" w:rsidP="00F20A35">
      <w:pPr>
        <w:pStyle w:val="SemEspaamento"/>
        <w:rPr>
          <w:rFonts w:ascii="Arial" w:hAnsi="Arial" w:cs="Arial"/>
          <w:color w:val="000000" w:themeColor="text1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74D14" w:rsidRPr="007D77E7" w14:paraId="0CE94BCD" w14:textId="77777777" w:rsidTr="00271D70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71E639" w14:textId="3AF08777" w:rsidR="00D74D14" w:rsidRPr="007D77E7" w:rsidRDefault="00D74D14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9F8C3" w14:textId="65A0D796" w:rsidR="002026EC" w:rsidRPr="007D77E7" w:rsidRDefault="007D77E7" w:rsidP="00271D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hAnsi="Arial" w:cs="Arial"/>
                <w:b/>
                <w:color w:val="000000" w:themeColor="text1"/>
              </w:rPr>
              <w:t>Criação da Câmara Temática de Habitação Social</w:t>
            </w:r>
          </w:p>
        </w:tc>
      </w:tr>
      <w:tr w:rsidR="007D77E7" w:rsidRPr="007D77E7" w14:paraId="3585E483" w14:textId="77777777" w:rsidTr="00271D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0DADCB" w14:textId="77777777" w:rsidR="00D74D14" w:rsidRPr="007D77E7" w:rsidRDefault="00D74D14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13909" w14:textId="580C0E34" w:rsidR="00D74D14" w:rsidRPr="007D77E7" w:rsidRDefault="007D77E7" w:rsidP="00271D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color w:val="000000" w:themeColor="text1"/>
              </w:rPr>
              <w:t>CATHIS</w:t>
            </w:r>
          </w:p>
        </w:tc>
      </w:tr>
      <w:tr w:rsidR="007D77E7" w:rsidRPr="007D77E7" w14:paraId="7FE59A7C" w14:textId="77777777" w:rsidTr="00271D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9C520D" w14:textId="77777777" w:rsidR="00D74D14" w:rsidRPr="007D77E7" w:rsidRDefault="00D74D14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49C1B" w14:textId="667B917F" w:rsidR="00D74D14" w:rsidRPr="007D77E7" w:rsidRDefault="00D74D14" w:rsidP="00271D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7D77E7" w:rsidRPr="007D77E7" w14:paraId="0871BBC6" w14:textId="77777777" w:rsidTr="00271D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648FB8" w14:textId="77777777" w:rsidR="00D74D14" w:rsidRPr="007D77E7" w:rsidRDefault="00D74D14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A454E" w14:textId="31E878A9" w:rsidR="00D74D14" w:rsidRPr="007D77E7" w:rsidRDefault="007D77E7" w:rsidP="007D77E7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7D77E7">
              <w:rPr>
                <w:rFonts w:ascii="Arial" w:hAnsi="Arial" w:cs="Arial"/>
                <w:color w:val="000000" w:themeColor="text1"/>
                <w:sz w:val="22"/>
                <w:szCs w:val="22"/>
              </w:rPr>
              <w:t>- não houve tempo hábil para apreciar a pauta.</w:t>
            </w:r>
          </w:p>
        </w:tc>
      </w:tr>
    </w:tbl>
    <w:p w14:paraId="2820008D" w14:textId="77777777" w:rsidR="00056BB6" w:rsidRPr="000C0422" w:rsidRDefault="00056BB6" w:rsidP="00F20A35">
      <w:pPr>
        <w:pStyle w:val="SemEspaamento"/>
        <w:rPr>
          <w:rFonts w:ascii="Arial" w:hAnsi="Arial" w:cs="Arial"/>
          <w:color w:val="000000" w:themeColor="text1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74D14" w:rsidRPr="007D77E7" w14:paraId="5DA1B3FC" w14:textId="77777777" w:rsidTr="00271D70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5CF346" w14:textId="6BFF554E" w:rsidR="00D74D14" w:rsidRPr="007D77E7" w:rsidRDefault="00D74D14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D88B1" w14:textId="67D66237" w:rsidR="00056BB6" w:rsidRPr="007D77E7" w:rsidRDefault="007D77E7" w:rsidP="00271D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hAnsi="Arial" w:cs="Arial"/>
                <w:b/>
                <w:color w:val="000000" w:themeColor="text1"/>
              </w:rPr>
              <w:t>Proposta de Benefícios nº 002/2018, nº 004/2018 e nº 003/2019</w:t>
            </w:r>
          </w:p>
        </w:tc>
      </w:tr>
      <w:tr w:rsidR="007D77E7" w:rsidRPr="007D77E7" w14:paraId="3D2DFDC2" w14:textId="77777777" w:rsidTr="00271D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82A18A" w14:textId="77777777" w:rsidR="00D74D14" w:rsidRPr="007D77E7" w:rsidRDefault="00D74D14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7C008C" w14:textId="2CE2E20F" w:rsidR="00BC29D8" w:rsidRPr="007D77E7" w:rsidRDefault="007D77E7" w:rsidP="00271D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color w:val="000000" w:themeColor="text1"/>
              </w:rPr>
              <w:t>Gerência Geral</w:t>
            </w:r>
          </w:p>
        </w:tc>
      </w:tr>
      <w:tr w:rsidR="007D77E7" w:rsidRPr="007D77E7" w14:paraId="0769541B" w14:textId="77777777" w:rsidTr="00271D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6CE1E8" w14:textId="77777777" w:rsidR="00D74D14" w:rsidRPr="007D77E7" w:rsidRDefault="00D74D14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3405E" w14:textId="17071C5D" w:rsidR="00D87652" w:rsidRPr="007D77E7" w:rsidRDefault="00D87652" w:rsidP="00271D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7D77E7" w:rsidRPr="007D77E7" w14:paraId="36353F2B" w14:textId="77777777" w:rsidTr="00271D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CC5052" w14:textId="77777777" w:rsidR="00D74D14" w:rsidRPr="007D77E7" w:rsidRDefault="00D74D14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highlight w:val="yellow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242B1" w14:textId="43D77B35" w:rsidR="00D74D14" w:rsidRPr="007D77E7" w:rsidRDefault="007D77E7" w:rsidP="007D77E7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7D77E7">
              <w:rPr>
                <w:rFonts w:ascii="Arial" w:hAnsi="Arial" w:cs="Arial"/>
                <w:color w:val="000000" w:themeColor="text1"/>
                <w:sz w:val="22"/>
                <w:szCs w:val="22"/>
              </w:rPr>
              <w:t>- não houve tempo hábil para apreciar a pauta.</w:t>
            </w:r>
          </w:p>
        </w:tc>
      </w:tr>
    </w:tbl>
    <w:p w14:paraId="7084D143" w14:textId="7BA3BD85" w:rsidR="00D74D14" w:rsidRPr="000C0422" w:rsidRDefault="00D74D14" w:rsidP="00F20A35">
      <w:pPr>
        <w:pStyle w:val="SemEspaamento"/>
        <w:rPr>
          <w:rFonts w:ascii="Arial" w:hAnsi="Arial" w:cs="Arial"/>
          <w:color w:val="000000" w:themeColor="text1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74D14" w:rsidRPr="007D77E7" w14:paraId="1069DF71" w14:textId="77777777" w:rsidTr="00271D70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4FDD64" w14:textId="32130BC5" w:rsidR="00D74D14" w:rsidRPr="007D77E7" w:rsidRDefault="00D74D14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D2323" w14:textId="72BC964B" w:rsidR="00D74D14" w:rsidRPr="007D77E7" w:rsidRDefault="007D77E7" w:rsidP="007D77E7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D77E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Solicitação de repactuação no Contrato nº 16/2013. </w:t>
            </w:r>
          </w:p>
        </w:tc>
      </w:tr>
      <w:tr w:rsidR="007D77E7" w:rsidRPr="007D77E7" w14:paraId="47A1A45C" w14:textId="77777777" w:rsidTr="00271D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ADB0D7" w14:textId="77777777" w:rsidR="00D74D14" w:rsidRPr="007D77E7" w:rsidRDefault="00D74D14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60A30" w14:textId="7A0BB597" w:rsidR="00E25B4F" w:rsidRPr="007D77E7" w:rsidRDefault="007D77E7" w:rsidP="00271D7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color w:val="000000" w:themeColor="text1"/>
              </w:rPr>
              <w:t>GERAF</w:t>
            </w:r>
          </w:p>
        </w:tc>
      </w:tr>
      <w:tr w:rsidR="007D77E7" w:rsidRPr="007D77E7" w14:paraId="28C0CDDC" w14:textId="77777777" w:rsidTr="00271D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2B3DDB" w14:textId="77777777" w:rsidR="00D74D14" w:rsidRPr="007D77E7" w:rsidRDefault="00D74D14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0CBA1" w14:textId="77777777" w:rsidR="00D74D14" w:rsidRPr="007D77E7" w:rsidRDefault="00D74D14" w:rsidP="00271D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color w:val="000000" w:themeColor="text1"/>
              </w:rPr>
              <w:t xml:space="preserve">- </w:t>
            </w:r>
          </w:p>
        </w:tc>
      </w:tr>
      <w:tr w:rsidR="007D77E7" w:rsidRPr="007D77E7" w14:paraId="6AA451CC" w14:textId="77777777" w:rsidTr="00271D7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7A639C2" w14:textId="77777777" w:rsidR="00D74D14" w:rsidRPr="007D77E7" w:rsidRDefault="00D74D14" w:rsidP="00271D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269DF" w14:textId="2E425D7D" w:rsidR="00D74D14" w:rsidRPr="007D77E7" w:rsidRDefault="005C2756" w:rsidP="007D77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color w:val="000000" w:themeColor="text1"/>
              </w:rPr>
              <w:t xml:space="preserve">Não houve tempo hábil para apreciação. </w:t>
            </w:r>
          </w:p>
        </w:tc>
      </w:tr>
    </w:tbl>
    <w:p w14:paraId="107E29CD" w14:textId="5F661234" w:rsidR="00C84012" w:rsidRPr="007D77E7" w:rsidRDefault="00C84012" w:rsidP="006503AE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color w:val="000000" w:themeColor="text1"/>
          <w:highlight w:val="yellow"/>
        </w:rPr>
      </w:pPr>
    </w:p>
    <w:p w14:paraId="574043CA" w14:textId="73B8C244" w:rsidR="002C44B4" w:rsidRDefault="002C44B4" w:rsidP="006503AE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color w:val="000000" w:themeColor="text1"/>
          <w:highlight w:val="yellow"/>
        </w:rPr>
      </w:pPr>
    </w:p>
    <w:p w14:paraId="1201ADC1" w14:textId="6573931D" w:rsidR="000C0422" w:rsidRDefault="000C0422" w:rsidP="006503AE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color w:val="000000" w:themeColor="text1"/>
          <w:highlight w:val="yellow"/>
        </w:rPr>
      </w:pPr>
    </w:p>
    <w:p w14:paraId="1DDF9CC0" w14:textId="77777777" w:rsidR="000C0422" w:rsidRPr="007D77E7" w:rsidRDefault="000C0422" w:rsidP="006503AE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color w:val="000000" w:themeColor="text1"/>
          <w:highlight w:val="yellow"/>
        </w:rPr>
      </w:pP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2"/>
        <w:gridCol w:w="976"/>
        <w:gridCol w:w="4211"/>
      </w:tblGrid>
      <w:tr w:rsidR="007B15A0" w:rsidRPr="007D77E7" w14:paraId="22053C95" w14:textId="77777777" w:rsidTr="00C84012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33959" w14:textId="77777777" w:rsidR="007B15A0" w:rsidRPr="007D77E7" w:rsidRDefault="00FA1A14" w:rsidP="00043871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DANIELA PAREJA GARCIA SARMENTO</w:t>
            </w:r>
            <w:r w:rsidR="007B15A0"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br/>
            </w:r>
            <w:r w:rsidRPr="007D77E7">
              <w:rPr>
                <w:rFonts w:ascii="Arial" w:eastAsia="Times New Roman" w:hAnsi="Arial" w:cs="Arial"/>
                <w:bCs/>
                <w:color w:val="000000" w:themeColor="text1"/>
              </w:rPr>
              <w:t>Presidente</w:t>
            </w:r>
          </w:p>
          <w:p w14:paraId="7498E258" w14:textId="77777777" w:rsidR="00043871" w:rsidRPr="007D77E7" w:rsidRDefault="00043871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54F4B3A0" w14:textId="77777777" w:rsidR="00DD02D2" w:rsidRPr="007D77E7" w:rsidRDefault="00DD02D2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7AA69F20" w14:textId="77777777" w:rsidR="00DD02D2" w:rsidRPr="007D77E7" w:rsidRDefault="00DD02D2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11109AFC" w14:textId="4A780D64" w:rsidR="00043871" w:rsidRPr="007D77E7" w:rsidRDefault="00043871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ROSANA SILVEIRA</w:t>
            </w:r>
          </w:p>
          <w:p w14:paraId="431CFB47" w14:textId="3F0133DF" w:rsidR="00043871" w:rsidRPr="007D77E7" w:rsidRDefault="00043871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Cs/>
                <w:color w:val="000000" w:themeColor="text1"/>
              </w:rPr>
              <w:t>Coordenadora da CED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0A151" w14:textId="77777777" w:rsidR="007B15A0" w:rsidRPr="007D77E7" w:rsidRDefault="007B15A0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90B97" w14:textId="2D078C8B" w:rsidR="007B15A0" w:rsidRPr="007D77E7" w:rsidRDefault="00043871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="00FA1A14"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EVERSON MARTINS</w:t>
            </w:r>
            <w:r w:rsidR="007B15A0"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br/>
            </w:r>
            <w:r w:rsidRPr="007D77E7">
              <w:rPr>
                <w:rFonts w:ascii="Arial" w:eastAsia="Times New Roman" w:hAnsi="Arial" w:cs="Arial"/>
                <w:bCs/>
                <w:color w:val="000000" w:themeColor="text1"/>
              </w:rPr>
              <w:t>Vice- Presidente</w:t>
            </w:r>
            <w:r w:rsidR="00DF1F82"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</w:p>
          <w:p w14:paraId="7E0F2553" w14:textId="55664218" w:rsidR="00043871" w:rsidRPr="007D77E7" w:rsidRDefault="00043871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4F026391" w14:textId="29B28B24" w:rsidR="00043871" w:rsidRPr="007D77E7" w:rsidRDefault="00043871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573A9244" w14:textId="77777777" w:rsidR="00DD02D2" w:rsidRPr="007D77E7" w:rsidRDefault="00DD02D2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2DC71B88" w14:textId="77777777" w:rsidR="00DD02D2" w:rsidRPr="007D77E7" w:rsidRDefault="00DD02D2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40B14291" w14:textId="73142F07" w:rsidR="00043871" w:rsidRPr="007D77E7" w:rsidRDefault="00DD02D2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FÁBIO VIEIRA DA SILVA</w:t>
            </w:r>
            <w:r w:rsidR="00DF1F82"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br/>
            </w:r>
            <w:r w:rsidRPr="007D77E7">
              <w:rPr>
                <w:rFonts w:ascii="Arial" w:eastAsia="Times New Roman" w:hAnsi="Arial" w:cs="Arial"/>
                <w:bCs/>
                <w:color w:val="000000" w:themeColor="text1"/>
              </w:rPr>
              <w:t xml:space="preserve">Coordenador </w:t>
            </w:r>
            <w:r w:rsidR="00DF1F82" w:rsidRPr="007D77E7">
              <w:rPr>
                <w:rFonts w:ascii="Arial" w:eastAsia="Times New Roman" w:hAnsi="Arial" w:cs="Arial"/>
                <w:bCs/>
                <w:color w:val="000000" w:themeColor="text1"/>
              </w:rPr>
              <w:t>da CE</w:t>
            </w:r>
            <w:r w:rsidRPr="007D77E7">
              <w:rPr>
                <w:rFonts w:ascii="Arial" w:eastAsia="Times New Roman" w:hAnsi="Arial" w:cs="Arial"/>
                <w:bCs/>
                <w:color w:val="000000" w:themeColor="text1"/>
              </w:rPr>
              <w:t>P</w:t>
            </w:r>
          </w:p>
          <w:p w14:paraId="4999880D" w14:textId="02062475" w:rsidR="00DF1F82" w:rsidRPr="007D77E7" w:rsidRDefault="00DF1F82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</w:tbl>
    <w:p w14:paraId="0121B487" w14:textId="65337ABF" w:rsidR="00DF1F82" w:rsidRPr="007D77E7" w:rsidRDefault="00DF1F82" w:rsidP="00DF1F82">
      <w:pPr>
        <w:tabs>
          <w:tab w:val="left" w:pos="269"/>
          <w:tab w:val="left" w:pos="542"/>
        </w:tabs>
        <w:spacing w:after="0" w:line="240" w:lineRule="auto"/>
        <w:ind w:right="-496"/>
        <w:jc w:val="center"/>
        <w:rPr>
          <w:rFonts w:ascii="Arial" w:eastAsia="Times New Roman" w:hAnsi="Arial" w:cs="Arial"/>
          <w:b/>
          <w:bCs/>
          <w:color w:val="000000" w:themeColor="text1"/>
        </w:rPr>
      </w:pP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960"/>
        <w:gridCol w:w="4001"/>
      </w:tblGrid>
      <w:tr w:rsidR="007D77E7" w:rsidRPr="007D77E7" w14:paraId="27CBBF23" w14:textId="77777777" w:rsidTr="00C84012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7B433" w14:textId="6A8FB61C" w:rsidR="00DF1F82" w:rsidRPr="007D77E7" w:rsidRDefault="00043871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="00DD02D2"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GABRIELA MORAIS PEREIRA</w:t>
            </w:r>
            <w:r w:rsidR="00DF1F82"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="00DF1F82" w:rsidRPr="007D77E7">
              <w:rPr>
                <w:rFonts w:ascii="Arial" w:eastAsia="Times New Roman" w:hAnsi="Arial" w:cs="Arial"/>
                <w:bCs/>
                <w:color w:val="000000" w:themeColor="text1"/>
              </w:rPr>
              <w:t>Coordenado</w:t>
            </w:r>
            <w:r w:rsidR="00DD02D2" w:rsidRPr="007D77E7">
              <w:rPr>
                <w:rFonts w:ascii="Arial" w:eastAsia="Times New Roman" w:hAnsi="Arial" w:cs="Arial"/>
                <w:bCs/>
                <w:color w:val="000000" w:themeColor="text1"/>
              </w:rPr>
              <w:t>ra da CEF</w:t>
            </w:r>
          </w:p>
          <w:p w14:paraId="507154E6" w14:textId="57758D26" w:rsidR="00D56800" w:rsidRPr="007D77E7" w:rsidRDefault="00D56800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53B4D2CE" w14:textId="77777777" w:rsidR="002C44B4" w:rsidRPr="007D77E7" w:rsidRDefault="002C44B4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03F4D6FA" w14:textId="77777777" w:rsidR="002C44B4" w:rsidRPr="007D77E7" w:rsidRDefault="002C44B4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0BACC3D8" w14:textId="77777777" w:rsidR="002C44B4" w:rsidRPr="007D77E7" w:rsidRDefault="002C44B4" w:rsidP="002C44B4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ALCENIRA VANDERLINDE</w:t>
            </w:r>
          </w:p>
          <w:p w14:paraId="7DE1E173" w14:textId="77777777" w:rsidR="002C44B4" w:rsidRPr="007D77E7" w:rsidRDefault="002C44B4" w:rsidP="002C44B4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Cs/>
                <w:color w:val="000000" w:themeColor="text1"/>
              </w:rPr>
              <w:t>Gerente Geral</w:t>
            </w:r>
          </w:p>
          <w:p w14:paraId="04ED481D" w14:textId="74D63A84" w:rsidR="002C44B4" w:rsidRPr="007D77E7" w:rsidRDefault="002C44B4" w:rsidP="00AC36E3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Cs/>
                <w:color w:val="000000" w:themeColor="text1"/>
              </w:rPr>
              <w:t>Assessoria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42CBF" w14:textId="77777777" w:rsidR="007B15A0" w:rsidRPr="007D77E7" w:rsidRDefault="007B15A0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68408" w14:textId="50A76537" w:rsidR="00BF6EA5" w:rsidRPr="007D77E7" w:rsidRDefault="00AC36E3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SILVYA HELENA CAPRÁRIO</w:t>
            </w:r>
          </w:p>
          <w:p w14:paraId="6B97306F" w14:textId="0A338086" w:rsidR="00DF1F82" w:rsidRPr="007D77E7" w:rsidRDefault="00AC36E3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7D77E7">
              <w:rPr>
                <w:rFonts w:ascii="Arial" w:eastAsia="Times New Roman" w:hAnsi="Arial" w:cs="Arial"/>
                <w:bCs/>
                <w:color w:val="000000" w:themeColor="text1"/>
              </w:rPr>
              <w:t>Coordenadora Adjunta da COAF</w:t>
            </w:r>
          </w:p>
          <w:p w14:paraId="40FEEED8" w14:textId="77777777" w:rsidR="00DF1F82" w:rsidRPr="007D77E7" w:rsidRDefault="00DF1F82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3CF89728" w14:textId="6264DFB1" w:rsidR="006503AE" w:rsidRPr="007D77E7" w:rsidRDefault="006503AE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</w:tbl>
    <w:p w14:paraId="1606BCB3" w14:textId="5AFEFFC0" w:rsidR="00165612" w:rsidRPr="007D77E7" w:rsidRDefault="00165612" w:rsidP="00165612">
      <w:pPr>
        <w:pStyle w:val="Default"/>
        <w:tabs>
          <w:tab w:val="left" w:pos="1948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165612" w:rsidRPr="007D77E7" w:rsidSect="00C94787">
      <w:headerReference w:type="even" r:id="rId8"/>
      <w:headerReference w:type="default" r:id="rId9"/>
      <w:footerReference w:type="even" r:id="rId10"/>
      <w:pgSz w:w="11900" w:h="16840" w:code="9"/>
      <w:pgMar w:top="426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76C3B" w14:textId="77777777" w:rsidR="007679FD" w:rsidRDefault="007679FD">
      <w:r>
        <w:separator/>
      </w:r>
    </w:p>
  </w:endnote>
  <w:endnote w:type="continuationSeparator" w:id="0">
    <w:p w14:paraId="4B97E9D7" w14:textId="77777777" w:rsidR="007679FD" w:rsidRDefault="0076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7679FD" w:rsidRPr="00F567A6" w:rsidRDefault="007679FD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7679FD" w:rsidRPr="00BF7864" w:rsidRDefault="007679FD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9827A" w14:textId="77777777" w:rsidR="007679FD" w:rsidRDefault="007679FD">
      <w:r>
        <w:separator/>
      </w:r>
    </w:p>
  </w:footnote>
  <w:footnote w:type="continuationSeparator" w:id="0">
    <w:p w14:paraId="3D487537" w14:textId="77777777" w:rsidR="007679FD" w:rsidRDefault="00767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7679FD" w:rsidRPr="009E4E5A" w:rsidRDefault="007679FD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0" name="Imagem 4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77777777" w:rsidR="007679FD" w:rsidRPr="009E4E5A" w:rsidRDefault="007679FD" w:rsidP="006F157A">
    <w:pPr>
      <w:pStyle w:val="Cabealho"/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42" name="Imagem 4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B332B"/>
    <w:multiLevelType w:val="hybridMultilevel"/>
    <w:tmpl w:val="9AD8D7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21"/>
  </w:num>
  <w:num w:numId="5">
    <w:abstractNumId w:val="15"/>
  </w:num>
  <w:num w:numId="6">
    <w:abstractNumId w:val="22"/>
  </w:num>
  <w:num w:numId="7">
    <w:abstractNumId w:val="8"/>
  </w:num>
  <w:num w:numId="8">
    <w:abstractNumId w:val="13"/>
  </w:num>
  <w:num w:numId="9">
    <w:abstractNumId w:val="25"/>
  </w:num>
  <w:num w:numId="10">
    <w:abstractNumId w:val="17"/>
  </w:num>
  <w:num w:numId="11">
    <w:abstractNumId w:val="6"/>
  </w:num>
  <w:num w:numId="12">
    <w:abstractNumId w:val="9"/>
  </w:num>
  <w:num w:numId="13">
    <w:abstractNumId w:val="14"/>
  </w:num>
  <w:num w:numId="14">
    <w:abstractNumId w:val="3"/>
  </w:num>
  <w:num w:numId="15">
    <w:abstractNumId w:val="2"/>
  </w:num>
  <w:num w:numId="16">
    <w:abstractNumId w:val="10"/>
  </w:num>
  <w:num w:numId="17">
    <w:abstractNumId w:val="0"/>
  </w:num>
  <w:num w:numId="18">
    <w:abstractNumId w:val="12"/>
  </w:num>
  <w:num w:numId="19">
    <w:abstractNumId w:val="11"/>
  </w:num>
  <w:num w:numId="20">
    <w:abstractNumId w:val="7"/>
  </w:num>
  <w:num w:numId="21">
    <w:abstractNumId w:val="5"/>
  </w:num>
  <w:num w:numId="22">
    <w:abstractNumId w:val="18"/>
  </w:num>
  <w:num w:numId="23">
    <w:abstractNumId w:val="16"/>
  </w:num>
  <w:num w:numId="24">
    <w:abstractNumId w:val="1"/>
  </w:num>
  <w:num w:numId="25">
    <w:abstractNumId w:val="2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90"/>
    <w:rsid w:val="000015D3"/>
    <w:rsid w:val="000016A9"/>
    <w:rsid w:val="0000459F"/>
    <w:rsid w:val="000049AB"/>
    <w:rsid w:val="000050C9"/>
    <w:rsid w:val="00005BCF"/>
    <w:rsid w:val="00006DC6"/>
    <w:rsid w:val="00006F17"/>
    <w:rsid w:val="00007716"/>
    <w:rsid w:val="00010548"/>
    <w:rsid w:val="00010942"/>
    <w:rsid w:val="0001163F"/>
    <w:rsid w:val="000130F0"/>
    <w:rsid w:val="00013D5B"/>
    <w:rsid w:val="00013EA4"/>
    <w:rsid w:val="000149C9"/>
    <w:rsid w:val="00016BE5"/>
    <w:rsid w:val="0001703E"/>
    <w:rsid w:val="00017421"/>
    <w:rsid w:val="00020A6A"/>
    <w:rsid w:val="00020BE5"/>
    <w:rsid w:val="00021DBB"/>
    <w:rsid w:val="00021E16"/>
    <w:rsid w:val="000223E0"/>
    <w:rsid w:val="000242B1"/>
    <w:rsid w:val="00024B40"/>
    <w:rsid w:val="000258E8"/>
    <w:rsid w:val="000264CA"/>
    <w:rsid w:val="00026685"/>
    <w:rsid w:val="000271A6"/>
    <w:rsid w:val="00027AE1"/>
    <w:rsid w:val="0003027C"/>
    <w:rsid w:val="00030B61"/>
    <w:rsid w:val="0003183C"/>
    <w:rsid w:val="00031880"/>
    <w:rsid w:val="00031CF0"/>
    <w:rsid w:val="00032FA5"/>
    <w:rsid w:val="00035094"/>
    <w:rsid w:val="0003526F"/>
    <w:rsid w:val="000364D9"/>
    <w:rsid w:val="00036582"/>
    <w:rsid w:val="00036917"/>
    <w:rsid w:val="00036A4F"/>
    <w:rsid w:val="00037D88"/>
    <w:rsid w:val="00040616"/>
    <w:rsid w:val="00040C2F"/>
    <w:rsid w:val="00041043"/>
    <w:rsid w:val="000415C0"/>
    <w:rsid w:val="0004202B"/>
    <w:rsid w:val="00042099"/>
    <w:rsid w:val="000422C8"/>
    <w:rsid w:val="000424DD"/>
    <w:rsid w:val="00043189"/>
    <w:rsid w:val="0004350B"/>
    <w:rsid w:val="00043871"/>
    <w:rsid w:val="00043931"/>
    <w:rsid w:val="000451B1"/>
    <w:rsid w:val="00045FFC"/>
    <w:rsid w:val="00046954"/>
    <w:rsid w:val="000473C0"/>
    <w:rsid w:val="00047AB7"/>
    <w:rsid w:val="0005009C"/>
    <w:rsid w:val="00050392"/>
    <w:rsid w:val="00050837"/>
    <w:rsid w:val="00051C17"/>
    <w:rsid w:val="00051CDC"/>
    <w:rsid w:val="0005277B"/>
    <w:rsid w:val="00053C79"/>
    <w:rsid w:val="00053FA1"/>
    <w:rsid w:val="00054458"/>
    <w:rsid w:val="000553AB"/>
    <w:rsid w:val="00055623"/>
    <w:rsid w:val="0005602E"/>
    <w:rsid w:val="00056536"/>
    <w:rsid w:val="00056BB6"/>
    <w:rsid w:val="0005742D"/>
    <w:rsid w:val="00057610"/>
    <w:rsid w:val="00057FDF"/>
    <w:rsid w:val="000601FB"/>
    <w:rsid w:val="00061B33"/>
    <w:rsid w:val="00061FD9"/>
    <w:rsid w:val="0006328D"/>
    <w:rsid w:val="00063F8F"/>
    <w:rsid w:val="0006471B"/>
    <w:rsid w:val="00064F5C"/>
    <w:rsid w:val="00064FC4"/>
    <w:rsid w:val="000659EC"/>
    <w:rsid w:val="00065BC6"/>
    <w:rsid w:val="0006686B"/>
    <w:rsid w:val="00067CE8"/>
    <w:rsid w:val="00070AAF"/>
    <w:rsid w:val="00071D5D"/>
    <w:rsid w:val="000724D6"/>
    <w:rsid w:val="000725A8"/>
    <w:rsid w:val="00072600"/>
    <w:rsid w:val="0007304E"/>
    <w:rsid w:val="0007380E"/>
    <w:rsid w:val="00073BA9"/>
    <w:rsid w:val="00073D1E"/>
    <w:rsid w:val="00074770"/>
    <w:rsid w:val="00074F58"/>
    <w:rsid w:val="00075789"/>
    <w:rsid w:val="0007609B"/>
    <w:rsid w:val="00076AED"/>
    <w:rsid w:val="00077873"/>
    <w:rsid w:val="000778BC"/>
    <w:rsid w:val="00077CA1"/>
    <w:rsid w:val="00077E0B"/>
    <w:rsid w:val="000803D5"/>
    <w:rsid w:val="0008069F"/>
    <w:rsid w:val="00080957"/>
    <w:rsid w:val="0008131C"/>
    <w:rsid w:val="00082D78"/>
    <w:rsid w:val="00083AC0"/>
    <w:rsid w:val="00084ABA"/>
    <w:rsid w:val="00084FD5"/>
    <w:rsid w:val="00085ABD"/>
    <w:rsid w:val="00085FDD"/>
    <w:rsid w:val="00086353"/>
    <w:rsid w:val="0009339F"/>
    <w:rsid w:val="000940DA"/>
    <w:rsid w:val="0009476A"/>
    <w:rsid w:val="000949E8"/>
    <w:rsid w:val="00095361"/>
    <w:rsid w:val="00095C33"/>
    <w:rsid w:val="00096376"/>
    <w:rsid w:val="000963BB"/>
    <w:rsid w:val="00096656"/>
    <w:rsid w:val="000973B1"/>
    <w:rsid w:val="00097575"/>
    <w:rsid w:val="00097576"/>
    <w:rsid w:val="00097603"/>
    <w:rsid w:val="000A0CFB"/>
    <w:rsid w:val="000A14E2"/>
    <w:rsid w:val="000A1DA0"/>
    <w:rsid w:val="000A2470"/>
    <w:rsid w:val="000A294D"/>
    <w:rsid w:val="000A4049"/>
    <w:rsid w:val="000A502A"/>
    <w:rsid w:val="000A5D59"/>
    <w:rsid w:val="000A652A"/>
    <w:rsid w:val="000A68F2"/>
    <w:rsid w:val="000A6944"/>
    <w:rsid w:val="000A6ED2"/>
    <w:rsid w:val="000A6F0C"/>
    <w:rsid w:val="000A70C4"/>
    <w:rsid w:val="000A75AD"/>
    <w:rsid w:val="000B1027"/>
    <w:rsid w:val="000B17F8"/>
    <w:rsid w:val="000B21CD"/>
    <w:rsid w:val="000B42F7"/>
    <w:rsid w:val="000B4461"/>
    <w:rsid w:val="000B47F3"/>
    <w:rsid w:val="000B51EE"/>
    <w:rsid w:val="000B576C"/>
    <w:rsid w:val="000B7358"/>
    <w:rsid w:val="000C000E"/>
    <w:rsid w:val="000C0120"/>
    <w:rsid w:val="000C0422"/>
    <w:rsid w:val="000C0B07"/>
    <w:rsid w:val="000C1695"/>
    <w:rsid w:val="000C185A"/>
    <w:rsid w:val="000C2BBA"/>
    <w:rsid w:val="000C329D"/>
    <w:rsid w:val="000C388F"/>
    <w:rsid w:val="000C3AE2"/>
    <w:rsid w:val="000C4178"/>
    <w:rsid w:val="000C45B2"/>
    <w:rsid w:val="000C49C3"/>
    <w:rsid w:val="000C559A"/>
    <w:rsid w:val="000C57FA"/>
    <w:rsid w:val="000C6FF1"/>
    <w:rsid w:val="000C7E01"/>
    <w:rsid w:val="000D1701"/>
    <w:rsid w:val="000D1A70"/>
    <w:rsid w:val="000D2135"/>
    <w:rsid w:val="000D216C"/>
    <w:rsid w:val="000D25D0"/>
    <w:rsid w:val="000D3B63"/>
    <w:rsid w:val="000D41AE"/>
    <w:rsid w:val="000D4FA9"/>
    <w:rsid w:val="000D5235"/>
    <w:rsid w:val="000D62EB"/>
    <w:rsid w:val="000D6599"/>
    <w:rsid w:val="000D7293"/>
    <w:rsid w:val="000D7304"/>
    <w:rsid w:val="000D7956"/>
    <w:rsid w:val="000D7EC3"/>
    <w:rsid w:val="000E10F0"/>
    <w:rsid w:val="000E117F"/>
    <w:rsid w:val="000E19C7"/>
    <w:rsid w:val="000E2142"/>
    <w:rsid w:val="000E309D"/>
    <w:rsid w:val="000E421F"/>
    <w:rsid w:val="000E4699"/>
    <w:rsid w:val="000E4917"/>
    <w:rsid w:val="000E6A08"/>
    <w:rsid w:val="000E7577"/>
    <w:rsid w:val="000E7AC6"/>
    <w:rsid w:val="000E7CDD"/>
    <w:rsid w:val="000F00B1"/>
    <w:rsid w:val="000F0B0A"/>
    <w:rsid w:val="000F1B48"/>
    <w:rsid w:val="000F2849"/>
    <w:rsid w:val="000F2BFA"/>
    <w:rsid w:val="000F2FD5"/>
    <w:rsid w:val="000F444C"/>
    <w:rsid w:val="000F44B0"/>
    <w:rsid w:val="000F49DB"/>
    <w:rsid w:val="000F5CBA"/>
    <w:rsid w:val="000F5F01"/>
    <w:rsid w:val="000F6DDA"/>
    <w:rsid w:val="000F7EFB"/>
    <w:rsid w:val="001000CD"/>
    <w:rsid w:val="00100136"/>
    <w:rsid w:val="00100885"/>
    <w:rsid w:val="0010100D"/>
    <w:rsid w:val="001010C3"/>
    <w:rsid w:val="00103381"/>
    <w:rsid w:val="00103577"/>
    <w:rsid w:val="00103C76"/>
    <w:rsid w:val="00103E3D"/>
    <w:rsid w:val="00104F3E"/>
    <w:rsid w:val="001059A1"/>
    <w:rsid w:val="0011020F"/>
    <w:rsid w:val="001103B1"/>
    <w:rsid w:val="001103F0"/>
    <w:rsid w:val="00110481"/>
    <w:rsid w:val="00110EB3"/>
    <w:rsid w:val="001110CF"/>
    <w:rsid w:val="00112551"/>
    <w:rsid w:val="00112A48"/>
    <w:rsid w:val="00113A57"/>
    <w:rsid w:val="00114556"/>
    <w:rsid w:val="00114743"/>
    <w:rsid w:val="00114835"/>
    <w:rsid w:val="00115C41"/>
    <w:rsid w:val="00117486"/>
    <w:rsid w:val="00120BED"/>
    <w:rsid w:val="001224E4"/>
    <w:rsid w:val="001233C4"/>
    <w:rsid w:val="00123649"/>
    <w:rsid w:val="001236E6"/>
    <w:rsid w:val="001236FD"/>
    <w:rsid w:val="00123747"/>
    <w:rsid w:val="00123903"/>
    <w:rsid w:val="00123BA8"/>
    <w:rsid w:val="00123CF0"/>
    <w:rsid w:val="00126C47"/>
    <w:rsid w:val="00126D5E"/>
    <w:rsid w:val="00126DE9"/>
    <w:rsid w:val="00127B34"/>
    <w:rsid w:val="00127D13"/>
    <w:rsid w:val="001301CA"/>
    <w:rsid w:val="00130F5A"/>
    <w:rsid w:val="00130FCE"/>
    <w:rsid w:val="00131206"/>
    <w:rsid w:val="00132277"/>
    <w:rsid w:val="00133129"/>
    <w:rsid w:val="00133CFA"/>
    <w:rsid w:val="001344FD"/>
    <w:rsid w:val="00134604"/>
    <w:rsid w:val="001348AC"/>
    <w:rsid w:val="00134E8A"/>
    <w:rsid w:val="00134F8E"/>
    <w:rsid w:val="0013508F"/>
    <w:rsid w:val="001400BB"/>
    <w:rsid w:val="00140294"/>
    <w:rsid w:val="001410ED"/>
    <w:rsid w:val="00141940"/>
    <w:rsid w:val="00142148"/>
    <w:rsid w:val="001423F2"/>
    <w:rsid w:val="00142415"/>
    <w:rsid w:val="0014380C"/>
    <w:rsid w:val="00144276"/>
    <w:rsid w:val="001448A3"/>
    <w:rsid w:val="00144969"/>
    <w:rsid w:val="0014506C"/>
    <w:rsid w:val="001452C1"/>
    <w:rsid w:val="00145D89"/>
    <w:rsid w:val="00147DBA"/>
    <w:rsid w:val="001501EC"/>
    <w:rsid w:val="00150B42"/>
    <w:rsid w:val="00152937"/>
    <w:rsid w:val="0015322F"/>
    <w:rsid w:val="001536D6"/>
    <w:rsid w:val="001553FE"/>
    <w:rsid w:val="001554CE"/>
    <w:rsid w:val="00156F39"/>
    <w:rsid w:val="0015794F"/>
    <w:rsid w:val="00160902"/>
    <w:rsid w:val="00161B7E"/>
    <w:rsid w:val="00162CF2"/>
    <w:rsid w:val="0016421A"/>
    <w:rsid w:val="00165612"/>
    <w:rsid w:val="00165EEC"/>
    <w:rsid w:val="00166B7C"/>
    <w:rsid w:val="00166E59"/>
    <w:rsid w:val="00167F76"/>
    <w:rsid w:val="001729A6"/>
    <w:rsid w:val="001730CD"/>
    <w:rsid w:val="00173E46"/>
    <w:rsid w:val="00174341"/>
    <w:rsid w:val="001744A9"/>
    <w:rsid w:val="00174AEE"/>
    <w:rsid w:val="001759C5"/>
    <w:rsid w:val="00176175"/>
    <w:rsid w:val="0017635E"/>
    <w:rsid w:val="00177391"/>
    <w:rsid w:val="00177BC8"/>
    <w:rsid w:val="00177C56"/>
    <w:rsid w:val="00177E90"/>
    <w:rsid w:val="001800FD"/>
    <w:rsid w:val="001804E5"/>
    <w:rsid w:val="00180566"/>
    <w:rsid w:val="00181024"/>
    <w:rsid w:val="0018112E"/>
    <w:rsid w:val="001814C2"/>
    <w:rsid w:val="00181D7D"/>
    <w:rsid w:val="0018285E"/>
    <w:rsid w:val="001828BF"/>
    <w:rsid w:val="00183D6B"/>
    <w:rsid w:val="00183EFB"/>
    <w:rsid w:val="00184EB1"/>
    <w:rsid w:val="00186224"/>
    <w:rsid w:val="001867F6"/>
    <w:rsid w:val="00190011"/>
    <w:rsid w:val="001903FE"/>
    <w:rsid w:val="00192E30"/>
    <w:rsid w:val="0019310D"/>
    <w:rsid w:val="00193D41"/>
    <w:rsid w:val="001943C6"/>
    <w:rsid w:val="001956B1"/>
    <w:rsid w:val="00196341"/>
    <w:rsid w:val="001A06FB"/>
    <w:rsid w:val="001A0ADE"/>
    <w:rsid w:val="001A178E"/>
    <w:rsid w:val="001A1F90"/>
    <w:rsid w:val="001A21EE"/>
    <w:rsid w:val="001A2A5D"/>
    <w:rsid w:val="001A3DDE"/>
    <w:rsid w:val="001A47AC"/>
    <w:rsid w:val="001A545F"/>
    <w:rsid w:val="001A5CCB"/>
    <w:rsid w:val="001A60F9"/>
    <w:rsid w:val="001A67C2"/>
    <w:rsid w:val="001A7398"/>
    <w:rsid w:val="001B0FE4"/>
    <w:rsid w:val="001B1268"/>
    <w:rsid w:val="001B2594"/>
    <w:rsid w:val="001B47CD"/>
    <w:rsid w:val="001B6977"/>
    <w:rsid w:val="001B7653"/>
    <w:rsid w:val="001C02E7"/>
    <w:rsid w:val="001C06BD"/>
    <w:rsid w:val="001C0781"/>
    <w:rsid w:val="001C0B81"/>
    <w:rsid w:val="001C0EA5"/>
    <w:rsid w:val="001C2851"/>
    <w:rsid w:val="001C3326"/>
    <w:rsid w:val="001C3AA5"/>
    <w:rsid w:val="001C4545"/>
    <w:rsid w:val="001C510E"/>
    <w:rsid w:val="001C58D0"/>
    <w:rsid w:val="001C5DC7"/>
    <w:rsid w:val="001C6247"/>
    <w:rsid w:val="001C62AC"/>
    <w:rsid w:val="001C6CCB"/>
    <w:rsid w:val="001C72DE"/>
    <w:rsid w:val="001C7F68"/>
    <w:rsid w:val="001D05C8"/>
    <w:rsid w:val="001D1067"/>
    <w:rsid w:val="001D14B0"/>
    <w:rsid w:val="001D19B5"/>
    <w:rsid w:val="001D1EEF"/>
    <w:rsid w:val="001D43F5"/>
    <w:rsid w:val="001D4972"/>
    <w:rsid w:val="001D6365"/>
    <w:rsid w:val="001D755F"/>
    <w:rsid w:val="001E07D8"/>
    <w:rsid w:val="001E0BDD"/>
    <w:rsid w:val="001E11DC"/>
    <w:rsid w:val="001E14CB"/>
    <w:rsid w:val="001E24BE"/>
    <w:rsid w:val="001E2E04"/>
    <w:rsid w:val="001E36AF"/>
    <w:rsid w:val="001E3D20"/>
    <w:rsid w:val="001E48CE"/>
    <w:rsid w:val="001E4C11"/>
    <w:rsid w:val="001E504B"/>
    <w:rsid w:val="001E5C33"/>
    <w:rsid w:val="001E65B3"/>
    <w:rsid w:val="001E75E2"/>
    <w:rsid w:val="001E77A0"/>
    <w:rsid w:val="001E77F4"/>
    <w:rsid w:val="001F128C"/>
    <w:rsid w:val="001F1F5A"/>
    <w:rsid w:val="001F215F"/>
    <w:rsid w:val="001F2F60"/>
    <w:rsid w:val="001F332F"/>
    <w:rsid w:val="001F3FDA"/>
    <w:rsid w:val="001F4699"/>
    <w:rsid w:val="001F4AFA"/>
    <w:rsid w:val="001F6D78"/>
    <w:rsid w:val="00200764"/>
    <w:rsid w:val="002026EC"/>
    <w:rsid w:val="00202728"/>
    <w:rsid w:val="00202C5B"/>
    <w:rsid w:val="0020302C"/>
    <w:rsid w:val="00204556"/>
    <w:rsid w:val="0020477E"/>
    <w:rsid w:val="00204D24"/>
    <w:rsid w:val="00204EE0"/>
    <w:rsid w:val="002052B4"/>
    <w:rsid w:val="0020552A"/>
    <w:rsid w:val="00205CAB"/>
    <w:rsid w:val="0020636C"/>
    <w:rsid w:val="00210144"/>
    <w:rsid w:val="00210479"/>
    <w:rsid w:val="00210564"/>
    <w:rsid w:val="002107A0"/>
    <w:rsid w:val="00211B52"/>
    <w:rsid w:val="00211F13"/>
    <w:rsid w:val="00212620"/>
    <w:rsid w:val="002142C4"/>
    <w:rsid w:val="00214963"/>
    <w:rsid w:val="00214C7D"/>
    <w:rsid w:val="00214E83"/>
    <w:rsid w:val="002158CC"/>
    <w:rsid w:val="002158E3"/>
    <w:rsid w:val="00215E5A"/>
    <w:rsid w:val="00216DC8"/>
    <w:rsid w:val="002172AD"/>
    <w:rsid w:val="0021760C"/>
    <w:rsid w:val="00217A03"/>
    <w:rsid w:val="002205E8"/>
    <w:rsid w:val="00220740"/>
    <w:rsid w:val="002207DA"/>
    <w:rsid w:val="00220BCD"/>
    <w:rsid w:val="002219B9"/>
    <w:rsid w:val="00221BD4"/>
    <w:rsid w:val="00222803"/>
    <w:rsid w:val="00223A45"/>
    <w:rsid w:val="00223C1B"/>
    <w:rsid w:val="00223FBD"/>
    <w:rsid w:val="00224C30"/>
    <w:rsid w:val="0022508A"/>
    <w:rsid w:val="00225400"/>
    <w:rsid w:val="00226784"/>
    <w:rsid w:val="002314BA"/>
    <w:rsid w:val="002316DC"/>
    <w:rsid w:val="00231EFC"/>
    <w:rsid w:val="00232441"/>
    <w:rsid w:val="00233880"/>
    <w:rsid w:val="00233D34"/>
    <w:rsid w:val="002340BB"/>
    <w:rsid w:val="0023629E"/>
    <w:rsid w:val="00236CF5"/>
    <w:rsid w:val="002374E1"/>
    <w:rsid w:val="00237A81"/>
    <w:rsid w:val="00241139"/>
    <w:rsid w:val="00241D1E"/>
    <w:rsid w:val="00242658"/>
    <w:rsid w:val="0024303E"/>
    <w:rsid w:val="002441C5"/>
    <w:rsid w:val="002445BE"/>
    <w:rsid w:val="00244C10"/>
    <w:rsid w:val="00244FAC"/>
    <w:rsid w:val="00245F1A"/>
    <w:rsid w:val="0024687D"/>
    <w:rsid w:val="002469FD"/>
    <w:rsid w:val="00246B2A"/>
    <w:rsid w:val="0024708D"/>
    <w:rsid w:val="00247390"/>
    <w:rsid w:val="0025014B"/>
    <w:rsid w:val="002501C9"/>
    <w:rsid w:val="00250663"/>
    <w:rsid w:val="00250803"/>
    <w:rsid w:val="002508A0"/>
    <w:rsid w:val="00250E48"/>
    <w:rsid w:val="00252132"/>
    <w:rsid w:val="00253C7A"/>
    <w:rsid w:val="00254186"/>
    <w:rsid w:val="00254729"/>
    <w:rsid w:val="00255150"/>
    <w:rsid w:val="00255373"/>
    <w:rsid w:val="00255A2C"/>
    <w:rsid w:val="00255D3A"/>
    <w:rsid w:val="002560EA"/>
    <w:rsid w:val="002568C8"/>
    <w:rsid w:val="00256B87"/>
    <w:rsid w:val="00257021"/>
    <w:rsid w:val="002578F6"/>
    <w:rsid w:val="0026017B"/>
    <w:rsid w:val="00261304"/>
    <w:rsid w:val="002613D2"/>
    <w:rsid w:val="002614E5"/>
    <w:rsid w:val="00261A51"/>
    <w:rsid w:val="00261B63"/>
    <w:rsid w:val="00261F54"/>
    <w:rsid w:val="0026311E"/>
    <w:rsid w:val="002635EB"/>
    <w:rsid w:val="002638AB"/>
    <w:rsid w:val="00264DEC"/>
    <w:rsid w:val="00266B70"/>
    <w:rsid w:val="0026716C"/>
    <w:rsid w:val="0026768E"/>
    <w:rsid w:val="00267EC2"/>
    <w:rsid w:val="002705F6"/>
    <w:rsid w:val="0027119B"/>
    <w:rsid w:val="00271B58"/>
    <w:rsid w:val="00271D70"/>
    <w:rsid w:val="00272C94"/>
    <w:rsid w:val="002731D7"/>
    <w:rsid w:val="002732C9"/>
    <w:rsid w:val="00273A78"/>
    <w:rsid w:val="002746B6"/>
    <w:rsid w:val="00274D3E"/>
    <w:rsid w:val="00275343"/>
    <w:rsid w:val="00275ACA"/>
    <w:rsid w:val="00275B41"/>
    <w:rsid w:val="00276012"/>
    <w:rsid w:val="0027720E"/>
    <w:rsid w:val="0027774F"/>
    <w:rsid w:val="0028164A"/>
    <w:rsid w:val="002821DF"/>
    <w:rsid w:val="002829AA"/>
    <w:rsid w:val="00282D76"/>
    <w:rsid w:val="00282E89"/>
    <w:rsid w:val="002839FD"/>
    <w:rsid w:val="00283C53"/>
    <w:rsid w:val="00283C7F"/>
    <w:rsid w:val="002840A2"/>
    <w:rsid w:val="00285BD7"/>
    <w:rsid w:val="00285D79"/>
    <w:rsid w:val="00287C25"/>
    <w:rsid w:val="00290254"/>
    <w:rsid w:val="002903FC"/>
    <w:rsid w:val="00290709"/>
    <w:rsid w:val="00291CC5"/>
    <w:rsid w:val="00291CEF"/>
    <w:rsid w:val="00291E5A"/>
    <w:rsid w:val="0029257F"/>
    <w:rsid w:val="0029377B"/>
    <w:rsid w:val="0029382D"/>
    <w:rsid w:val="00294915"/>
    <w:rsid w:val="0029518C"/>
    <w:rsid w:val="00295C77"/>
    <w:rsid w:val="002961F1"/>
    <w:rsid w:val="002963BC"/>
    <w:rsid w:val="002964BE"/>
    <w:rsid w:val="00297E92"/>
    <w:rsid w:val="002A0A35"/>
    <w:rsid w:val="002A17A9"/>
    <w:rsid w:val="002A1AA6"/>
    <w:rsid w:val="002A3BDA"/>
    <w:rsid w:val="002A53D7"/>
    <w:rsid w:val="002A5D42"/>
    <w:rsid w:val="002A5F46"/>
    <w:rsid w:val="002A5FC2"/>
    <w:rsid w:val="002A609F"/>
    <w:rsid w:val="002A67ED"/>
    <w:rsid w:val="002A6858"/>
    <w:rsid w:val="002A6BD3"/>
    <w:rsid w:val="002A765E"/>
    <w:rsid w:val="002A7AA6"/>
    <w:rsid w:val="002A7D81"/>
    <w:rsid w:val="002A7F51"/>
    <w:rsid w:val="002B092E"/>
    <w:rsid w:val="002B0C4A"/>
    <w:rsid w:val="002B11BF"/>
    <w:rsid w:val="002B1BE8"/>
    <w:rsid w:val="002B26F1"/>
    <w:rsid w:val="002B299F"/>
    <w:rsid w:val="002B30D8"/>
    <w:rsid w:val="002B3746"/>
    <w:rsid w:val="002B3AA5"/>
    <w:rsid w:val="002B4E84"/>
    <w:rsid w:val="002B4F24"/>
    <w:rsid w:val="002B5A77"/>
    <w:rsid w:val="002B5AA9"/>
    <w:rsid w:val="002B5BFD"/>
    <w:rsid w:val="002B60B5"/>
    <w:rsid w:val="002B645E"/>
    <w:rsid w:val="002B6B4F"/>
    <w:rsid w:val="002B7181"/>
    <w:rsid w:val="002B7BDF"/>
    <w:rsid w:val="002C13E4"/>
    <w:rsid w:val="002C1AD8"/>
    <w:rsid w:val="002C243A"/>
    <w:rsid w:val="002C3420"/>
    <w:rsid w:val="002C37C1"/>
    <w:rsid w:val="002C44B4"/>
    <w:rsid w:val="002C50DD"/>
    <w:rsid w:val="002C6726"/>
    <w:rsid w:val="002C6877"/>
    <w:rsid w:val="002C775D"/>
    <w:rsid w:val="002C7860"/>
    <w:rsid w:val="002C7ED5"/>
    <w:rsid w:val="002C7F1B"/>
    <w:rsid w:val="002D016C"/>
    <w:rsid w:val="002D0E7B"/>
    <w:rsid w:val="002D2050"/>
    <w:rsid w:val="002D2CBF"/>
    <w:rsid w:val="002D2D59"/>
    <w:rsid w:val="002D39E1"/>
    <w:rsid w:val="002D6000"/>
    <w:rsid w:val="002D7249"/>
    <w:rsid w:val="002D74D7"/>
    <w:rsid w:val="002E061D"/>
    <w:rsid w:val="002E1569"/>
    <w:rsid w:val="002E3545"/>
    <w:rsid w:val="002E3F95"/>
    <w:rsid w:val="002E50C5"/>
    <w:rsid w:val="002E5D76"/>
    <w:rsid w:val="002E65D6"/>
    <w:rsid w:val="002E68FB"/>
    <w:rsid w:val="002F16D8"/>
    <w:rsid w:val="002F1896"/>
    <w:rsid w:val="002F20E6"/>
    <w:rsid w:val="002F2BBB"/>
    <w:rsid w:val="002F3743"/>
    <w:rsid w:val="002F3CE4"/>
    <w:rsid w:val="002F44EC"/>
    <w:rsid w:val="002F49CC"/>
    <w:rsid w:val="002F6176"/>
    <w:rsid w:val="002F750A"/>
    <w:rsid w:val="0030002D"/>
    <w:rsid w:val="00300EA4"/>
    <w:rsid w:val="003011DB"/>
    <w:rsid w:val="00301984"/>
    <w:rsid w:val="00301AC8"/>
    <w:rsid w:val="00303F75"/>
    <w:rsid w:val="0030493F"/>
    <w:rsid w:val="00304CDC"/>
    <w:rsid w:val="0030529F"/>
    <w:rsid w:val="00305BEC"/>
    <w:rsid w:val="00306085"/>
    <w:rsid w:val="0030639C"/>
    <w:rsid w:val="00306D75"/>
    <w:rsid w:val="003076DE"/>
    <w:rsid w:val="00310076"/>
    <w:rsid w:val="00310623"/>
    <w:rsid w:val="0031107E"/>
    <w:rsid w:val="00311145"/>
    <w:rsid w:val="00311213"/>
    <w:rsid w:val="00311496"/>
    <w:rsid w:val="003124EE"/>
    <w:rsid w:val="00312F98"/>
    <w:rsid w:val="003141D4"/>
    <w:rsid w:val="00314965"/>
    <w:rsid w:val="003158C8"/>
    <w:rsid w:val="00315D8D"/>
    <w:rsid w:val="00316457"/>
    <w:rsid w:val="0031658B"/>
    <w:rsid w:val="00317A65"/>
    <w:rsid w:val="003201FD"/>
    <w:rsid w:val="00320313"/>
    <w:rsid w:val="00320C58"/>
    <w:rsid w:val="00320D12"/>
    <w:rsid w:val="00320D3D"/>
    <w:rsid w:val="00321884"/>
    <w:rsid w:val="00322911"/>
    <w:rsid w:val="00322B1D"/>
    <w:rsid w:val="00323308"/>
    <w:rsid w:val="003238DB"/>
    <w:rsid w:val="00323934"/>
    <w:rsid w:val="00326A68"/>
    <w:rsid w:val="00326C8B"/>
    <w:rsid w:val="00326D36"/>
    <w:rsid w:val="00326F87"/>
    <w:rsid w:val="00327F2E"/>
    <w:rsid w:val="00331EAB"/>
    <w:rsid w:val="003322CC"/>
    <w:rsid w:val="00333676"/>
    <w:rsid w:val="003338D2"/>
    <w:rsid w:val="00334028"/>
    <w:rsid w:val="003341F8"/>
    <w:rsid w:val="00334C1E"/>
    <w:rsid w:val="00335DBE"/>
    <w:rsid w:val="00336514"/>
    <w:rsid w:val="00337076"/>
    <w:rsid w:val="0033779C"/>
    <w:rsid w:val="00337C37"/>
    <w:rsid w:val="00337C75"/>
    <w:rsid w:val="00337F19"/>
    <w:rsid w:val="00340004"/>
    <w:rsid w:val="00340D60"/>
    <w:rsid w:val="003412AA"/>
    <w:rsid w:val="003415BA"/>
    <w:rsid w:val="0034168E"/>
    <w:rsid w:val="00341B3A"/>
    <w:rsid w:val="003421F1"/>
    <w:rsid w:val="003421F8"/>
    <w:rsid w:val="00342315"/>
    <w:rsid w:val="00342841"/>
    <w:rsid w:val="0034379F"/>
    <w:rsid w:val="00343ACE"/>
    <w:rsid w:val="00344B3B"/>
    <w:rsid w:val="003454F5"/>
    <w:rsid w:val="00345768"/>
    <w:rsid w:val="00345863"/>
    <w:rsid w:val="00345C0E"/>
    <w:rsid w:val="003467A3"/>
    <w:rsid w:val="003476D0"/>
    <w:rsid w:val="00347C43"/>
    <w:rsid w:val="00347CDD"/>
    <w:rsid w:val="00350191"/>
    <w:rsid w:val="0035107A"/>
    <w:rsid w:val="00352B43"/>
    <w:rsid w:val="00353807"/>
    <w:rsid w:val="00353C54"/>
    <w:rsid w:val="00353FE0"/>
    <w:rsid w:val="00354211"/>
    <w:rsid w:val="00354A09"/>
    <w:rsid w:val="00356260"/>
    <w:rsid w:val="00356EB4"/>
    <w:rsid w:val="003575A1"/>
    <w:rsid w:val="003577CF"/>
    <w:rsid w:val="00357EA1"/>
    <w:rsid w:val="0036061C"/>
    <w:rsid w:val="00361395"/>
    <w:rsid w:val="003614DC"/>
    <w:rsid w:val="003614F8"/>
    <w:rsid w:val="00361508"/>
    <w:rsid w:val="00361512"/>
    <w:rsid w:val="00361E09"/>
    <w:rsid w:val="0036204C"/>
    <w:rsid w:val="0036235A"/>
    <w:rsid w:val="00363321"/>
    <w:rsid w:val="00363FC8"/>
    <w:rsid w:val="00365062"/>
    <w:rsid w:val="00365731"/>
    <w:rsid w:val="00365FCE"/>
    <w:rsid w:val="00367645"/>
    <w:rsid w:val="00367A47"/>
    <w:rsid w:val="00370656"/>
    <w:rsid w:val="0037065F"/>
    <w:rsid w:val="00370E4E"/>
    <w:rsid w:val="00370F41"/>
    <w:rsid w:val="003717C1"/>
    <w:rsid w:val="003717E1"/>
    <w:rsid w:val="003727BF"/>
    <w:rsid w:val="00372A8C"/>
    <w:rsid w:val="00372B68"/>
    <w:rsid w:val="0037302A"/>
    <w:rsid w:val="003740C7"/>
    <w:rsid w:val="00374D67"/>
    <w:rsid w:val="00374F5A"/>
    <w:rsid w:val="003759DD"/>
    <w:rsid w:val="00375D9E"/>
    <w:rsid w:val="00376139"/>
    <w:rsid w:val="00376282"/>
    <w:rsid w:val="00377071"/>
    <w:rsid w:val="0037766E"/>
    <w:rsid w:val="00377FB7"/>
    <w:rsid w:val="00380309"/>
    <w:rsid w:val="00380F76"/>
    <w:rsid w:val="00381144"/>
    <w:rsid w:val="00382AD2"/>
    <w:rsid w:val="00382B83"/>
    <w:rsid w:val="00382C46"/>
    <w:rsid w:val="0038303D"/>
    <w:rsid w:val="003830E9"/>
    <w:rsid w:val="00383E47"/>
    <w:rsid w:val="0038526F"/>
    <w:rsid w:val="00386158"/>
    <w:rsid w:val="00386616"/>
    <w:rsid w:val="00387102"/>
    <w:rsid w:val="0038777D"/>
    <w:rsid w:val="00387BDD"/>
    <w:rsid w:val="0039120F"/>
    <w:rsid w:val="003936CF"/>
    <w:rsid w:val="003948AB"/>
    <w:rsid w:val="00394B15"/>
    <w:rsid w:val="0039522F"/>
    <w:rsid w:val="0039544A"/>
    <w:rsid w:val="0039551A"/>
    <w:rsid w:val="0039553A"/>
    <w:rsid w:val="0039575A"/>
    <w:rsid w:val="003958B1"/>
    <w:rsid w:val="003A0C7E"/>
    <w:rsid w:val="003A172E"/>
    <w:rsid w:val="003A195A"/>
    <w:rsid w:val="003A1CF2"/>
    <w:rsid w:val="003A1F15"/>
    <w:rsid w:val="003A235A"/>
    <w:rsid w:val="003A3EF5"/>
    <w:rsid w:val="003A41E5"/>
    <w:rsid w:val="003A4219"/>
    <w:rsid w:val="003A545C"/>
    <w:rsid w:val="003A733C"/>
    <w:rsid w:val="003A7806"/>
    <w:rsid w:val="003B00C8"/>
    <w:rsid w:val="003B05DE"/>
    <w:rsid w:val="003B080A"/>
    <w:rsid w:val="003B0C8D"/>
    <w:rsid w:val="003B0C9E"/>
    <w:rsid w:val="003B0DF5"/>
    <w:rsid w:val="003B19D8"/>
    <w:rsid w:val="003B21A7"/>
    <w:rsid w:val="003B26A1"/>
    <w:rsid w:val="003B3E31"/>
    <w:rsid w:val="003B41F0"/>
    <w:rsid w:val="003B49A3"/>
    <w:rsid w:val="003B5724"/>
    <w:rsid w:val="003B6932"/>
    <w:rsid w:val="003B6A3E"/>
    <w:rsid w:val="003B77F4"/>
    <w:rsid w:val="003B7D4D"/>
    <w:rsid w:val="003C0404"/>
    <w:rsid w:val="003C047A"/>
    <w:rsid w:val="003C0863"/>
    <w:rsid w:val="003C09EC"/>
    <w:rsid w:val="003C0F73"/>
    <w:rsid w:val="003C1514"/>
    <w:rsid w:val="003C18AC"/>
    <w:rsid w:val="003C1BB2"/>
    <w:rsid w:val="003C29F6"/>
    <w:rsid w:val="003C39DB"/>
    <w:rsid w:val="003C4827"/>
    <w:rsid w:val="003C61C4"/>
    <w:rsid w:val="003C6401"/>
    <w:rsid w:val="003C6A4A"/>
    <w:rsid w:val="003C6CA0"/>
    <w:rsid w:val="003C6F3F"/>
    <w:rsid w:val="003C7ABD"/>
    <w:rsid w:val="003D0313"/>
    <w:rsid w:val="003D108E"/>
    <w:rsid w:val="003D1675"/>
    <w:rsid w:val="003D2713"/>
    <w:rsid w:val="003D30A6"/>
    <w:rsid w:val="003D42BA"/>
    <w:rsid w:val="003D4775"/>
    <w:rsid w:val="003D48D3"/>
    <w:rsid w:val="003D5F12"/>
    <w:rsid w:val="003D6875"/>
    <w:rsid w:val="003D6A74"/>
    <w:rsid w:val="003D74CC"/>
    <w:rsid w:val="003D7A28"/>
    <w:rsid w:val="003E09F1"/>
    <w:rsid w:val="003E10F4"/>
    <w:rsid w:val="003E12F9"/>
    <w:rsid w:val="003E3696"/>
    <w:rsid w:val="003E5E32"/>
    <w:rsid w:val="003E6044"/>
    <w:rsid w:val="003E6C6A"/>
    <w:rsid w:val="003E7E51"/>
    <w:rsid w:val="003F0411"/>
    <w:rsid w:val="003F24E1"/>
    <w:rsid w:val="003F29F0"/>
    <w:rsid w:val="003F2BFA"/>
    <w:rsid w:val="003F2FEF"/>
    <w:rsid w:val="003F396C"/>
    <w:rsid w:val="003F4132"/>
    <w:rsid w:val="003F42C5"/>
    <w:rsid w:val="003F46A4"/>
    <w:rsid w:val="003F4967"/>
    <w:rsid w:val="003F4F5E"/>
    <w:rsid w:val="003F5B92"/>
    <w:rsid w:val="003F6268"/>
    <w:rsid w:val="003F6B51"/>
    <w:rsid w:val="003F6C1E"/>
    <w:rsid w:val="003F726E"/>
    <w:rsid w:val="003F762D"/>
    <w:rsid w:val="0040086B"/>
    <w:rsid w:val="0040126A"/>
    <w:rsid w:val="004021FB"/>
    <w:rsid w:val="00402214"/>
    <w:rsid w:val="0040227B"/>
    <w:rsid w:val="00402825"/>
    <w:rsid w:val="00402DE8"/>
    <w:rsid w:val="00403C08"/>
    <w:rsid w:val="00403FA6"/>
    <w:rsid w:val="004057BA"/>
    <w:rsid w:val="00407E8D"/>
    <w:rsid w:val="0041254A"/>
    <w:rsid w:val="00412FC2"/>
    <w:rsid w:val="00413824"/>
    <w:rsid w:val="00414152"/>
    <w:rsid w:val="00415B5A"/>
    <w:rsid w:val="00415D0B"/>
    <w:rsid w:val="0041602E"/>
    <w:rsid w:val="0041620C"/>
    <w:rsid w:val="00416757"/>
    <w:rsid w:val="00416DC3"/>
    <w:rsid w:val="0041724F"/>
    <w:rsid w:val="00417345"/>
    <w:rsid w:val="0041751C"/>
    <w:rsid w:val="0042125A"/>
    <w:rsid w:val="00421437"/>
    <w:rsid w:val="0042151E"/>
    <w:rsid w:val="004215F0"/>
    <w:rsid w:val="00421BBF"/>
    <w:rsid w:val="00422086"/>
    <w:rsid w:val="0042242B"/>
    <w:rsid w:val="00422699"/>
    <w:rsid w:val="00422F38"/>
    <w:rsid w:val="00422FAE"/>
    <w:rsid w:val="00423715"/>
    <w:rsid w:val="00423F74"/>
    <w:rsid w:val="004248A2"/>
    <w:rsid w:val="00425DD7"/>
    <w:rsid w:val="004261CE"/>
    <w:rsid w:val="00426392"/>
    <w:rsid w:val="0042653F"/>
    <w:rsid w:val="00426714"/>
    <w:rsid w:val="004269EE"/>
    <w:rsid w:val="004270A7"/>
    <w:rsid w:val="0042726B"/>
    <w:rsid w:val="00427E39"/>
    <w:rsid w:val="00430F50"/>
    <w:rsid w:val="00431E4F"/>
    <w:rsid w:val="004332D1"/>
    <w:rsid w:val="00434155"/>
    <w:rsid w:val="004344F8"/>
    <w:rsid w:val="00436843"/>
    <w:rsid w:val="004371F3"/>
    <w:rsid w:val="00437246"/>
    <w:rsid w:val="004376B3"/>
    <w:rsid w:val="00440791"/>
    <w:rsid w:val="004409DF"/>
    <w:rsid w:val="0044191B"/>
    <w:rsid w:val="00442214"/>
    <w:rsid w:val="00442C09"/>
    <w:rsid w:val="00443CFD"/>
    <w:rsid w:val="00444663"/>
    <w:rsid w:val="00444746"/>
    <w:rsid w:val="004451B3"/>
    <w:rsid w:val="0044609B"/>
    <w:rsid w:val="00446343"/>
    <w:rsid w:val="004478FB"/>
    <w:rsid w:val="00450CFF"/>
    <w:rsid w:val="004539B2"/>
    <w:rsid w:val="00454236"/>
    <w:rsid w:val="00454439"/>
    <w:rsid w:val="004547E3"/>
    <w:rsid w:val="00454BBB"/>
    <w:rsid w:val="00454CF9"/>
    <w:rsid w:val="00454FF4"/>
    <w:rsid w:val="00456F30"/>
    <w:rsid w:val="004575F7"/>
    <w:rsid w:val="00457D50"/>
    <w:rsid w:val="00457EA4"/>
    <w:rsid w:val="00461307"/>
    <w:rsid w:val="004615C0"/>
    <w:rsid w:val="0046237C"/>
    <w:rsid w:val="00463D11"/>
    <w:rsid w:val="00465370"/>
    <w:rsid w:val="00465C24"/>
    <w:rsid w:val="004665B0"/>
    <w:rsid w:val="00466B15"/>
    <w:rsid w:val="004672AE"/>
    <w:rsid w:val="00467660"/>
    <w:rsid w:val="0047036D"/>
    <w:rsid w:val="004706E4"/>
    <w:rsid w:val="004711BE"/>
    <w:rsid w:val="004711C5"/>
    <w:rsid w:val="00471879"/>
    <w:rsid w:val="004738E2"/>
    <w:rsid w:val="00473AF3"/>
    <w:rsid w:val="00474F6E"/>
    <w:rsid w:val="00475DDF"/>
    <w:rsid w:val="00476420"/>
    <w:rsid w:val="00477213"/>
    <w:rsid w:val="00477897"/>
    <w:rsid w:val="00477D0C"/>
    <w:rsid w:val="0048031E"/>
    <w:rsid w:val="004804E4"/>
    <w:rsid w:val="0048091B"/>
    <w:rsid w:val="00480AD7"/>
    <w:rsid w:val="004820B3"/>
    <w:rsid w:val="00482611"/>
    <w:rsid w:val="0048359C"/>
    <w:rsid w:val="00484189"/>
    <w:rsid w:val="004848C7"/>
    <w:rsid w:val="00485198"/>
    <w:rsid w:val="004857CD"/>
    <w:rsid w:val="00486F9B"/>
    <w:rsid w:val="00486FC4"/>
    <w:rsid w:val="00486FD2"/>
    <w:rsid w:val="00487C63"/>
    <w:rsid w:val="0049011E"/>
    <w:rsid w:val="0049081B"/>
    <w:rsid w:val="0049120E"/>
    <w:rsid w:val="004916E4"/>
    <w:rsid w:val="00491DAB"/>
    <w:rsid w:val="00492889"/>
    <w:rsid w:val="00493949"/>
    <w:rsid w:val="00495AFA"/>
    <w:rsid w:val="00496E11"/>
    <w:rsid w:val="00497542"/>
    <w:rsid w:val="00497F09"/>
    <w:rsid w:val="004A0649"/>
    <w:rsid w:val="004A0A58"/>
    <w:rsid w:val="004A15BA"/>
    <w:rsid w:val="004A170B"/>
    <w:rsid w:val="004A1DDE"/>
    <w:rsid w:val="004A2283"/>
    <w:rsid w:val="004A2931"/>
    <w:rsid w:val="004A2AEE"/>
    <w:rsid w:val="004A2B7B"/>
    <w:rsid w:val="004A30F3"/>
    <w:rsid w:val="004A351C"/>
    <w:rsid w:val="004A43AC"/>
    <w:rsid w:val="004A47CC"/>
    <w:rsid w:val="004A4A7A"/>
    <w:rsid w:val="004A5DC4"/>
    <w:rsid w:val="004A686C"/>
    <w:rsid w:val="004A68DE"/>
    <w:rsid w:val="004A719B"/>
    <w:rsid w:val="004A75D5"/>
    <w:rsid w:val="004A7A01"/>
    <w:rsid w:val="004A7A6E"/>
    <w:rsid w:val="004B03B4"/>
    <w:rsid w:val="004B07D5"/>
    <w:rsid w:val="004B17CE"/>
    <w:rsid w:val="004B1966"/>
    <w:rsid w:val="004B1BCE"/>
    <w:rsid w:val="004B1F58"/>
    <w:rsid w:val="004B22FB"/>
    <w:rsid w:val="004B25A7"/>
    <w:rsid w:val="004B2C1B"/>
    <w:rsid w:val="004B2EB8"/>
    <w:rsid w:val="004B33C9"/>
    <w:rsid w:val="004B3B4A"/>
    <w:rsid w:val="004B4133"/>
    <w:rsid w:val="004B4C9D"/>
    <w:rsid w:val="004B4E1C"/>
    <w:rsid w:val="004B5B4D"/>
    <w:rsid w:val="004B5CAB"/>
    <w:rsid w:val="004B6218"/>
    <w:rsid w:val="004B6A05"/>
    <w:rsid w:val="004B6AA2"/>
    <w:rsid w:val="004C0AF2"/>
    <w:rsid w:val="004C2076"/>
    <w:rsid w:val="004C232C"/>
    <w:rsid w:val="004C2B92"/>
    <w:rsid w:val="004C2CBD"/>
    <w:rsid w:val="004C40B0"/>
    <w:rsid w:val="004C4217"/>
    <w:rsid w:val="004C43D2"/>
    <w:rsid w:val="004C6903"/>
    <w:rsid w:val="004C6E17"/>
    <w:rsid w:val="004C7920"/>
    <w:rsid w:val="004C7980"/>
    <w:rsid w:val="004C7BB7"/>
    <w:rsid w:val="004C7C75"/>
    <w:rsid w:val="004C7D70"/>
    <w:rsid w:val="004D01A3"/>
    <w:rsid w:val="004D05E7"/>
    <w:rsid w:val="004D0A12"/>
    <w:rsid w:val="004D142A"/>
    <w:rsid w:val="004D1511"/>
    <w:rsid w:val="004D1F8C"/>
    <w:rsid w:val="004D32BF"/>
    <w:rsid w:val="004D481D"/>
    <w:rsid w:val="004D4D42"/>
    <w:rsid w:val="004D4E07"/>
    <w:rsid w:val="004D529A"/>
    <w:rsid w:val="004D6657"/>
    <w:rsid w:val="004D6956"/>
    <w:rsid w:val="004D6E8C"/>
    <w:rsid w:val="004D7079"/>
    <w:rsid w:val="004D7AE9"/>
    <w:rsid w:val="004E0013"/>
    <w:rsid w:val="004E19EB"/>
    <w:rsid w:val="004E25A7"/>
    <w:rsid w:val="004E3976"/>
    <w:rsid w:val="004E3AD7"/>
    <w:rsid w:val="004E3D9E"/>
    <w:rsid w:val="004E43A5"/>
    <w:rsid w:val="004E498A"/>
    <w:rsid w:val="004E4A1D"/>
    <w:rsid w:val="004E4A99"/>
    <w:rsid w:val="004E4D60"/>
    <w:rsid w:val="004E4D65"/>
    <w:rsid w:val="004E542E"/>
    <w:rsid w:val="004E5E62"/>
    <w:rsid w:val="004E6009"/>
    <w:rsid w:val="004E683F"/>
    <w:rsid w:val="004E6E4F"/>
    <w:rsid w:val="004E7658"/>
    <w:rsid w:val="004F162B"/>
    <w:rsid w:val="004F2693"/>
    <w:rsid w:val="004F36FE"/>
    <w:rsid w:val="004F40EE"/>
    <w:rsid w:val="004F4A79"/>
    <w:rsid w:val="004F5E88"/>
    <w:rsid w:val="004F6111"/>
    <w:rsid w:val="004F7052"/>
    <w:rsid w:val="004F7735"/>
    <w:rsid w:val="0050012B"/>
    <w:rsid w:val="00501ACC"/>
    <w:rsid w:val="00501B5B"/>
    <w:rsid w:val="0050244B"/>
    <w:rsid w:val="00502477"/>
    <w:rsid w:val="005030A3"/>
    <w:rsid w:val="00504676"/>
    <w:rsid w:val="00505D9E"/>
    <w:rsid w:val="005063EC"/>
    <w:rsid w:val="00506490"/>
    <w:rsid w:val="00506EE4"/>
    <w:rsid w:val="005074EF"/>
    <w:rsid w:val="005075B7"/>
    <w:rsid w:val="00507B72"/>
    <w:rsid w:val="0051042F"/>
    <w:rsid w:val="005104B5"/>
    <w:rsid w:val="00511278"/>
    <w:rsid w:val="00511D41"/>
    <w:rsid w:val="00511DD2"/>
    <w:rsid w:val="00512239"/>
    <w:rsid w:val="0051391C"/>
    <w:rsid w:val="005146D2"/>
    <w:rsid w:val="00515C85"/>
    <w:rsid w:val="00516FEB"/>
    <w:rsid w:val="0051771A"/>
    <w:rsid w:val="00517831"/>
    <w:rsid w:val="00517BFE"/>
    <w:rsid w:val="00520D65"/>
    <w:rsid w:val="005212DB"/>
    <w:rsid w:val="00521BB7"/>
    <w:rsid w:val="005224B1"/>
    <w:rsid w:val="00522CBC"/>
    <w:rsid w:val="00523181"/>
    <w:rsid w:val="005231D7"/>
    <w:rsid w:val="00523F65"/>
    <w:rsid w:val="005243DD"/>
    <w:rsid w:val="00524D36"/>
    <w:rsid w:val="00526AD0"/>
    <w:rsid w:val="00526F61"/>
    <w:rsid w:val="00526F97"/>
    <w:rsid w:val="00526FB9"/>
    <w:rsid w:val="00526FE6"/>
    <w:rsid w:val="00530C6D"/>
    <w:rsid w:val="00530CA9"/>
    <w:rsid w:val="005314B6"/>
    <w:rsid w:val="00531C5F"/>
    <w:rsid w:val="00533DAA"/>
    <w:rsid w:val="0053433D"/>
    <w:rsid w:val="00534755"/>
    <w:rsid w:val="0053504F"/>
    <w:rsid w:val="00535F33"/>
    <w:rsid w:val="00536609"/>
    <w:rsid w:val="00537F93"/>
    <w:rsid w:val="005409FB"/>
    <w:rsid w:val="005414A5"/>
    <w:rsid w:val="0054207D"/>
    <w:rsid w:val="005425A2"/>
    <w:rsid w:val="00542907"/>
    <w:rsid w:val="00544581"/>
    <w:rsid w:val="005445CC"/>
    <w:rsid w:val="005445DE"/>
    <w:rsid w:val="00545A28"/>
    <w:rsid w:val="00546D8F"/>
    <w:rsid w:val="00547BBD"/>
    <w:rsid w:val="00550489"/>
    <w:rsid w:val="005510F6"/>
    <w:rsid w:val="005531E2"/>
    <w:rsid w:val="00554823"/>
    <w:rsid w:val="00554BBC"/>
    <w:rsid w:val="00555945"/>
    <w:rsid w:val="00556AF0"/>
    <w:rsid w:val="00556C76"/>
    <w:rsid w:val="0055712B"/>
    <w:rsid w:val="00557369"/>
    <w:rsid w:val="0055738E"/>
    <w:rsid w:val="005574D8"/>
    <w:rsid w:val="00557905"/>
    <w:rsid w:val="005607BE"/>
    <w:rsid w:val="00563951"/>
    <w:rsid w:val="00563AFE"/>
    <w:rsid w:val="00565A82"/>
    <w:rsid w:val="00565F02"/>
    <w:rsid w:val="0056631C"/>
    <w:rsid w:val="005671CA"/>
    <w:rsid w:val="00567708"/>
    <w:rsid w:val="0057056E"/>
    <w:rsid w:val="00572E47"/>
    <w:rsid w:val="00573172"/>
    <w:rsid w:val="005735CD"/>
    <w:rsid w:val="005743E6"/>
    <w:rsid w:val="0057454A"/>
    <w:rsid w:val="00574932"/>
    <w:rsid w:val="005751B7"/>
    <w:rsid w:val="005756B9"/>
    <w:rsid w:val="005757BC"/>
    <w:rsid w:val="00575ACD"/>
    <w:rsid w:val="00576A5E"/>
    <w:rsid w:val="00576D97"/>
    <w:rsid w:val="0058012E"/>
    <w:rsid w:val="00580480"/>
    <w:rsid w:val="005814CB"/>
    <w:rsid w:val="0058211B"/>
    <w:rsid w:val="00582553"/>
    <w:rsid w:val="005827F1"/>
    <w:rsid w:val="00583162"/>
    <w:rsid w:val="0058348A"/>
    <w:rsid w:val="00583916"/>
    <w:rsid w:val="005839AB"/>
    <w:rsid w:val="00583F1E"/>
    <w:rsid w:val="0058430A"/>
    <w:rsid w:val="00584840"/>
    <w:rsid w:val="005851A7"/>
    <w:rsid w:val="00585CBA"/>
    <w:rsid w:val="005863AC"/>
    <w:rsid w:val="005866EA"/>
    <w:rsid w:val="00586FB6"/>
    <w:rsid w:val="00590312"/>
    <w:rsid w:val="005908F6"/>
    <w:rsid w:val="00590A84"/>
    <w:rsid w:val="005910C5"/>
    <w:rsid w:val="00591884"/>
    <w:rsid w:val="00592230"/>
    <w:rsid w:val="0059305F"/>
    <w:rsid w:val="00593404"/>
    <w:rsid w:val="005937C6"/>
    <w:rsid w:val="00594131"/>
    <w:rsid w:val="00594354"/>
    <w:rsid w:val="00594726"/>
    <w:rsid w:val="00595144"/>
    <w:rsid w:val="005956F8"/>
    <w:rsid w:val="00597024"/>
    <w:rsid w:val="005974B3"/>
    <w:rsid w:val="005A069C"/>
    <w:rsid w:val="005A092E"/>
    <w:rsid w:val="005A0D85"/>
    <w:rsid w:val="005A1B32"/>
    <w:rsid w:val="005A2FA0"/>
    <w:rsid w:val="005A3702"/>
    <w:rsid w:val="005A3907"/>
    <w:rsid w:val="005A4B00"/>
    <w:rsid w:val="005A56B9"/>
    <w:rsid w:val="005A5B6C"/>
    <w:rsid w:val="005A7530"/>
    <w:rsid w:val="005A7F44"/>
    <w:rsid w:val="005B0DDB"/>
    <w:rsid w:val="005B1520"/>
    <w:rsid w:val="005B23D3"/>
    <w:rsid w:val="005B241A"/>
    <w:rsid w:val="005B31A5"/>
    <w:rsid w:val="005B3B76"/>
    <w:rsid w:val="005B4163"/>
    <w:rsid w:val="005B48ED"/>
    <w:rsid w:val="005B4A02"/>
    <w:rsid w:val="005B5261"/>
    <w:rsid w:val="005B5A19"/>
    <w:rsid w:val="005B677E"/>
    <w:rsid w:val="005B688D"/>
    <w:rsid w:val="005B6A9F"/>
    <w:rsid w:val="005C0CDD"/>
    <w:rsid w:val="005C18FA"/>
    <w:rsid w:val="005C1A76"/>
    <w:rsid w:val="005C22B2"/>
    <w:rsid w:val="005C2756"/>
    <w:rsid w:val="005C2FD3"/>
    <w:rsid w:val="005C3113"/>
    <w:rsid w:val="005C3955"/>
    <w:rsid w:val="005C3C8C"/>
    <w:rsid w:val="005C3F6E"/>
    <w:rsid w:val="005C4787"/>
    <w:rsid w:val="005C4CA1"/>
    <w:rsid w:val="005C5319"/>
    <w:rsid w:val="005C6689"/>
    <w:rsid w:val="005C7169"/>
    <w:rsid w:val="005C7670"/>
    <w:rsid w:val="005C7E23"/>
    <w:rsid w:val="005D01F6"/>
    <w:rsid w:val="005D139C"/>
    <w:rsid w:val="005D177D"/>
    <w:rsid w:val="005D2243"/>
    <w:rsid w:val="005D246C"/>
    <w:rsid w:val="005D2A35"/>
    <w:rsid w:val="005D38A0"/>
    <w:rsid w:val="005D4084"/>
    <w:rsid w:val="005D46C2"/>
    <w:rsid w:val="005D5017"/>
    <w:rsid w:val="005D5AE4"/>
    <w:rsid w:val="005D65FF"/>
    <w:rsid w:val="005E0826"/>
    <w:rsid w:val="005E0A7F"/>
    <w:rsid w:val="005E0BCB"/>
    <w:rsid w:val="005E11C9"/>
    <w:rsid w:val="005E21E3"/>
    <w:rsid w:val="005E248A"/>
    <w:rsid w:val="005E3AF5"/>
    <w:rsid w:val="005E408C"/>
    <w:rsid w:val="005E41B6"/>
    <w:rsid w:val="005E42F1"/>
    <w:rsid w:val="005E4314"/>
    <w:rsid w:val="005E4856"/>
    <w:rsid w:val="005E4D48"/>
    <w:rsid w:val="005E5CFB"/>
    <w:rsid w:val="005E6907"/>
    <w:rsid w:val="005E6968"/>
    <w:rsid w:val="005E6ABD"/>
    <w:rsid w:val="005E76B0"/>
    <w:rsid w:val="005E7A73"/>
    <w:rsid w:val="005F0ED6"/>
    <w:rsid w:val="005F18A1"/>
    <w:rsid w:val="005F1AEC"/>
    <w:rsid w:val="005F248A"/>
    <w:rsid w:val="005F260C"/>
    <w:rsid w:val="005F2A33"/>
    <w:rsid w:val="005F354F"/>
    <w:rsid w:val="005F3CC5"/>
    <w:rsid w:val="005F4416"/>
    <w:rsid w:val="005F4C4F"/>
    <w:rsid w:val="005F4E33"/>
    <w:rsid w:val="005F5094"/>
    <w:rsid w:val="005F5290"/>
    <w:rsid w:val="005F5333"/>
    <w:rsid w:val="005F5B09"/>
    <w:rsid w:val="005F5F2F"/>
    <w:rsid w:val="005F67A0"/>
    <w:rsid w:val="005F6FCD"/>
    <w:rsid w:val="005F74A5"/>
    <w:rsid w:val="005F754B"/>
    <w:rsid w:val="00600633"/>
    <w:rsid w:val="0060068D"/>
    <w:rsid w:val="00600F59"/>
    <w:rsid w:val="00601282"/>
    <w:rsid w:val="0060162D"/>
    <w:rsid w:val="00602543"/>
    <w:rsid w:val="00602C1E"/>
    <w:rsid w:val="006031CF"/>
    <w:rsid w:val="00604A4D"/>
    <w:rsid w:val="00604F0C"/>
    <w:rsid w:val="0060508F"/>
    <w:rsid w:val="0060610A"/>
    <w:rsid w:val="00606ADF"/>
    <w:rsid w:val="00610535"/>
    <w:rsid w:val="006114CC"/>
    <w:rsid w:val="00612142"/>
    <w:rsid w:val="00612287"/>
    <w:rsid w:val="00612999"/>
    <w:rsid w:val="00613696"/>
    <w:rsid w:val="0061406C"/>
    <w:rsid w:val="00614DDD"/>
    <w:rsid w:val="006154DC"/>
    <w:rsid w:val="00615565"/>
    <w:rsid w:val="00615875"/>
    <w:rsid w:val="00616232"/>
    <w:rsid w:val="00616AFE"/>
    <w:rsid w:val="00616FEF"/>
    <w:rsid w:val="00617382"/>
    <w:rsid w:val="006179F7"/>
    <w:rsid w:val="00617B92"/>
    <w:rsid w:val="00617C73"/>
    <w:rsid w:val="00620C7F"/>
    <w:rsid w:val="00621A22"/>
    <w:rsid w:val="00621BF4"/>
    <w:rsid w:val="00622425"/>
    <w:rsid w:val="00622875"/>
    <w:rsid w:val="006235F0"/>
    <w:rsid w:val="00623A1A"/>
    <w:rsid w:val="00623E7A"/>
    <w:rsid w:val="0062427A"/>
    <w:rsid w:val="00624750"/>
    <w:rsid w:val="0062482E"/>
    <w:rsid w:val="00625418"/>
    <w:rsid w:val="006272B9"/>
    <w:rsid w:val="00627CE7"/>
    <w:rsid w:val="00630470"/>
    <w:rsid w:val="00630B0B"/>
    <w:rsid w:val="0063124F"/>
    <w:rsid w:val="00631566"/>
    <w:rsid w:val="00631DE4"/>
    <w:rsid w:val="00632EF7"/>
    <w:rsid w:val="00633FC1"/>
    <w:rsid w:val="0063470C"/>
    <w:rsid w:val="00634EFD"/>
    <w:rsid w:val="0063511F"/>
    <w:rsid w:val="00635D36"/>
    <w:rsid w:val="00635F1E"/>
    <w:rsid w:val="00636F41"/>
    <w:rsid w:val="0063787E"/>
    <w:rsid w:val="00640A23"/>
    <w:rsid w:val="00641152"/>
    <w:rsid w:val="006416BA"/>
    <w:rsid w:val="00641C48"/>
    <w:rsid w:val="00642378"/>
    <w:rsid w:val="0064273D"/>
    <w:rsid w:val="0064358E"/>
    <w:rsid w:val="00643853"/>
    <w:rsid w:val="00643F80"/>
    <w:rsid w:val="00644A61"/>
    <w:rsid w:val="00645CC1"/>
    <w:rsid w:val="00646026"/>
    <w:rsid w:val="00646A19"/>
    <w:rsid w:val="00650125"/>
    <w:rsid w:val="006501FA"/>
    <w:rsid w:val="006503AE"/>
    <w:rsid w:val="00650A0D"/>
    <w:rsid w:val="00650B0F"/>
    <w:rsid w:val="006525A6"/>
    <w:rsid w:val="00652A19"/>
    <w:rsid w:val="00652FF4"/>
    <w:rsid w:val="0065398A"/>
    <w:rsid w:val="0065429C"/>
    <w:rsid w:val="006546FF"/>
    <w:rsid w:val="006559BF"/>
    <w:rsid w:val="006561C7"/>
    <w:rsid w:val="00656F14"/>
    <w:rsid w:val="006576C1"/>
    <w:rsid w:val="006579CA"/>
    <w:rsid w:val="00660A18"/>
    <w:rsid w:val="00660BBD"/>
    <w:rsid w:val="00660C25"/>
    <w:rsid w:val="0066125D"/>
    <w:rsid w:val="00662D61"/>
    <w:rsid w:val="00662F3F"/>
    <w:rsid w:val="00663558"/>
    <w:rsid w:val="00663F53"/>
    <w:rsid w:val="006641A9"/>
    <w:rsid w:val="006658E6"/>
    <w:rsid w:val="006668E6"/>
    <w:rsid w:val="00667008"/>
    <w:rsid w:val="006679E0"/>
    <w:rsid w:val="006710BC"/>
    <w:rsid w:val="00671368"/>
    <w:rsid w:val="00671B78"/>
    <w:rsid w:val="006722E3"/>
    <w:rsid w:val="00672655"/>
    <w:rsid w:val="00672D03"/>
    <w:rsid w:val="0067557C"/>
    <w:rsid w:val="00675FA0"/>
    <w:rsid w:val="0067747E"/>
    <w:rsid w:val="006779BB"/>
    <w:rsid w:val="00677C6E"/>
    <w:rsid w:val="00681B2B"/>
    <w:rsid w:val="00681C57"/>
    <w:rsid w:val="00681D87"/>
    <w:rsid w:val="006822E6"/>
    <w:rsid w:val="00684C09"/>
    <w:rsid w:val="00684C0E"/>
    <w:rsid w:val="00685047"/>
    <w:rsid w:val="0068520D"/>
    <w:rsid w:val="006859C6"/>
    <w:rsid w:val="00686780"/>
    <w:rsid w:val="00687A2E"/>
    <w:rsid w:val="00690016"/>
    <w:rsid w:val="00690139"/>
    <w:rsid w:val="0069069E"/>
    <w:rsid w:val="0069098B"/>
    <w:rsid w:val="00691985"/>
    <w:rsid w:val="00691C4E"/>
    <w:rsid w:val="006953DD"/>
    <w:rsid w:val="00695803"/>
    <w:rsid w:val="00695D02"/>
    <w:rsid w:val="00695F65"/>
    <w:rsid w:val="006A03DA"/>
    <w:rsid w:val="006A04FF"/>
    <w:rsid w:val="006A1172"/>
    <w:rsid w:val="006A14B5"/>
    <w:rsid w:val="006A1768"/>
    <w:rsid w:val="006A18DC"/>
    <w:rsid w:val="006A1EB9"/>
    <w:rsid w:val="006A1F6F"/>
    <w:rsid w:val="006A2DCC"/>
    <w:rsid w:val="006A3112"/>
    <w:rsid w:val="006A34C2"/>
    <w:rsid w:val="006A3799"/>
    <w:rsid w:val="006A525C"/>
    <w:rsid w:val="006A5532"/>
    <w:rsid w:val="006A752F"/>
    <w:rsid w:val="006A75DC"/>
    <w:rsid w:val="006A7980"/>
    <w:rsid w:val="006B086B"/>
    <w:rsid w:val="006B098C"/>
    <w:rsid w:val="006B0EEF"/>
    <w:rsid w:val="006B18A8"/>
    <w:rsid w:val="006B20BB"/>
    <w:rsid w:val="006B2D08"/>
    <w:rsid w:val="006B36D3"/>
    <w:rsid w:val="006B3E0F"/>
    <w:rsid w:val="006B3E4E"/>
    <w:rsid w:val="006B4060"/>
    <w:rsid w:val="006B4C37"/>
    <w:rsid w:val="006B4F3F"/>
    <w:rsid w:val="006B571F"/>
    <w:rsid w:val="006B57B1"/>
    <w:rsid w:val="006B66A2"/>
    <w:rsid w:val="006B6D9E"/>
    <w:rsid w:val="006B7627"/>
    <w:rsid w:val="006B7A18"/>
    <w:rsid w:val="006B7C57"/>
    <w:rsid w:val="006C002D"/>
    <w:rsid w:val="006C080F"/>
    <w:rsid w:val="006C10EC"/>
    <w:rsid w:val="006C1181"/>
    <w:rsid w:val="006C2931"/>
    <w:rsid w:val="006C2AEF"/>
    <w:rsid w:val="006C2B72"/>
    <w:rsid w:val="006C31BE"/>
    <w:rsid w:val="006C3B08"/>
    <w:rsid w:val="006C5B40"/>
    <w:rsid w:val="006C5ECD"/>
    <w:rsid w:val="006C68ED"/>
    <w:rsid w:val="006C690F"/>
    <w:rsid w:val="006C6C25"/>
    <w:rsid w:val="006C72F8"/>
    <w:rsid w:val="006C7369"/>
    <w:rsid w:val="006D02FF"/>
    <w:rsid w:val="006D1259"/>
    <w:rsid w:val="006D126D"/>
    <w:rsid w:val="006D1902"/>
    <w:rsid w:val="006D1CA0"/>
    <w:rsid w:val="006D224F"/>
    <w:rsid w:val="006D26A4"/>
    <w:rsid w:val="006D309E"/>
    <w:rsid w:val="006D416E"/>
    <w:rsid w:val="006D6C7D"/>
    <w:rsid w:val="006D6C95"/>
    <w:rsid w:val="006D774E"/>
    <w:rsid w:val="006E0A15"/>
    <w:rsid w:val="006E4972"/>
    <w:rsid w:val="006E4BFB"/>
    <w:rsid w:val="006E6753"/>
    <w:rsid w:val="006E6DBF"/>
    <w:rsid w:val="006E6EA1"/>
    <w:rsid w:val="006E71F9"/>
    <w:rsid w:val="006E7B37"/>
    <w:rsid w:val="006F0170"/>
    <w:rsid w:val="006F128D"/>
    <w:rsid w:val="006F12A9"/>
    <w:rsid w:val="006F157A"/>
    <w:rsid w:val="006F257F"/>
    <w:rsid w:val="006F4131"/>
    <w:rsid w:val="006F54B8"/>
    <w:rsid w:val="006F6340"/>
    <w:rsid w:val="006F6BD4"/>
    <w:rsid w:val="006F7890"/>
    <w:rsid w:val="00700ECC"/>
    <w:rsid w:val="00700EFB"/>
    <w:rsid w:val="00701438"/>
    <w:rsid w:val="007020CA"/>
    <w:rsid w:val="00702421"/>
    <w:rsid w:val="00703E78"/>
    <w:rsid w:val="00704DC7"/>
    <w:rsid w:val="0070571B"/>
    <w:rsid w:val="00705902"/>
    <w:rsid w:val="00705BFC"/>
    <w:rsid w:val="00705E6D"/>
    <w:rsid w:val="007062BB"/>
    <w:rsid w:val="007078F3"/>
    <w:rsid w:val="00707BC2"/>
    <w:rsid w:val="00707FC5"/>
    <w:rsid w:val="0071035C"/>
    <w:rsid w:val="00710D2F"/>
    <w:rsid w:val="00711B12"/>
    <w:rsid w:val="007128E3"/>
    <w:rsid w:val="00713DD3"/>
    <w:rsid w:val="0071583D"/>
    <w:rsid w:val="00715F7B"/>
    <w:rsid w:val="00715FE9"/>
    <w:rsid w:val="007165B8"/>
    <w:rsid w:val="00716A09"/>
    <w:rsid w:val="00716EE7"/>
    <w:rsid w:val="007175AB"/>
    <w:rsid w:val="007176CD"/>
    <w:rsid w:val="00720249"/>
    <w:rsid w:val="007202E4"/>
    <w:rsid w:val="0072071A"/>
    <w:rsid w:val="00720CA4"/>
    <w:rsid w:val="0072159E"/>
    <w:rsid w:val="00721EF8"/>
    <w:rsid w:val="00722B26"/>
    <w:rsid w:val="00722C1F"/>
    <w:rsid w:val="00723AA9"/>
    <w:rsid w:val="007250A2"/>
    <w:rsid w:val="00725819"/>
    <w:rsid w:val="007258F8"/>
    <w:rsid w:val="00725CF3"/>
    <w:rsid w:val="00725D96"/>
    <w:rsid w:val="0072663B"/>
    <w:rsid w:val="007267F2"/>
    <w:rsid w:val="0072740B"/>
    <w:rsid w:val="00727544"/>
    <w:rsid w:val="007277EF"/>
    <w:rsid w:val="007303CC"/>
    <w:rsid w:val="00730D05"/>
    <w:rsid w:val="00731F6C"/>
    <w:rsid w:val="007325FD"/>
    <w:rsid w:val="00732CD3"/>
    <w:rsid w:val="007350D8"/>
    <w:rsid w:val="00735E7B"/>
    <w:rsid w:val="00735FF1"/>
    <w:rsid w:val="007366C1"/>
    <w:rsid w:val="0073741C"/>
    <w:rsid w:val="00737B37"/>
    <w:rsid w:val="007427BC"/>
    <w:rsid w:val="00742B48"/>
    <w:rsid w:val="00742CF5"/>
    <w:rsid w:val="00743AD6"/>
    <w:rsid w:val="007444BB"/>
    <w:rsid w:val="00744742"/>
    <w:rsid w:val="0074546E"/>
    <w:rsid w:val="00745B97"/>
    <w:rsid w:val="00745C93"/>
    <w:rsid w:val="007462DC"/>
    <w:rsid w:val="0074774B"/>
    <w:rsid w:val="0075063B"/>
    <w:rsid w:val="00751008"/>
    <w:rsid w:val="00751343"/>
    <w:rsid w:val="00752593"/>
    <w:rsid w:val="0075281D"/>
    <w:rsid w:val="0075299C"/>
    <w:rsid w:val="0075365B"/>
    <w:rsid w:val="00753D2E"/>
    <w:rsid w:val="007547EA"/>
    <w:rsid w:val="00754C32"/>
    <w:rsid w:val="007551B5"/>
    <w:rsid w:val="0075565D"/>
    <w:rsid w:val="00755D70"/>
    <w:rsid w:val="0075615A"/>
    <w:rsid w:val="00756AA9"/>
    <w:rsid w:val="00757581"/>
    <w:rsid w:val="00760099"/>
    <w:rsid w:val="007610A7"/>
    <w:rsid w:val="00761483"/>
    <w:rsid w:val="00762CFC"/>
    <w:rsid w:val="00763051"/>
    <w:rsid w:val="00763744"/>
    <w:rsid w:val="007640F8"/>
    <w:rsid w:val="00764B1D"/>
    <w:rsid w:val="00765653"/>
    <w:rsid w:val="007658D5"/>
    <w:rsid w:val="00765F0F"/>
    <w:rsid w:val="00765FBC"/>
    <w:rsid w:val="00766A25"/>
    <w:rsid w:val="00766A89"/>
    <w:rsid w:val="007674F8"/>
    <w:rsid w:val="007679FD"/>
    <w:rsid w:val="00767AA6"/>
    <w:rsid w:val="00770433"/>
    <w:rsid w:val="00770CAC"/>
    <w:rsid w:val="007719A7"/>
    <w:rsid w:val="00771F93"/>
    <w:rsid w:val="0077389D"/>
    <w:rsid w:val="00773A60"/>
    <w:rsid w:val="00774102"/>
    <w:rsid w:val="007742E4"/>
    <w:rsid w:val="0077432C"/>
    <w:rsid w:val="007752FC"/>
    <w:rsid w:val="00775D72"/>
    <w:rsid w:val="007762A0"/>
    <w:rsid w:val="007766CE"/>
    <w:rsid w:val="007769DC"/>
    <w:rsid w:val="00776A30"/>
    <w:rsid w:val="00776F8E"/>
    <w:rsid w:val="00776FAB"/>
    <w:rsid w:val="0077701B"/>
    <w:rsid w:val="00777507"/>
    <w:rsid w:val="007775F8"/>
    <w:rsid w:val="007779CE"/>
    <w:rsid w:val="00777C64"/>
    <w:rsid w:val="00777C69"/>
    <w:rsid w:val="00777E83"/>
    <w:rsid w:val="00780B81"/>
    <w:rsid w:val="0078134E"/>
    <w:rsid w:val="007814DE"/>
    <w:rsid w:val="0078176E"/>
    <w:rsid w:val="00781AE1"/>
    <w:rsid w:val="00781B53"/>
    <w:rsid w:val="00782A00"/>
    <w:rsid w:val="00782F43"/>
    <w:rsid w:val="00784090"/>
    <w:rsid w:val="00785765"/>
    <w:rsid w:val="00785F43"/>
    <w:rsid w:val="00787BFA"/>
    <w:rsid w:val="00787EAB"/>
    <w:rsid w:val="007901CD"/>
    <w:rsid w:val="00790631"/>
    <w:rsid w:val="007923A9"/>
    <w:rsid w:val="007925A3"/>
    <w:rsid w:val="00792906"/>
    <w:rsid w:val="00792A9F"/>
    <w:rsid w:val="00792C0C"/>
    <w:rsid w:val="0079324B"/>
    <w:rsid w:val="00793831"/>
    <w:rsid w:val="00793869"/>
    <w:rsid w:val="00793B6F"/>
    <w:rsid w:val="00794013"/>
    <w:rsid w:val="007941E0"/>
    <w:rsid w:val="00794819"/>
    <w:rsid w:val="007951FA"/>
    <w:rsid w:val="00795742"/>
    <w:rsid w:val="00795988"/>
    <w:rsid w:val="007959E0"/>
    <w:rsid w:val="00795A6B"/>
    <w:rsid w:val="00795F66"/>
    <w:rsid w:val="007962C1"/>
    <w:rsid w:val="0079674B"/>
    <w:rsid w:val="00797020"/>
    <w:rsid w:val="00797261"/>
    <w:rsid w:val="007977C8"/>
    <w:rsid w:val="00797928"/>
    <w:rsid w:val="007A0008"/>
    <w:rsid w:val="007A047B"/>
    <w:rsid w:val="007A13FB"/>
    <w:rsid w:val="007A2D80"/>
    <w:rsid w:val="007A2DAB"/>
    <w:rsid w:val="007A3211"/>
    <w:rsid w:val="007A3450"/>
    <w:rsid w:val="007A34E8"/>
    <w:rsid w:val="007A4330"/>
    <w:rsid w:val="007A50B0"/>
    <w:rsid w:val="007A6FE0"/>
    <w:rsid w:val="007B02E0"/>
    <w:rsid w:val="007B06DC"/>
    <w:rsid w:val="007B07CE"/>
    <w:rsid w:val="007B15A0"/>
    <w:rsid w:val="007B36BF"/>
    <w:rsid w:val="007B4688"/>
    <w:rsid w:val="007B4719"/>
    <w:rsid w:val="007B519B"/>
    <w:rsid w:val="007B52E1"/>
    <w:rsid w:val="007B5D49"/>
    <w:rsid w:val="007B5E56"/>
    <w:rsid w:val="007B64CF"/>
    <w:rsid w:val="007B735D"/>
    <w:rsid w:val="007C0668"/>
    <w:rsid w:val="007C0DB5"/>
    <w:rsid w:val="007C0F97"/>
    <w:rsid w:val="007C2117"/>
    <w:rsid w:val="007C2EE3"/>
    <w:rsid w:val="007C4266"/>
    <w:rsid w:val="007C4464"/>
    <w:rsid w:val="007C598A"/>
    <w:rsid w:val="007C63EC"/>
    <w:rsid w:val="007C65BD"/>
    <w:rsid w:val="007C71B0"/>
    <w:rsid w:val="007D1DF4"/>
    <w:rsid w:val="007D3BAE"/>
    <w:rsid w:val="007D5753"/>
    <w:rsid w:val="007D59F3"/>
    <w:rsid w:val="007D5D7C"/>
    <w:rsid w:val="007D618C"/>
    <w:rsid w:val="007D7230"/>
    <w:rsid w:val="007D77E7"/>
    <w:rsid w:val="007E0CB9"/>
    <w:rsid w:val="007E1516"/>
    <w:rsid w:val="007E1E01"/>
    <w:rsid w:val="007E1E6E"/>
    <w:rsid w:val="007E1F14"/>
    <w:rsid w:val="007E3360"/>
    <w:rsid w:val="007E34DB"/>
    <w:rsid w:val="007E39E1"/>
    <w:rsid w:val="007E4928"/>
    <w:rsid w:val="007E5540"/>
    <w:rsid w:val="007E56B3"/>
    <w:rsid w:val="007E60B5"/>
    <w:rsid w:val="007E6933"/>
    <w:rsid w:val="007E6DF5"/>
    <w:rsid w:val="007E752A"/>
    <w:rsid w:val="007F0040"/>
    <w:rsid w:val="007F0212"/>
    <w:rsid w:val="007F074F"/>
    <w:rsid w:val="007F075B"/>
    <w:rsid w:val="007F0784"/>
    <w:rsid w:val="007F08E2"/>
    <w:rsid w:val="007F10A2"/>
    <w:rsid w:val="007F13D0"/>
    <w:rsid w:val="007F2DD2"/>
    <w:rsid w:val="007F3BAB"/>
    <w:rsid w:val="007F4CC7"/>
    <w:rsid w:val="007F50F4"/>
    <w:rsid w:val="007F5C00"/>
    <w:rsid w:val="007F7B19"/>
    <w:rsid w:val="00800774"/>
    <w:rsid w:val="00800A6B"/>
    <w:rsid w:val="00800C9A"/>
    <w:rsid w:val="008013B2"/>
    <w:rsid w:val="00801903"/>
    <w:rsid w:val="00801D9C"/>
    <w:rsid w:val="00801E91"/>
    <w:rsid w:val="0080218E"/>
    <w:rsid w:val="00802219"/>
    <w:rsid w:val="00802311"/>
    <w:rsid w:val="00802747"/>
    <w:rsid w:val="00802848"/>
    <w:rsid w:val="008029E2"/>
    <w:rsid w:val="00802CCD"/>
    <w:rsid w:val="00802D8D"/>
    <w:rsid w:val="00802EF9"/>
    <w:rsid w:val="008034E8"/>
    <w:rsid w:val="00803A91"/>
    <w:rsid w:val="00803F3D"/>
    <w:rsid w:val="0080438A"/>
    <w:rsid w:val="00804665"/>
    <w:rsid w:val="00804E54"/>
    <w:rsid w:val="008050D3"/>
    <w:rsid w:val="00805BF2"/>
    <w:rsid w:val="00806308"/>
    <w:rsid w:val="008066AA"/>
    <w:rsid w:val="00806F03"/>
    <w:rsid w:val="00807BB1"/>
    <w:rsid w:val="0081034E"/>
    <w:rsid w:val="008103F0"/>
    <w:rsid w:val="008109BF"/>
    <w:rsid w:val="0081158A"/>
    <w:rsid w:val="00811FE8"/>
    <w:rsid w:val="0081221D"/>
    <w:rsid w:val="008136DE"/>
    <w:rsid w:val="008147DE"/>
    <w:rsid w:val="00814ADA"/>
    <w:rsid w:val="00814C2A"/>
    <w:rsid w:val="00814C74"/>
    <w:rsid w:val="00815748"/>
    <w:rsid w:val="00817204"/>
    <w:rsid w:val="0081795B"/>
    <w:rsid w:val="008201F7"/>
    <w:rsid w:val="0082050F"/>
    <w:rsid w:val="00821148"/>
    <w:rsid w:val="0082129A"/>
    <w:rsid w:val="00821A9C"/>
    <w:rsid w:val="00821C56"/>
    <w:rsid w:val="00822CFF"/>
    <w:rsid w:val="0082328A"/>
    <w:rsid w:val="00823B1F"/>
    <w:rsid w:val="00824040"/>
    <w:rsid w:val="008248E3"/>
    <w:rsid w:val="00825609"/>
    <w:rsid w:val="00825A90"/>
    <w:rsid w:val="00825CF6"/>
    <w:rsid w:val="00825EAE"/>
    <w:rsid w:val="00826094"/>
    <w:rsid w:val="0082638C"/>
    <w:rsid w:val="008265EA"/>
    <w:rsid w:val="008269CE"/>
    <w:rsid w:val="00827F4E"/>
    <w:rsid w:val="0083023E"/>
    <w:rsid w:val="00832747"/>
    <w:rsid w:val="008332C5"/>
    <w:rsid w:val="00833FBB"/>
    <w:rsid w:val="00834A25"/>
    <w:rsid w:val="00834A57"/>
    <w:rsid w:val="00834D85"/>
    <w:rsid w:val="00840078"/>
    <w:rsid w:val="008402D4"/>
    <w:rsid w:val="00840483"/>
    <w:rsid w:val="0084056E"/>
    <w:rsid w:val="008409A0"/>
    <w:rsid w:val="00840FF1"/>
    <w:rsid w:val="00841B14"/>
    <w:rsid w:val="00841DB6"/>
    <w:rsid w:val="00841F4D"/>
    <w:rsid w:val="008429A0"/>
    <w:rsid w:val="008437A1"/>
    <w:rsid w:val="00843952"/>
    <w:rsid w:val="00843DE7"/>
    <w:rsid w:val="00844454"/>
    <w:rsid w:val="008448DF"/>
    <w:rsid w:val="00844918"/>
    <w:rsid w:val="0084498B"/>
    <w:rsid w:val="008478D0"/>
    <w:rsid w:val="00847A81"/>
    <w:rsid w:val="00847D22"/>
    <w:rsid w:val="00851296"/>
    <w:rsid w:val="00851747"/>
    <w:rsid w:val="008518C5"/>
    <w:rsid w:val="00852028"/>
    <w:rsid w:val="00852EB6"/>
    <w:rsid w:val="00854419"/>
    <w:rsid w:val="0085524D"/>
    <w:rsid w:val="00856A96"/>
    <w:rsid w:val="008571C7"/>
    <w:rsid w:val="008602FC"/>
    <w:rsid w:val="0086128B"/>
    <w:rsid w:val="00861605"/>
    <w:rsid w:val="00862202"/>
    <w:rsid w:val="00862352"/>
    <w:rsid w:val="0086265A"/>
    <w:rsid w:val="00862F2E"/>
    <w:rsid w:val="0086386D"/>
    <w:rsid w:val="00863F8A"/>
    <w:rsid w:val="0086435D"/>
    <w:rsid w:val="00864684"/>
    <w:rsid w:val="00864DEC"/>
    <w:rsid w:val="008660F6"/>
    <w:rsid w:val="0086622F"/>
    <w:rsid w:val="00870610"/>
    <w:rsid w:val="00870821"/>
    <w:rsid w:val="00871FE3"/>
    <w:rsid w:val="00872277"/>
    <w:rsid w:val="0087249A"/>
    <w:rsid w:val="00872794"/>
    <w:rsid w:val="00872E78"/>
    <w:rsid w:val="00873AAE"/>
    <w:rsid w:val="00874181"/>
    <w:rsid w:val="00874C34"/>
    <w:rsid w:val="00876103"/>
    <w:rsid w:val="00877EAA"/>
    <w:rsid w:val="008807DF"/>
    <w:rsid w:val="00882099"/>
    <w:rsid w:val="008820E6"/>
    <w:rsid w:val="00882B71"/>
    <w:rsid w:val="00882BF3"/>
    <w:rsid w:val="00883902"/>
    <w:rsid w:val="008843CB"/>
    <w:rsid w:val="00884716"/>
    <w:rsid w:val="0088471D"/>
    <w:rsid w:val="00884EE8"/>
    <w:rsid w:val="00885E77"/>
    <w:rsid w:val="008861B5"/>
    <w:rsid w:val="00886436"/>
    <w:rsid w:val="00886549"/>
    <w:rsid w:val="00886AE6"/>
    <w:rsid w:val="00886E2F"/>
    <w:rsid w:val="0088746E"/>
    <w:rsid w:val="0089076A"/>
    <w:rsid w:val="0089144C"/>
    <w:rsid w:val="00891AB9"/>
    <w:rsid w:val="00891FEE"/>
    <w:rsid w:val="00892204"/>
    <w:rsid w:val="008926F0"/>
    <w:rsid w:val="008947FA"/>
    <w:rsid w:val="00894CD8"/>
    <w:rsid w:val="00895734"/>
    <w:rsid w:val="00895A83"/>
    <w:rsid w:val="008A01B3"/>
    <w:rsid w:val="008A167B"/>
    <w:rsid w:val="008A2C0F"/>
    <w:rsid w:val="008A3DE0"/>
    <w:rsid w:val="008A3FDC"/>
    <w:rsid w:val="008A5437"/>
    <w:rsid w:val="008A5DDC"/>
    <w:rsid w:val="008A74FE"/>
    <w:rsid w:val="008B0B1A"/>
    <w:rsid w:val="008B100B"/>
    <w:rsid w:val="008B1B74"/>
    <w:rsid w:val="008B2183"/>
    <w:rsid w:val="008B456B"/>
    <w:rsid w:val="008B4D5D"/>
    <w:rsid w:val="008B5541"/>
    <w:rsid w:val="008B55FA"/>
    <w:rsid w:val="008B6FF1"/>
    <w:rsid w:val="008B73B4"/>
    <w:rsid w:val="008B779E"/>
    <w:rsid w:val="008B79DA"/>
    <w:rsid w:val="008B7A96"/>
    <w:rsid w:val="008C13DC"/>
    <w:rsid w:val="008C1F44"/>
    <w:rsid w:val="008C2147"/>
    <w:rsid w:val="008C22BC"/>
    <w:rsid w:val="008C2F09"/>
    <w:rsid w:val="008C3D6F"/>
    <w:rsid w:val="008C3DAF"/>
    <w:rsid w:val="008C556C"/>
    <w:rsid w:val="008C6E00"/>
    <w:rsid w:val="008C70B5"/>
    <w:rsid w:val="008D1204"/>
    <w:rsid w:val="008D2851"/>
    <w:rsid w:val="008D3573"/>
    <w:rsid w:val="008D3998"/>
    <w:rsid w:val="008D3D5F"/>
    <w:rsid w:val="008D505A"/>
    <w:rsid w:val="008D69E5"/>
    <w:rsid w:val="008D6C48"/>
    <w:rsid w:val="008D72E0"/>
    <w:rsid w:val="008D7574"/>
    <w:rsid w:val="008E08AB"/>
    <w:rsid w:val="008E0D79"/>
    <w:rsid w:val="008E174F"/>
    <w:rsid w:val="008E1794"/>
    <w:rsid w:val="008E2296"/>
    <w:rsid w:val="008E3D8F"/>
    <w:rsid w:val="008E3F1F"/>
    <w:rsid w:val="008E447A"/>
    <w:rsid w:val="008E5616"/>
    <w:rsid w:val="008E61E5"/>
    <w:rsid w:val="008E7231"/>
    <w:rsid w:val="008E7C1B"/>
    <w:rsid w:val="008F01A2"/>
    <w:rsid w:val="008F090C"/>
    <w:rsid w:val="008F3772"/>
    <w:rsid w:val="008F3E90"/>
    <w:rsid w:val="008F46FD"/>
    <w:rsid w:val="008F4712"/>
    <w:rsid w:val="008F4D5E"/>
    <w:rsid w:val="008F53E3"/>
    <w:rsid w:val="008F554E"/>
    <w:rsid w:val="008F5A2C"/>
    <w:rsid w:val="008F5AAB"/>
    <w:rsid w:val="008F6622"/>
    <w:rsid w:val="008F78FE"/>
    <w:rsid w:val="0090057F"/>
    <w:rsid w:val="00900A1A"/>
    <w:rsid w:val="00901554"/>
    <w:rsid w:val="00901588"/>
    <w:rsid w:val="00901F28"/>
    <w:rsid w:val="00902F39"/>
    <w:rsid w:val="0090306A"/>
    <w:rsid w:val="00903440"/>
    <w:rsid w:val="00903B6D"/>
    <w:rsid w:val="00905A38"/>
    <w:rsid w:val="00905B20"/>
    <w:rsid w:val="00906B86"/>
    <w:rsid w:val="00910830"/>
    <w:rsid w:val="009135AD"/>
    <w:rsid w:val="00913AEB"/>
    <w:rsid w:val="009152CC"/>
    <w:rsid w:val="0092088F"/>
    <w:rsid w:val="00920A75"/>
    <w:rsid w:val="00921580"/>
    <w:rsid w:val="009219BD"/>
    <w:rsid w:val="00921BA9"/>
    <w:rsid w:val="009224EE"/>
    <w:rsid w:val="009225FC"/>
    <w:rsid w:val="00922E5F"/>
    <w:rsid w:val="00923BA3"/>
    <w:rsid w:val="00924386"/>
    <w:rsid w:val="00924BFE"/>
    <w:rsid w:val="009257D0"/>
    <w:rsid w:val="00925FEE"/>
    <w:rsid w:val="0092612B"/>
    <w:rsid w:val="00926216"/>
    <w:rsid w:val="00926EE2"/>
    <w:rsid w:val="00930F4B"/>
    <w:rsid w:val="00930F7F"/>
    <w:rsid w:val="00931639"/>
    <w:rsid w:val="00931EDB"/>
    <w:rsid w:val="009321C4"/>
    <w:rsid w:val="009347F3"/>
    <w:rsid w:val="009349F4"/>
    <w:rsid w:val="00934AEF"/>
    <w:rsid w:val="00935234"/>
    <w:rsid w:val="0093542E"/>
    <w:rsid w:val="00935D8A"/>
    <w:rsid w:val="009375E3"/>
    <w:rsid w:val="00937A7F"/>
    <w:rsid w:val="00940807"/>
    <w:rsid w:val="00940975"/>
    <w:rsid w:val="00940F5D"/>
    <w:rsid w:val="009417A1"/>
    <w:rsid w:val="00941C2B"/>
    <w:rsid w:val="00943121"/>
    <w:rsid w:val="00944B34"/>
    <w:rsid w:val="00944E4A"/>
    <w:rsid w:val="00945CFE"/>
    <w:rsid w:val="00946193"/>
    <w:rsid w:val="009461C9"/>
    <w:rsid w:val="0094659A"/>
    <w:rsid w:val="00946625"/>
    <w:rsid w:val="009467C6"/>
    <w:rsid w:val="009475C1"/>
    <w:rsid w:val="009475C6"/>
    <w:rsid w:val="009477C5"/>
    <w:rsid w:val="00950922"/>
    <w:rsid w:val="00950E0A"/>
    <w:rsid w:val="009512DC"/>
    <w:rsid w:val="0095180A"/>
    <w:rsid w:val="009522DF"/>
    <w:rsid w:val="009533C2"/>
    <w:rsid w:val="0095435D"/>
    <w:rsid w:val="00955D75"/>
    <w:rsid w:val="00955EA3"/>
    <w:rsid w:val="009571BB"/>
    <w:rsid w:val="009575F3"/>
    <w:rsid w:val="009576C9"/>
    <w:rsid w:val="00957F26"/>
    <w:rsid w:val="009616AD"/>
    <w:rsid w:val="00961DB5"/>
    <w:rsid w:val="009621AF"/>
    <w:rsid w:val="009623C4"/>
    <w:rsid w:val="0096303C"/>
    <w:rsid w:val="009639B6"/>
    <w:rsid w:val="00964802"/>
    <w:rsid w:val="009649DC"/>
    <w:rsid w:val="00964BD3"/>
    <w:rsid w:val="00964D23"/>
    <w:rsid w:val="00964F96"/>
    <w:rsid w:val="009662E0"/>
    <w:rsid w:val="00966916"/>
    <w:rsid w:val="0096795E"/>
    <w:rsid w:val="00967B6D"/>
    <w:rsid w:val="00967F67"/>
    <w:rsid w:val="009707E2"/>
    <w:rsid w:val="00970821"/>
    <w:rsid w:val="009710A1"/>
    <w:rsid w:val="00971602"/>
    <w:rsid w:val="0097162F"/>
    <w:rsid w:val="00971756"/>
    <w:rsid w:val="0097276A"/>
    <w:rsid w:val="00972B0B"/>
    <w:rsid w:val="009743A5"/>
    <w:rsid w:val="00974688"/>
    <w:rsid w:val="009747E1"/>
    <w:rsid w:val="0097590D"/>
    <w:rsid w:val="009773EE"/>
    <w:rsid w:val="00977D7B"/>
    <w:rsid w:val="00980453"/>
    <w:rsid w:val="00980F5D"/>
    <w:rsid w:val="00982114"/>
    <w:rsid w:val="0098354E"/>
    <w:rsid w:val="0098385C"/>
    <w:rsid w:val="00983925"/>
    <w:rsid w:val="0098427C"/>
    <w:rsid w:val="00984798"/>
    <w:rsid w:val="009854D8"/>
    <w:rsid w:val="009862EA"/>
    <w:rsid w:val="00986DAE"/>
    <w:rsid w:val="00987440"/>
    <w:rsid w:val="009877AC"/>
    <w:rsid w:val="00987B1D"/>
    <w:rsid w:val="00990257"/>
    <w:rsid w:val="009902DA"/>
    <w:rsid w:val="00990674"/>
    <w:rsid w:val="0099148B"/>
    <w:rsid w:val="009914EB"/>
    <w:rsid w:val="009917C7"/>
    <w:rsid w:val="00992145"/>
    <w:rsid w:val="009929B1"/>
    <w:rsid w:val="00992E65"/>
    <w:rsid w:val="00993A19"/>
    <w:rsid w:val="00993C42"/>
    <w:rsid w:val="00994355"/>
    <w:rsid w:val="009949F1"/>
    <w:rsid w:val="00994CC5"/>
    <w:rsid w:val="0099562B"/>
    <w:rsid w:val="00995781"/>
    <w:rsid w:val="00995942"/>
    <w:rsid w:val="00995C18"/>
    <w:rsid w:val="00995DE7"/>
    <w:rsid w:val="00995E92"/>
    <w:rsid w:val="00996179"/>
    <w:rsid w:val="00997B86"/>
    <w:rsid w:val="009A00CB"/>
    <w:rsid w:val="009A0637"/>
    <w:rsid w:val="009A0865"/>
    <w:rsid w:val="009A0DBC"/>
    <w:rsid w:val="009A1361"/>
    <w:rsid w:val="009A1B41"/>
    <w:rsid w:val="009A250C"/>
    <w:rsid w:val="009A3112"/>
    <w:rsid w:val="009A332D"/>
    <w:rsid w:val="009A3994"/>
    <w:rsid w:val="009A3A06"/>
    <w:rsid w:val="009A3DBA"/>
    <w:rsid w:val="009A3EE1"/>
    <w:rsid w:val="009A49F6"/>
    <w:rsid w:val="009A5106"/>
    <w:rsid w:val="009A7226"/>
    <w:rsid w:val="009A756E"/>
    <w:rsid w:val="009A7D45"/>
    <w:rsid w:val="009B2251"/>
    <w:rsid w:val="009B2C1A"/>
    <w:rsid w:val="009B2DB5"/>
    <w:rsid w:val="009B3013"/>
    <w:rsid w:val="009B39DC"/>
    <w:rsid w:val="009B3FE2"/>
    <w:rsid w:val="009B54A3"/>
    <w:rsid w:val="009B565D"/>
    <w:rsid w:val="009B6857"/>
    <w:rsid w:val="009B7AE6"/>
    <w:rsid w:val="009C0175"/>
    <w:rsid w:val="009C018F"/>
    <w:rsid w:val="009C01BC"/>
    <w:rsid w:val="009C0C67"/>
    <w:rsid w:val="009C1A47"/>
    <w:rsid w:val="009C1AB2"/>
    <w:rsid w:val="009C23CF"/>
    <w:rsid w:val="009C2DFB"/>
    <w:rsid w:val="009C443B"/>
    <w:rsid w:val="009C4ABB"/>
    <w:rsid w:val="009C5614"/>
    <w:rsid w:val="009C5890"/>
    <w:rsid w:val="009C7368"/>
    <w:rsid w:val="009D04BF"/>
    <w:rsid w:val="009D127B"/>
    <w:rsid w:val="009D1301"/>
    <w:rsid w:val="009D20BA"/>
    <w:rsid w:val="009D26DA"/>
    <w:rsid w:val="009D305E"/>
    <w:rsid w:val="009D30BC"/>
    <w:rsid w:val="009D38F5"/>
    <w:rsid w:val="009D39A0"/>
    <w:rsid w:val="009D3F5D"/>
    <w:rsid w:val="009D408F"/>
    <w:rsid w:val="009D40F1"/>
    <w:rsid w:val="009D448F"/>
    <w:rsid w:val="009D5884"/>
    <w:rsid w:val="009D6A0C"/>
    <w:rsid w:val="009D799C"/>
    <w:rsid w:val="009D7BE2"/>
    <w:rsid w:val="009E02A3"/>
    <w:rsid w:val="009E0978"/>
    <w:rsid w:val="009E0B39"/>
    <w:rsid w:val="009E1170"/>
    <w:rsid w:val="009E18BF"/>
    <w:rsid w:val="009E22AD"/>
    <w:rsid w:val="009E6092"/>
    <w:rsid w:val="009E619B"/>
    <w:rsid w:val="009E6A49"/>
    <w:rsid w:val="009F22F5"/>
    <w:rsid w:val="009F23A9"/>
    <w:rsid w:val="009F25D6"/>
    <w:rsid w:val="009F2931"/>
    <w:rsid w:val="009F2A41"/>
    <w:rsid w:val="009F406C"/>
    <w:rsid w:val="009F657B"/>
    <w:rsid w:val="009F673F"/>
    <w:rsid w:val="009F776A"/>
    <w:rsid w:val="009F7A78"/>
    <w:rsid w:val="00A00553"/>
    <w:rsid w:val="00A00A05"/>
    <w:rsid w:val="00A01155"/>
    <w:rsid w:val="00A01345"/>
    <w:rsid w:val="00A0197A"/>
    <w:rsid w:val="00A01DF7"/>
    <w:rsid w:val="00A03155"/>
    <w:rsid w:val="00A0354D"/>
    <w:rsid w:val="00A03C36"/>
    <w:rsid w:val="00A041ED"/>
    <w:rsid w:val="00A0440F"/>
    <w:rsid w:val="00A05220"/>
    <w:rsid w:val="00A05274"/>
    <w:rsid w:val="00A10E6F"/>
    <w:rsid w:val="00A10E71"/>
    <w:rsid w:val="00A10EB0"/>
    <w:rsid w:val="00A1112A"/>
    <w:rsid w:val="00A113DC"/>
    <w:rsid w:val="00A119A5"/>
    <w:rsid w:val="00A11A0A"/>
    <w:rsid w:val="00A11CEF"/>
    <w:rsid w:val="00A143B5"/>
    <w:rsid w:val="00A14A95"/>
    <w:rsid w:val="00A156EA"/>
    <w:rsid w:val="00A15C34"/>
    <w:rsid w:val="00A16825"/>
    <w:rsid w:val="00A16C10"/>
    <w:rsid w:val="00A176FB"/>
    <w:rsid w:val="00A177AA"/>
    <w:rsid w:val="00A17966"/>
    <w:rsid w:val="00A205AB"/>
    <w:rsid w:val="00A206D6"/>
    <w:rsid w:val="00A208F3"/>
    <w:rsid w:val="00A20C3A"/>
    <w:rsid w:val="00A20CDE"/>
    <w:rsid w:val="00A22412"/>
    <w:rsid w:val="00A22854"/>
    <w:rsid w:val="00A230EB"/>
    <w:rsid w:val="00A23A8C"/>
    <w:rsid w:val="00A243D0"/>
    <w:rsid w:val="00A2445F"/>
    <w:rsid w:val="00A24BCD"/>
    <w:rsid w:val="00A25035"/>
    <w:rsid w:val="00A250EC"/>
    <w:rsid w:val="00A25E30"/>
    <w:rsid w:val="00A25EDA"/>
    <w:rsid w:val="00A26DFE"/>
    <w:rsid w:val="00A278EC"/>
    <w:rsid w:val="00A27927"/>
    <w:rsid w:val="00A27B57"/>
    <w:rsid w:val="00A3050C"/>
    <w:rsid w:val="00A31510"/>
    <w:rsid w:val="00A317F4"/>
    <w:rsid w:val="00A31A1D"/>
    <w:rsid w:val="00A31F2B"/>
    <w:rsid w:val="00A32171"/>
    <w:rsid w:val="00A326AF"/>
    <w:rsid w:val="00A32FAC"/>
    <w:rsid w:val="00A33C15"/>
    <w:rsid w:val="00A34E52"/>
    <w:rsid w:val="00A35F09"/>
    <w:rsid w:val="00A36444"/>
    <w:rsid w:val="00A369A8"/>
    <w:rsid w:val="00A36C3F"/>
    <w:rsid w:val="00A403E8"/>
    <w:rsid w:val="00A409B1"/>
    <w:rsid w:val="00A41F72"/>
    <w:rsid w:val="00A42E23"/>
    <w:rsid w:val="00A43384"/>
    <w:rsid w:val="00A437CB"/>
    <w:rsid w:val="00A437EC"/>
    <w:rsid w:val="00A4417F"/>
    <w:rsid w:val="00A45DE8"/>
    <w:rsid w:val="00A46C59"/>
    <w:rsid w:val="00A50C1F"/>
    <w:rsid w:val="00A51DF3"/>
    <w:rsid w:val="00A5366A"/>
    <w:rsid w:val="00A536A2"/>
    <w:rsid w:val="00A53DAC"/>
    <w:rsid w:val="00A540D1"/>
    <w:rsid w:val="00A54245"/>
    <w:rsid w:val="00A544AB"/>
    <w:rsid w:val="00A54525"/>
    <w:rsid w:val="00A547D9"/>
    <w:rsid w:val="00A54A86"/>
    <w:rsid w:val="00A55B59"/>
    <w:rsid w:val="00A55CD0"/>
    <w:rsid w:val="00A563A2"/>
    <w:rsid w:val="00A564BC"/>
    <w:rsid w:val="00A568C3"/>
    <w:rsid w:val="00A56A67"/>
    <w:rsid w:val="00A56D75"/>
    <w:rsid w:val="00A5706E"/>
    <w:rsid w:val="00A57AFD"/>
    <w:rsid w:val="00A605AE"/>
    <w:rsid w:val="00A61B2C"/>
    <w:rsid w:val="00A6245B"/>
    <w:rsid w:val="00A629B7"/>
    <w:rsid w:val="00A63BCC"/>
    <w:rsid w:val="00A646BE"/>
    <w:rsid w:val="00A65171"/>
    <w:rsid w:val="00A653BC"/>
    <w:rsid w:val="00A66E36"/>
    <w:rsid w:val="00A6721D"/>
    <w:rsid w:val="00A673E5"/>
    <w:rsid w:val="00A6748C"/>
    <w:rsid w:val="00A67E02"/>
    <w:rsid w:val="00A70A92"/>
    <w:rsid w:val="00A70D21"/>
    <w:rsid w:val="00A70E30"/>
    <w:rsid w:val="00A715D5"/>
    <w:rsid w:val="00A71B8A"/>
    <w:rsid w:val="00A72241"/>
    <w:rsid w:val="00A7278F"/>
    <w:rsid w:val="00A72DFB"/>
    <w:rsid w:val="00A73DE0"/>
    <w:rsid w:val="00A74214"/>
    <w:rsid w:val="00A7466B"/>
    <w:rsid w:val="00A74884"/>
    <w:rsid w:val="00A74F24"/>
    <w:rsid w:val="00A75872"/>
    <w:rsid w:val="00A76438"/>
    <w:rsid w:val="00A76545"/>
    <w:rsid w:val="00A76F3C"/>
    <w:rsid w:val="00A80012"/>
    <w:rsid w:val="00A802D5"/>
    <w:rsid w:val="00A80324"/>
    <w:rsid w:val="00A80FDA"/>
    <w:rsid w:val="00A81E5E"/>
    <w:rsid w:val="00A8409E"/>
    <w:rsid w:val="00A848C6"/>
    <w:rsid w:val="00A8494A"/>
    <w:rsid w:val="00A868ED"/>
    <w:rsid w:val="00A86AC2"/>
    <w:rsid w:val="00A86E37"/>
    <w:rsid w:val="00A87E32"/>
    <w:rsid w:val="00A911B7"/>
    <w:rsid w:val="00A92B38"/>
    <w:rsid w:val="00A939F5"/>
    <w:rsid w:val="00A947DE"/>
    <w:rsid w:val="00A94C58"/>
    <w:rsid w:val="00A95EE2"/>
    <w:rsid w:val="00A96A8F"/>
    <w:rsid w:val="00A96B53"/>
    <w:rsid w:val="00AA0EF8"/>
    <w:rsid w:val="00AA1E0C"/>
    <w:rsid w:val="00AA2073"/>
    <w:rsid w:val="00AA236E"/>
    <w:rsid w:val="00AA306B"/>
    <w:rsid w:val="00AA3170"/>
    <w:rsid w:val="00AA3246"/>
    <w:rsid w:val="00AA34D4"/>
    <w:rsid w:val="00AA4299"/>
    <w:rsid w:val="00AA4808"/>
    <w:rsid w:val="00AA59E5"/>
    <w:rsid w:val="00AA5D05"/>
    <w:rsid w:val="00AA7218"/>
    <w:rsid w:val="00AA7935"/>
    <w:rsid w:val="00AB0B50"/>
    <w:rsid w:val="00AB11A2"/>
    <w:rsid w:val="00AB2A25"/>
    <w:rsid w:val="00AB3279"/>
    <w:rsid w:val="00AB32A3"/>
    <w:rsid w:val="00AB3BEC"/>
    <w:rsid w:val="00AB4043"/>
    <w:rsid w:val="00AB482D"/>
    <w:rsid w:val="00AB5908"/>
    <w:rsid w:val="00AC0448"/>
    <w:rsid w:val="00AC04A9"/>
    <w:rsid w:val="00AC1325"/>
    <w:rsid w:val="00AC145C"/>
    <w:rsid w:val="00AC24BB"/>
    <w:rsid w:val="00AC24BD"/>
    <w:rsid w:val="00AC36E3"/>
    <w:rsid w:val="00AC38CB"/>
    <w:rsid w:val="00AC39BA"/>
    <w:rsid w:val="00AC3E8A"/>
    <w:rsid w:val="00AC40C0"/>
    <w:rsid w:val="00AC43F5"/>
    <w:rsid w:val="00AC479E"/>
    <w:rsid w:val="00AC4F93"/>
    <w:rsid w:val="00AC5CCC"/>
    <w:rsid w:val="00AC6A16"/>
    <w:rsid w:val="00AC6C2E"/>
    <w:rsid w:val="00AC747D"/>
    <w:rsid w:val="00AC7552"/>
    <w:rsid w:val="00AD15B6"/>
    <w:rsid w:val="00AD2CCB"/>
    <w:rsid w:val="00AD3757"/>
    <w:rsid w:val="00AD39CB"/>
    <w:rsid w:val="00AD3F94"/>
    <w:rsid w:val="00AD448C"/>
    <w:rsid w:val="00AD4B94"/>
    <w:rsid w:val="00AD5265"/>
    <w:rsid w:val="00AD53E7"/>
    <w:rsid w:val="00AD5F21"/>
    <w:rsid w:val="00AE1195"/>
    <w:rsid w:val="00AE1C52"/>
    <w:rsid w:val="00AE26D0"/>
    <w:rsid w:val="00AE291A"/>
    <w:rsid w:val="00AE2F77"/>
    <w:rsid w:val="00AE30FB"/>
    <w:rsid w:val="00AE3DE5"/>
    <w:rsid w:val="00AE4C31"/>
    <w:rsid w:val="00AE5007"/>
    <w:rsid w:val="00AE52C6"/>
    <w:rsid w:val="00AE58C9"/>
    <w:rsid w:val="00AE59C3"/>
    <w:rsid w:val="00AE611D"/>
    <w:rsid w:val="00AE6607"/>
    <w:rsid w:val="00AE7A07"/>
    <w:rsid w:val="00AF0A2E"/>
    <w:rsid w:val="00AF11D7"/>
    <w:rsid w:val="00AF14E3"/>
    <w:rsid w:val="00AF2003"/>
    <w:rsid w:val="00AF2784"/>
    <w:rsid w:val="00AF28DD"/>
    <w:rsid w:val="00AF3BBE"/>
    <w:rsid w:val="00AF5564"/>
    <w:rsid w:val="00AF6260"/>
    <w:rsid w:val="00AF647F"/>
    <w:rsid w:val="00B01C53"/>
    <w:rsid w:val="00B01D90"/>
    <w:rsid w:val="00B0269B"/>
    <w:rsid w:val="00B044AF"/>
    <w:rsid w:val="00B04590"/>
    <w:rsid w:val="00B0512B"/>
    <w:rsid w:val="00B06C48"/>
    <w:rsid w:val="00B07034"/>
    <w:rsid w:val="00B078FF"/>
    <w:rsid w:val="00B07B80"/>
    <w:rsid w:val="00B07C83"/>
    <w:rsid w:val="00B07E2E"/>
    <w:rsid w:val="00B1006D"/>
    <w:rsid w:val="00B109E9"/>
    <w:rsid w:val="00B11B14"/>
    <w:rsid w:val="00B12114"/>
    <w:rsid w:val="00B1463E"/>
    <w:rsid w:val="00B16633"/>
    <w:rsid w:val="00B17074"/>
    <w:rsid w:val="00B1734A"/>
    <w:rsid w:val="00B17580"/>
    <w:rsid w:val="00B179DD"/>
    <w:rsid w:val="00B17AE0"/>
    <w:rsid w:val="00B17EFF"/>
    <w:rsid w:val="00B211B2"/>
    <w:rsid w:val="00B21B81"/>
    <w:rsid w:val="00B2339D"/>
    <w:rsid w:val="00B236CF"/>
    <w:rsid w:val="00B244EA"/>
    <w:rsid w:val="00B25232"/>
    <w:rsid w:val="00B25AD7"/>
    <w:rsid w:val="00B265AF"/>
    <w:rsid w:val="00B26BB8"/>
    <w:rsid w:val="00B26CBB"/>
    <w:rsid w:val="00B26CD5"/>
    <w:rsid w:val="00B279DC"/>
    <w:rsid w:val="00B27E4B"/>
    <w:rsid w:val="00B309CA"/>
    <w:rsid w:val="00B317E5"/>
    <w:rsid w:val="00B31979"/>
    <w:rsid w:val="00B31AC0"/>
    <w:rsid w:val="00B31DB9"/>
    <w:rsid w:val="00B330B8"/>
    <w:rsid w:val="00B34540"/>
    <w:rsid w:val="00B34ED6"/>
    <w:rsid w:val="00B35297"/>
    <w:rsid w:val="00B353A7"/>
    <w:rsid w:val="00B357D7"/>
    <w:rsid w:val="00B357F0"/>
    <w:rsid w:val="00B3595B"/>
    <w:rsid w:val="00B35991"/>
    <w:rsid w:val="00B35BA0"/>
    <w:rsid w:val="00B35E63"/>
    <w:rsid w:val="00B360D7"/>
    <w:rsid w:val="00B36A47"/>
    <w:rsid w:val="00B37A6D"/>
    <w:rsid w:val="00B37FD6"/>
    <w:rsid w:val="00B404F1"/>
    <w:rsid w:val="00B407E6"/>
    <w:rsid w:val="00B40FF3"/>
    <w:rsid w:val="00B42732"/>
    <w:rsid w:val="00B43011"/>
    <w:rsid w:val="00B437C7"/>
    <w:rsid w:val="00B457B4"/>
    <w:rsid w:val="00B46131"/>
    <w:rsid w:val="00B47018"/>
    <w:rsid w:val="00B50B2C"/>
    <w:rsid w:val="00B51081"/>
    <w:rsid w:val="00B5132E"/>
    <w:rsid w:val="00B517EC"/>
    <w:rsid w:val="00B51BB3"/>
    <w:rsid w:val="00B51E4D"/>
    <w:rsid w:val="00B52AAA"/>
    <w:rsid w:val="00B52F19"/>
    <w:rsid w:val="00B53400"/>
    <w:rsid w:val="00B5356B"/>
    <w:rsid w:val="00B53D04"/>
    <w:rsid w:val="00B5412C"/>
    <w:rsid w:val="00B541C9"/>
    <w:rsid w:val="00B54533"/>
    <w:rsid w:val="00B5527C"/>
    <w:rsid w:val="00B55794"/>
    <w:rsid w:val="00B568EB"/>
    <w:rsid w:val="00B56C73"/>
    <w:rsid w:val="00B6030B"/>
    <w:rsid w:val="00B61C9A"/>
    <w:rsid w:val="00B62D1E"/>
    <w:rsid w:val="00B6304F"/>
    <w:rsid w:val="00B63456"/>
    <w:rsid w:val="00B63998"/>
    <w:rsid w:val="00B63EB6"/>
    <w:rsid w:val="00B64035"/>
    <w:rsid w:val="00B64801"/>
    <w:rsid w:val="00B6492D"/>
    <w:rsid w:val="00B64E27"/>
    <w:rsid w:val="00B650B0"/>
    <w:rsid w:val="00B66BF6"/>
    <w:rsid w:val="00B67FF6"/>
    <w:rsid w:val="00B713EE"/>
    <w:rsid w:val="00B71DE7"/>
    <w:rsid w:val="00B71F01"/>
    <w:rsid w:val="00B723DC"/>
    <w:rsid w:val="00B726B8"/>
    <w:rsid w:val="00B7418E"/>
    <w:rsid w:val="00B74950"/>
    <w:rsid w:val="00B74EDC"/>
    <w:rsid w:val="00B751B5"/>
    <w:rsid w:val="00B764FB"/>
    <w:rsid w:val="00B76545"/>
    <w:rsid w:val="00B776C1"/>
    <w:rsid w:val="00B804C3"/>
    <w:rsid w:val="00B8050B"/>
    <w:rsid w:val="00B81844"/>
    <w:rsid w:val="00B82956"/>
    <w:rsid w:val="00B839DD"/>
    <w:rsid w:val="00B84522"/>
    <w:rsid w:val="00B846FC"/>
    <w:rsid w:val="00B84836"/>
    <w:rsid w:val="00B85A74"/>
    <w:rsid w:val="00B85F43"/>
    <w:rsid w:val="00B86D94"/>
    <w:rsid w:val="00B900B5"/>
    <w:rsid w:val="00B906AA"/>
    <w:rsid w:val="00B908A7"/>
    <w:rsid w:val="00B90EC2"/>
    <w:rsid w:val="00B911BF"/>
    <w:rsid w:val="00B913C5"/>
    <w:rsid w:val="00B913CA"/>
    <w:rsid w:val="00B91EB2"/>
    <w:rsid w:val="00B933B1"/>
    <w:rsid w:val="00B933F6"/>
    <w:rsid w:val="00B940B7"/>
    <w:rsid w:val="00B948B7"/>
    <w:rsid w:val="00B94C2A"/>
    <w:rsid w:val="00B94FB7"/>
    <w:rsid w:val="00B95782"/>
    <w:rsid w:val="00B95DBE"/>
    <w:rsid w:val="00B9684E"/>
    <w:rsid w:val="00B9786D"/>
    <w:rsid w:val="00BA03B1"/>
    <w:rsid w:val="00BA049F"/>
    <w:rsid w:val="00BA1783"/>
    <w:rsid w:val="00BA3772"/>
    <w:rsid w:val="00BA38F0"/>
    <w:rsid w:val="00BA3A41"/>
    <w:rsid w:val="00BA3E4A"/>
    <w:rsid w:val="00BA4024"/>
    <w:rsid w:val="00BA439A"/>
    <w:rsid w:val="00BA43AB"/>
    <w:rsid w:val="00BA446F"/>
    <w:rsid w:val="00BA44C5"/>
    <w:rsid w:val="00BA57D2"/>
    <w:rsid w:val="00BA61B7"/>
    <w:rsid w:val="00BA77DA"/>
    <w:rsid w:val="00BA7A0D"/>
    <w:rsid w:val="00BB04B9"/>
    <w:rsid w:val="00BB09B5"/>
    <w:rsid w:val="00BB0CE8"/>
    <w:rsid w:val="00BB17F8"/>
    <w:rsid w:val="00BB217C"/>
    <w:rsid w:val="00BB3A08"/>
    <w:rsid w:val="00BB475D"/>
    <w:rsid w:val="00BB5835"/>
    <w:rsid w:val="00BB5D73"/>
    <w:rsid w:val="00BB5E72"/>
    <w:rsid w:val="00BB6B07"/>
    <w:rsid w:val="00BC02A1"/>
    <w:rsid w:val="00BC29D8"/>
    <w:rsid w:val="00BC3168"/>
    <w:rsid w:val="00BC39BB"/>
    <w:rsid w:val="00BC39CF"/>
    <w:rsid w:val="00BC3BDF"/>
    <w:rsid w:val="00BC447C"/>
    <w:rsid w:val="00BC45C6"/>
    <w:rsid w:val="00BC477E"/>
    <w:rsid w:val="00BC480C"/>
    <w:rsid w:val="00BC491D"/>
    <w:rsid w:val="00BC4F44"/>
    <w:rsid w:val="00BC72C5"/>
    <w:rsid w:val="00BC7611"/>
    <w:rsid w:val="00BC784D"/>
    <w:rsid w:val="00BD119F"/>
    <w:rsid w:val="00BD1736"/>
    <w:rsid w:val="00BD1FB1"/>
    <w:rsid w:val="00BD2036"/>
    <w:rsid w:val="00BD23B8"/>
    <w:rsid w:val="00BD2BCE"/>
    <w:rsid w:val="00BD32E4"/>
    <w:rsid w:val="00BD49D9"/>
    <w:rsid w:val="00BD49DC"/>
    <w:rsid w:val="00BD6327"/>
    <w:rsid w:val="00BD649D"/>
    <w:rsid w:val="00BD756A"/>
    <w:rsid w:val="00BD7863"/>
    <w:rsid w:val="00BE1181"/>
    <w:rsid w:val="00BE14D7"/>
    <w:rsid w:val="00BE166D"/>
    <w:rsid w:val="00BE32F1"/>
    <w:rsid w:val="00BE392B"/>
    <w:rsid w:val="00BE4518"/>
    <w:rsid w:val="00BE4B47"/>
    <w:rsid w:val="00BE509B"/>
    <w:rsid w:val="00BE625E"/>
    <w:rsid w:val="00BE63A7"/>
    <w:rsid w:val="00BE6A7A"/>
    <w:rsid w:val="00BE6A9D"/>
    <w:rsid w:val="00BE795A"/>
    <w:rsid w:val="00BE7E17"/>
    <w:rsid w:val="00BE7FEA"/>
    <w:rsid w:val="00BF0013"/>
    <w:rsid w:val="00BF0233"/>
    <w:rsid w:val="00BF0A65"/>
    <w:rsid w:val="00BF1068"/>
    <w:rsid w:val="00BF2B1B"/>
    <w:rsid w:val="00BF385B"/>
    <w:rsid w:val="00BF3D3B"/>
    <w:rsid w:val="00BF4289"/>
    <w:rsid w:val="00BF4FA0"/>
    <w:rsid w:val="00BF5483"/>
    <w:rsid w:val="00BF5F91"/>
    <w:rsid w:val="00BF68D9"/>
    <w:rsid w:val="00BF6EA5"/>
    <w:rsid w:val="00BF7CAC"/>
    <w:rsid w:val="00C0056E"/>
    <w:rsid w:val="00C00636"/>
    <w:rsid w:val="00C012E8"/>
    <w:rsid w:val="00C014C1"/>
    <w:rsid w:val="00C01BCD"/>
    <w:rsid w:val="00C01E7F"/>
    <w:rsid w:val="00C023D0"/>
    <w:rsid w:val="00C028A8"/>
    <w:rsid w:val="00C02ADF"/>
    <w:rsid w:val="00C0396B"/>
    <w:rsid w:val="00C03C60"/>
    <w:rsid w:val="00C03D99"/>
    <w:rsid w:val="00C042F5"/>
    <w:rsid w:val="00C04C24"/>
    <w:rsid w:val="00C0530A"/>
    <w:rsid w:val="00C05764"/>
    <w:rsid w:val="00C05DD8"/>
    <w:rsid w:val="00C07464"/>
    <w:rsid w:val="00C076F2"/>
    <w:rsid w:val="00C07E78"/>
    <w:rsid w:val="00C100F0"/>
    <w:rsid w:val="00C1092A"/>
    <w:rsid w:val="00C11132"/>
    <w:rsid w:val="00C11546"/>
    <w:rsid w:val="00C116AF"/>
    <w:rsid w:val="00C11839"/>
    <w:rsid w:val="00C12AB0"/>
    <w:rsid w:val="00C12B73"/>
    <w:rsid w:val="00C140D9"/>
    <w:rsid w:val="00C147CA"/>
    <w:rsid w:val="00C159D3"/>
    <w:rsid w:val="00C15E41"/>
    <w:rsid w:val="00C16299"/>
    <w:rsid w:val="00C16778"/>
    <w:rsid w:val="00C1731F"/>
    <w:rsid w:val="00C175AF"/>
    <w:rsid w:val="00C17737"/>
    <w:rsid w:val="00C17E57"/>
    <w:rsid w:val="00C17EF9"/>
    <w:rsid w:val="00C21060"/>
    <w:rsid w:val="00C21488"/>
    <w:rsid w:val="00C22E82"/>
    <w:rsid w:val="00C22F57"/>
    <w:rsid w:val="00C2352C"/>
    <w:rsid w:val="00C24951"/>
    <w:rsid w:val="00C25727"/>
    <w:rsid w:val="00C25976"/>
    <w:rsid w:val="00C25BC9"/>
    <w:rsid w:val="00C2773F"/>
    <w:rsid w:val="00C30474"/>
    <w:rsid w:val="00C30707"/>
    <w:rsid w:val="00C30959"/>
    <w:rsid w:val="00C31FF5"/>
    <w:rsid w:val="00C33F46"/>
    <w:rsid w:val="00C354A1"/>
    <w:rsid w:val="00C3592B"/>
    <w:rsid w:val="00C363EC"/>
    <w:rsid w:val="00C36DF1"/>
    <w:rsid w:val="00C37566"/>
    <w:rsid w:val="00C40712"/>
    <w:rsid w:val="00C40F6C"/>
    <w:rsid w:val="00C4168D"/>
    <w:rsid w:val="00C417D1"/>
    <w:rsid w:val="00C418A4"/>
    <w:rsid w:val="00C41AFC"/>
    <w:rsid w:val="00C41F87"/>
    <w:rsid w:val="00C423F0"/>
    <w:rsid w:val="00C4340F"/>
    <w:rsid w:val="00C43CDB"/>
    <w:rsid w:val="00C44174"/>
    <w:rsid w:val="00C44192"/>
    <w:rsid w:val="00C44F3D"/>
    <w:rsid w:val="00C45B43"/>
    <w:rsid w:val="00C46AA8"/>
    <w:rsid w:val="00C46CB7"/>
    <w:rsid w:val="00C46F6A"/>
    <w:rsid w:val="00C4715E"/>
    <w:rsid w:val="00C47765"/>
    <w:rsid w:val="00C47D74"/>
    <w:rsid w:val="00C50692"/>
    <w:rsid w:val="00C50AD2"/>
    <w:rsid w:val="00C50AE5"/>
    <w:rsid w:val="00C50DDC"/>
    <w:rsid w:val="00C515F7"/>
    <w:rsid w:val="00C5166B"/>
    <w:rsid w:val="00C51D0C"/>
    <w:rsid w:val="00C54702"/>
    <w:rsid w:val="00C54A1F"/>
    <w:rsid w:val="00C54DCF"/>
    <w:rsid w:val="00C562E0"/>
    <w:rsid w:val="00C569B9"/>
    <w:rsid w:val="00C56F2D"/>
    <w:rsid w:val="00C60182"/>
    <w:rsid w:val="00C60759"/>
    <w:rsid w:val="00C609BD"/>
    <w:rsid w:val="00C6273A"/>
    <w:rsid w:val="00C63EB7"/>
    <w:rsid w:val="00C63F18"/>
    <w:rsid w:val="00C643FA"/>
    <w:rsid w:val="00C64A1B"/>
    <w:rsid w:val="00C64FF4"/>
    <w:rsid w:val="00C65462"/>
    <w:rsid w:val="00C6583E"/>
    <w:rsid w:val="00C660B9"/>
    <w:rsid w:val="00C66CFA"/>
    <w:rsid w:val="00C67B26"/>
    <w:rsid w:val="00C67FAB"/>
    <w:rsid w:val="00C71D8F"/>
    <w:rsid w:val="00C71F43"/>
    <w:rsid w:val="00C72B88"/>
    <w:rsid w:val="00C72CF8"/>
    <w:rsid w:val="00C75E6A"/>
    <w:rsid w:val="00C76305"/>
    <w:rsid w:val="00C7723A"/>
    <w:rsid w:val="00C808DF"/>
    <w:rsid w:val="00C81BEB"/>
    <w:rsid w:val="00C8315D"/>
    <w:rsid w:val="00C839F5"/>
    <w:rsid w:val="00C84012"/>
    <w:rsid w:val="00C8412F"/>
    <w:rsid w:val="00C86A01"/>
    <w:rsid w:val="00C90492"/>
    <w:rsid w:val="00C90D36"/>
    <w:rsid w:val="00C917A9"/>
    <w:rsid w:val="00C91F73"/>
    <w:rsid w:val="00C93C05"/>
    <w:rsid w:val="00C94787"/>
    <w:rsid w:val="00C95674"/>
    <w:rsid w:val="00C9572D"/>
    <w:rsid w:val="00C9716B"/>
    <w:rsid w:val="00CA070C"/>
    <w:rsid w:val="00CA17C3"/>
    <w:rsid w:val="00CA1B12"/>
    <w:rsid w:val="00CA1E84"/>
    <w:rsid w:val="00CA2296"/>
    <w:rsid w:val="00CA2452"/>
    <w:rsid w:val="00CA2511"/>
    <w:rsid w:val="00CA2B34"/>
    <w:rsid w:val="00CA2C19"/>
    <w:rsid w:val="00CA2FEB"/>
    <w:rsid w:val="00CA318B"/>
    <w:rsid w:val="00CA3D3F"/>
    <w:rsid w:val="00CA3F3C"/>
    <w:rsid w:val="00CA41E9"/>
    <w:rsid w:val="00CA48E2"/>
    <w:rsid w:val="00CA4AA2"/>
    <w:rsid w:val="00CA4FE8"/>
    <w:rsid w:val="00CA64CE"/>
    <w:rsid w:val="00CA67DC"/>
    <w:rsid w:val="00CA7683"/>
    <w:rsid w:val="00CB0434"/>
    <w:rsid w:val="00CB12AD"/>
    <w:rsid w:val="00CB1379"/>
    <w:rsid w:val="00CB143F"/>
    <w:rsid w:val="00CB151F"/>
    <w:rsid w:val="00CB204C"/>
    <w:rsid w:val="00CB2912"/>
    <w:rsid w:val="00CB2AF3"/>
    <w:rsid w:val="00CB2DCB"/>
    <w:rsid w:val="00CB46B0"/>
    <w:rsid w:val="00CB48FF"/>
    <w:rsid w:val="00CB5581"/>
    <w:rsid w:val="00CB5666"/>
    <w:rsid w:val="00CC0076"/>
    <w:rsid w:val="00CC0718"/>
    <w:rsid w:val="00CC0C12"/>
    <w:rsid w:val="00CC0D10"/>
    <w:rsid w:val="00CC1A89"/>
    <w:rsid w:val="00CC25DF"/>
    <w:rsid w:val="00CC2732"/>
    <w:rsid w:val="00CC2F3C"/>
    <w:rsid w:val="00CC3526"/>
    <w:rsid w:val="00CC3734"/>
    <w:rsid w:val="00CC4AE5"/>
    <w:rsid w:val="00CC4D2D"/>
    <w:rsid w:val="00CC565E"/>
    <w:rsid w:val="00CC6150"/>
    <w:rsid w:val="00CC6685"/>
    <w:rsid w:val="00CC67DC"/>
    <w:rsid w:val="00CC69DB"/>
    <w:rsid w:val="00CC6E1B"/>
    <w:rsid w:val="00CC70AD"/>
    <w:rsid w:val="00CC77F2"/>
    <w:rsid w:val="00CD0F6A"/>
    <w:rsid w:val="00CD115E"/>
    <w:rsid w:val="00CD148E"/>
    <w:rsid w:val="00CD154E"/>
    <w:rsid w:val="00CD2F9E"/>
    <w:rsid w:val="00CD3C57"/>
    <w:rsid w:val="00CD41C7"/>
    <w:rsid w:val="00CD4365"/>
    <w:rsid w:val="00CD4C85"/>
    <w:rsid w:val="00CD54A4"/>
    <w:rsid w:val="00CD580E"/>
    <w:rsid w:val="00CD5FEC"/>
    <w:rsid w:val="00CD62C6"/>
    <w:rsid w:val="00CD63DB"/>
    <w:rsid w:val="00CD6895"/>
    <w:rsid w:val="00CD6B5A"/>
    <w:rsid w:val="00CD6BF5"/>
    <w:rsid w:val="00CD6E6C"/>
    <w:rsid w:val="00CD72EB"/>
    <w:rsid w:val="00CD75F3"/>
    <w:rsid w:val="00CD7932"/>
    <w:rsid w:val="00CE13D5"/>
    <w:rsid w:val="00CE275E"/>
    <w:rsid w:val="00CE2912"/>
    <w:rsid w:val="00CE2E9C"/>
    <w:rsid w:val="00CE3A51"/>
    <w:rsid w:val="00CE3CA3"/>
    <w:rsid w:val="00CE4BF2"/>
    <w:rsid w:val="00CE5235"/>
    <w:rsid w:val="00CE5868"/>
    <w:rsid w:val="00CE5F10"/>
    <w:rsid w:val="00CE6095"/>
    <w:rsid w:val="00CE6545"/>
    <w:rsid w:val="00CF015F"/>
    <w:rsid w:val="00CF0602"/>
    <w:rsid w:val="00CF0666"/>
    <w:rsid w:val="00CF1679"/>
    <w:rsid w:val="00CF16D9"/>
    <w:rsid w:val="00CF1764"/>
    <w:rsid w:val="00CF1862"/>
    <w:rsid w:val="00CF30A4"/>
    <w:rsid w:val="00CF446C"/>
    <w:rsid w:val="00CF51F9"/>
    <w:rsid w:val="00CF54EC"/>
    <w:rsid w:val="00CF7111"/>
    <w:rsid w:val="00D008CE"/>
    <w:rsid w:val="00D009BF"/>
    <w:rsid w:val="00D01BFC"/>
    <w:rsid w:val="00D01D05"/>
    <w:rsid w:val="00D028CB"/>
    <w:rsid w:val="00D03D5F"/>
    <w:rsid w:val="00D0496E"/>
    <w:rsid w:val="00D0497E"/>
    <w:rsid w:val="00D04B3F"/>
    <w:rsid w:val="00D0507C"/>
    <w:rsid w:val="00D0547B"/>
    <w:rsid w:val="00D05644"/>
    <w:rsid w:val="00D05F0D"/>
    <w:rsid w:val="00D060C3"/>
    <w:rsid w:val="00D06575"/>
    <w:rsid w:val="00D07908"/>
    <w:rsid w:val="00D102B9"/>
    <w:rsid w:val="00D11F04"/>
    <w:rsid w:val="00D125CB"/>
    <w:rsid w:val="00D12E68"/>
    <w:rsid w:val="00D13278"/>
    <w:rsid w:val="00D13824"/>
    <w:rsid w:val="00D13C7E"/>
    <w:rsid w:val="00D15459"/>
    <w:rsid w:val="00D156BA"/>
    <w:rsid w:val="00D1763F"/>
    <w:rsid w:val="00D213DC"/>
    <w:rsid w:val="00D214EA"/>
    <w:rsid w:val="00D22330"/>
    <w:rsid w:val="00D2277A"/>
    <w:rsid w:val="00D23004"/>
    <w:rsid w:val="00D24C76"/>
    <w:rsid w:val="00D2553B"/>
    <w:rsid w:val="00D258CB"/>
    <w:rsid w:val="00D27846"/>
    <w:rsid w:val="00D27A37"/>
    <w:rsid w:val="00D27E08"/>
    <w:rsid w:val="00D317BD"/>
    <w:rsid w:val="00D31A88"/>
    <w:rsid w:val="00D326D3"/>
    <w:rsid w:val="00D33EE0"/>
    <w:rsid w:val="00D3446D"/>
    <w:rsid w:val="00D34E8B"/>
    <w:rsid w:val="00D36E7A"/>
    <w:rsid w:val="00D3723D"/>
    <w:rsid w:val="00D37800"/>
    <w:rsid w:val="00D37C90"/>
    <w:rsid w:val="00D406DB"/>
    <w:rsid w:val="00D408F4"/>
    <w:rsid w:val="00D42B33"/>
    <w:rsid w:val="00D42BD8"/>
    <w:rsid w:val="00D43435"/>
    <w:rsid w:val="00D43E7A"/>
    <w:rsid w:val="00D43EA9"/>
    <w:rsid w:val="00D43F47"/>
    <w:rsid w:val="00D457F0"/>
    <w:rsid w:val="00D45F58"/>
    <w:rsid w:val="00D462BD"/>
    <w:rsid w:val="00D46797"/>
    <w:rsid w:val="00D475EA"/>
    <w:rsid w:val="00D50068"/>
    <w:rsid w:val="00D50321"/>
    <w:rsid w:val="00D5282D"/>
    <w:rsid w:val="00D52A58"/>
    <w:rsid w:val="00D53038"/>
    <w:rsid w:val="00D54886"/>
    <w:rsid w:val="00D55BA5"/>
    <w:rsid w:val="00D55CBE"/>
    <w:rsid w:val="00D55EA8"/>
    <w:rsid w:val="00D56800"/>
    <w:rsid w:val="00D56C69"/>
    <w:rsid w:val="00D56CCE"/>
    <w:rsid w:val="00D60503"/>
    <w:rsid w:val="00D61678"/>
    <w:rsid w:val="00D61961"/>
    <w:rsid w:val="00D61BFE"/>
    <w:rsid w:val="00D62014"/>
    <w:rsid w:val="00D62E59"/>
    <w:rsid w:val="00D64E41"/>
    <w:rsid w:val="00D64E67"/>
    <w:rsid w:val="00D65AF3"/>
    <w:rsid w:val="00D66287"/>
    <w:rsid w:val="00D67099"/>
    <w:rsid w:val="00D67297"/>
    <w:rsid w:val="00D67492"/>
    <w:rsid w:val="00D67BBE"/>
    <w:rsid w:val="00D708BC"/>
    <w:rsid w:val="00D70994"/>
    <w:rsid w:val="00D70F4B"/>
    <w:rsid w:val="00D70FA9"/>
    <w:rsid w:val="00D7200F"/>
    <w:rsid w:val="00D72257"/>
    <w:rsid w:val="00D7248B"/>
    <w:rsid w:val="00D72752"/>
    <w:rsid w:val="00D72826"/>
    <w:rsid w:val="00D74D14"/>
    <w:rsid w:val="00D7502D"/>
    <w:rsid w:val="00D75CE8"/>
    <w:rsid w:val="00D77A76"/>
    <w:rsid w:val="00D77AF1"/>
    <w:rsid w:val="00D809A2"/>
    <w:rsid w:val="00D80AA3"/>
    <w:rsid w:val="00D80C00"/>
    <w:rsid w:val="00D80C22"/>
    <w:rsid w:val="00D80FA9"/>
    <w:rsid w:val="00D82E4A"/>
    <w:rsid w:val="00D84356"/>
    <w:rsid w:val="00D84408"/>
    <w:rsid w:val="00D87652"/>
    <w:rsid w:val="00D87890"/>
    <w:rsid w:val="00D87A3B"/>
    <w:rsid w:val="00D91322"/>
    <w:rsid w:val="00D9268D"/>
    <w:rsid w:val="00D93080"/>
    <w:rsid w:val="00D9358B"/>
    <w:rsid w:val="00D93B54"/>
    <w:rsid w:val="00D93DD0"/>
    <w:rsid w:val="00D95502"/>
    <w:rsid w:val="00D9559F"/>
    <w:rsid w:val="00D95C52"/>
    <w:rsid w:val="00D95EF1"/>
    <w:rsid w:val="00D95FF9"/>
    <w:rsid w:val="00D96009"/>
    <w:rsid w:val="00D97B3C"/>
    <w:rsid w:val="00D97C17"/>
    <w:rsid w:val="00DA070D"/>
    <w:rsid w:val="00DA2EBC"/>
    <w:rsid w:val="00DA3042"/>
    <w:rsid w:val="00DA3112"/>
    <w:rsid w:val="00DA32AC"/>
    <w:rsid w:val="00DA33DE"/>
    <w:rsid w:val="00DA386D"/>
    <w:rsid w:val="00DA540E"/>
    <w:rsid w:val="00DA5775"/>
    <w:rsid w:val="00DA5F36"/>
    <w:rsid w:val="00DA5FB7"/>
    <w:rsid w:val="00DA6269"/>
    <w:rsid w:val="00DA6F5A"/>
    <w:rsid w:val="00DA77E2"/>
    <w:rsid w:val="00DA7F1A"/>
    <w:rsid w:val="00DB01D3"/>
    <w:rsid w:val="00DB0481"/>
    <w:rsid w:val="00DB1009"/>
    <w:rsid w:val="00DB1D02"/>
    <w:rsid w:val="00DB20E2"/>
    <w:rsid w:val="00DB316A"/>
    <w:rsid w:val="00DB324D"/>
    <w:rsid w:val="00DB3E36"/>
    <w:rsid w:val="00DB51C4"/>
    <w:rsid w:val="00DB5590"/>
    <w:rsid w:val="00DB7C87"/>
    <w:rsid w:val="00DC120B"/>
    <w:rsid w:val="00DC12E1"/>
    <w:rsid w:val="00DC1820"/>
    <w:rsid w:val="00DC1FF3"/>
    <w:rsid w:val="00DC3268"/>
    <w:rsid w:val="00DC37B5"/>
    <w:rsid w:val="00DC3C40"/>
    <w:rsid w:val="00DC3CC1"/>
    <w:rsid w:val="00DC4283"/>
    <w:rsid w:val="00DC44B7"/>
    <w:rsid w:val="00DC5408"/>
    <w:rsid w:val="00DC5960"/>
    <w:rsid w:val="00DC6541"/>
    <w:rsid w:val="00DC69D4"/>
    <w:rsid w:val="00DC6E43"/>
    <w:rsid w:val="00DC78E7"/>
    <w:rsid w:val="00DC7E56"/>
    <w:rsid w:val="00DD0275"/>
    <w:rsid w:val="00DD02D2"/>
    <w:rsid w:val="00DD088A"/>
    <w:rsid w:val="00DD1A6D"/>
    <w:rsid w:val="00DD1E35"/>
    <w:rsid w:val="00DD2162"/>
    <w:rsid w:val="00DD21FD"/>
    <w:rsid w:val="00DD284D"/>
    <w:rsid w:val="00DD2D6E"/>
    <w:rsid w:val="00DD3844"/>
    <w:rsid w:val="00DD3AA3"/>
    <w:rsid w:val="00DD3B60"/>
    <w:rsid w:val="00DD4697"/>
    <w:rsid w:val="00DD496F"/>
    <w:rsid w:val="00DD4D50"/>
    <w:rsid w:val="00DD4EA6"/>
    <w:rsid w:val="00DD5883"/>
    <w:rsid w:val="00DD5B5E"/>
    <w:rsid w:val="00DD5BAF"/>
    <w:rsid w:val="00DD5C90"/>
    <w:rsid w:val="00DD6078"/>
    <w:rsid w:val="00DD60EE"/>
    <w:rsid w:val="00DD7B4C"/>
    <w:rsid w:val="00DE0100"/>
    <w:rsid w:val="00DE0285"/>
    <w:rsid w:val="00DE0A2C"/>
    <w:rsid w:val="00DE1969"/>
    <w:rsid w:val="00DE2907"/>
    <w:rsid w:val="00DE2B20"/>
    <w:rsid w:val="00DE3280"/>
    <w:rsid w:val="00DE406A"/>
    <w:rsid w:val="00DE4248"/>
    <w:rsid w:val="00DE48D4"/>
    <w:rsid w:val="00DE4CAB"/>
    <w:rsid w:val="00DE5D23"/>
    <w:rsid w:val="00DE5E08"/>
    <w:rsid w:val="00DE6427"/>
    <w:rsid w:val="00DE7298"/>
    <w:rsid w:val="00DE7DDF"/>
    <w:rsid w:val="00DF125D"/>
    <w:rsid w:val="00DF1A58"/>
    <w:rsid w:val="00DF1F82"/>
    <w:rsid w:val="00DF2131"/>
    <w:rsid w:val="00DF3C4E"/>
    <w:rsid w:val="00DF4C61"/>
    <w:rsid w:val="00DF5D73"/>
    <w:rsid w:val="00DF6AD6"/>
    <w:rsid w:val="00DF78D5"/>
    <w:rsid w:val="00E0058F"/>
    <w:rsid w:val="00E008FE"/>
    <w:rsid w:val="00E02226"/>
    <w:rsid w:val="00E02A81"/>
    <w:rsid w:val="00E042A0"/>
    <w:rsid w:val="00E04401"/>
    <w:rsid w:val="00E045D3"/>
    <w:rsid w:val="00E04BD3"/>
    <w:rsid w:val="00E0530B"/>
    <w:rsid w:val="00E0550E"/>
    <w:rsid w:val="00E05A41"/>
    <w:rsid w:val="00E05DE0"/>
    <w:rsid w:val="00E06AD3"/>
    <w:rsid w:val="00E0702F"/>
    <w:rsid w:val="00E07A2D"/>
    <w:rsid w:val="00E07D7D"/>
    <w:rsid w:val="00E07F35"/>
    <w:rsid w:val="00E10C14"/>
    <w:rsid w:val="00E10E38"/>
    <w:rsid w:val="00E11392"/>
    <w:rsid w:val="00E11697"/>
    <w:rsid w:val="00E118BB"/>
    <w:rsid w:val="00E11B4C"/>
    <w:rsid w:val="00E1242A"/>
    <w:rsid w:val="00E130C8"/>
    <w:rsid w:val="00E13BC4"/>
    <w:rsid w:val="00E13FF5"/>
    <w:rsid w:val="00E15160"/>
    <w:rsid w:val="00E15A0B"/>
    <w:rsid w:val="00E16110"/>
    <w:rsid w:val="00E16191"/>
    <w:rsid w:val="00E16582"/>
    <w:rsid w:val="00E16DC3"/>
    <w:rsid w:val="00E16E19"/>
    <w:rsid w:val="00E1726D"/>
    <w:rsid w:val="00E17CCA"/>
    <w:rsid w:val="00E2282F"/>
    <w:rsid w:val="00E231BC"/>
    <w:rsid w:val="00E2394A"/>
    <w:rsid w:val="00E23E4F"/>
    <w:rsid w:val="00E24DD0"/>
    <w:rsid w:val="00E25142"/>
    <w:rsid w:val="00E2532D"/>
    <w:rsid w:val="00E25494"/>
    <w:rsid w:val="00E2584A"/>
    <w:rsid w:val="00E25B4F"/>
    <w:rsid w:val="00E262C0"/>
    <w:rsid w:val="00E26F4B"/>
    <w:rsid w:val="00E303E1"/>
    <w:rsid w:val="00E31014"/>
    <w:rsid w:val="00E31311"/>
    <w:rsid w:val="00E315AA"/>
    <w:rsid w:val="00E31D8C"/>
    <w:rsid w:val="00E3270B"/>
    <w:rsid w:val="00E33111"/>
    <w:rsid w:val="00E3458A"/>
    <w:rsid w:val="00E348D6"/>
    <w:rsid w:val="00E35141"/>
    <w:rsid w:val="00E351AC"/>
    <w:rsid w:val="00E35240"/>
    <w:rsid w:val="00E3567D"/>
    <w:rsid w:val="00E3568C"/>
    <w:rsid w:val="00E372FD"/>
    <w:rsid w:val="00E37813"/>
    <w:rsid w:val="00E40065"/>
    <w:rsid w:val="00E41111"/>
    <w:rsid w:val="00E41716"/>
    <w:rsid w:val="00E4241A"/>
    <w:rsid w:val="00E42B9E"/>
    <w:rsid w:val="00E457E9"/>
    <w:rsid w:val="00E46203"/>
    <w:rsid w:val="00E46C5E"/>
    <w:rsid w:val="00E46E7D"/>
    <w:rsid w:val="00E5071E"/>
    <w:rsid w:val="00E50F29"/>
    <w:rsid w:val="00E52752"/>
    <w:rsid w:val="00E52E3B"/>
    <w:rsid w:val="00E53C54"/>
    <w:rsid w:val="00E53CE9"/>
    <w:rsid w:val="00E54727"/>
    <w:rsid w:val="00E54BCA"/>
    <w:rsid w:val="00E558E6"/>
    <w:rsid w:val="00E55B68"/>
    <w:rsid w:val="00E5629F"/>
    <w:rsid w:val="00E563A3"/>
    <w:rsid w:val="00E5642E"/>
    <w:rsid w:val="00E56609"/>
    <w:rsid w:val="00E5702E"/>
    <w:rsid w:val="00E5702F"/>
    <w:rsid w:val="00E5704E"/>
    <w:rsid w:val="00E57FD9"/>
    <w:rsid w:val="00E60C28"/>
    <w:rsid w:val="00E60F01"/>
    <w:rsid w:val="00E61C70"/>
    <w:rsid w:val="00E61E79"/>
    <w:rsid w:val="00E62383"/>
    <w:rsid w:val="00E62CA1"/>
    <w:rsid w:val="00E630EF"/>
    <w:rsid w:val="00E634A4"/>
    <w:rsid w:val="00E63C97"/>
    <w:rsid w:val="00E64BC0"/>
    <w:rsid w:val="00E656DE"/>
    <w:rsid w:val="00E65C02"/>
    <w:rsid w:val="00E67559"/>
    <w:rsid w:val="00E6760B"/>
    <w:rsid w:val="00E67661"/>
    <w:rsid w:val="00E6794B"/>
    <w:rsid w:val="00E707C5"/>
    <w:rsid w:val="00E70875"/>
    <w:rsid w:val="00E714C1"/>
    <w:rsid w:val="00E7202E"/>
    <w:rsid w:val="00E72409"/>
    <w:rsid w:val="00E73B47"/>
    <w:rsid w:val="00E73F23"/>
    <w:rsid w:val="00E73F28"/>
    <w:rsid w:val="00E73F81"/>
    <w:rsid w:val="00E7489D"/>
    <w:rsid w:val="00E74C89"/>
    <w:rsid w:val="00E7510A"/>
    <w:rsid w:val="00E7721B"/>
    <w:rsid w:val="00E776AA"/>
    <w:rsid w:val="00E80408"/>
    <w:rsid w:val="00E813A6"/>
    <w:rsid w:val="00E81907"/>
    <w:rsid w:val="00E82098"/>
    <w:rsid w:val="00E8238F"/>
    <w:rsid w:val="00E824EA"/>
    <w:rsid w:val="00E82E9D"/>
    <w:rsid w:val="00E838F7"/>
    <w:rsid w:val="00E8494A"/>
    <w:rsid w:val="00E84F11"/>
    <w:rsid w:val="00E85829"/>
    <w:rsid w:val="00E85D72"/>
    <w:rsid w:val="00E85ED6"/>
    <w:rsid w:val="00E878D4"/>
    <w:rsid w:val="00E9054E"/>
    <w:rsid w:val="00E91670"/>
    <w:rsid w:val="00E91C01"/>
    <w:rsid w:val="00E92966"/>
    <w:rsid w:val="00E93204"/>
    <w:rsid w:val="00E936D2"/>
    <w:rsid w:val="00E93B83"/>
    <w:rsid w:val="00E9605C"/>
    <w:rsid w:val="00E9688B"/>
    <w:rsid w:val="00E96C80"/>
    <w:rsid w:val="00E97197"/>
    <w:rsid w:val="00E97D45"/>
    <w:rsid w:val="00EA00FA"/>
    <w:rsid w:val="00EA089F"/>
    <w:rsid w:val="00EA0A1C"/>
    <w:rsid w:val="00EA0ADC"/>
    <w:rsid w:val="00EA10A1"/>
    <w:rsid w:val="00EA1285"/>
    <w:rsid w:val="00EA13D8"/>
    <w:rsid w:val="00EA2BA9"/>
    <w:rsid w:val="00EA2C51"/>
    <w:rsid w:val="00EA4111"/>
    <w:rsid w:val="00EA46B0"/>
    <w:rsid w:val="00EA4BCA"/>
    <w:rsid w:val="00EA520B"/>
    <w:rsid w:val="00EA5727"/>
    <w:rsid w:val="00EA5DCD"/>
    <w:rsid w:val="00EA68A6"/>
    <w:rsid w:val="00EA692E"/>
    <w:rsid w:val="00EA71FB"/>
    <w:rsid w:val="00EA73B8"/>
    <w:rsid w:val="00EA7C5C"/>
    <w:rsid w:val="00EB0AE9"/>
    <w:rsid w:val="00EB1D5D"/>
    <w:rsid w:val="00EB24C9"/>
    <w:rsid w:val="00EB266F"/>
    <w:rsid w:val="00EB37EC"/>
    <w:rsid w:val="00EB391F"/>
    <w:rsid w:val="00EB4764"/>
    <w:rsid w:val="00EB4FA9"/>
    <w:rsid w:val="00EB4FCE"/>
    <w:rsid w:val="00EB5985"/>
    <w:rsid w:val="00EB60BF"/>
    <w:rsid w:val="00EB613C"/>
    <w:rsid w:val="00EB6A61"/>
    <w:rsid w:val="00EB7639"/>
    <w:rsid w:val="00EB79C9"/>
    <w:rsid w:val="00EC0C52"/>
    <w:rsid w:val="00EC0C62"/>
    <w:rsid w:val="00EC11C3"/>
    <w:rsid w:val="00EC23C0"/>
    <w:rsid w:val="00EC2B9D"/>
    <w:rsid w:val="00EC36B4"/>
    <w:rsid w:val="00EC4D37"/>
    <w:rsid w:val="00EC677E"/>
    <w:rsid w:val="00EC68CC"/>
    <w:rsid w:val="00EC6980"/>
    <w:rsid w:val="00EC6E71"/>
    <w:rsid w:val="00EC7074"/>
    <w:rsid w:val="00ED0A4E"/>
    <w:rsid w:val="00ED0BF7"/>
    <w:rsid w:val="00ED0BFB"/>
    <w:rsid w:val="00ED1598"/>
    <w:rsid w:val="00ED1833"/>
    <w:rsid w:val="00ED260E"/>
    <w:rsid w:val="00ED3236"/>
    <w:rsid w:val="00ED33E4"/>
    <w:rsid w:val="00ED4286"/>
    <w:rsid w:val="00ED467A"/>
    <w:rsid w:val="00ED48C8"/>
    <w:rsid w:val="00ED49DE"/>
    <w:rsid w:val="00ED5219"/>
    <w:rsid w:val="00ED52FE"/>
    <w:rsid w:val="00ED5704"/>
    <w:rsid w:val="00ED65B5"/>
    <w:rsid w:val="00ED67BE"/>
    <w:rsid w:val="00ED75B4"/>
    <w:rsid w:val="00ED7D65"/>
    <w:rsid w:val="00EE20B7"/>
    <w:rsid w:val="00EE30AC"/>
    <w:rsid w:val="00EE3521"/>
    <w:rsid w:val="00EE3E15"/>
    <w:rsid w:val="00EE3F9F"/>
    <w:rsid w:val="00EE40B9"/>
    <w:rsid w:val="00EE45A7"/>
    <w:rsid w:val="00EE4725"/>
    <w:rsid w:val="00EE507B"/>
    <w:rsid w:val="00EE5AAC"/>
    <w:rsid w:val="00EE5EAF"/>
    <w:rsid w:val="00EE6E8E"/>
    <w:rsid w:val="00EE731B"/>
    <w:rsid w:val="00EF055A"/>
    <w:rsid w:val="00EF0697"/>
    <w:rsid w:val="00EF2AC6"/>
    <w:rsid w:val="00EF39F9"/>
    <w:rsid w:val="00EF423C"/>
    <w:rsid w:val="00EF4F72"/>
    <w:rsid w:val="00EF580A"/>
    <w:rsid w:val="00EF6009"/>
    <w:rsid w:val="00EF6A93"/>
    <w:rsid w:val="00EF6F8A"/>
    <w:rsid w:val="00F0030F"/>
    <w:rsid w:val="00F010AD"/>
    <w:rsid w:val="00F02B0A"/>
    <w:rsid w:val="00F02BF9"/>
    <w:rsid w:val="00F02E0F"/>
    <w:rsid w:val="00F04820"/>
    <w:rsid w:val="00F04D0C"/>
    <w:rsid w:val="00F05301"/>
    <w:rsid w:val="00F05F62"/>
    <w:rsid w:val="00F0787B"/>
    <w:rsid w:val="00F07C4B"/>
    <w:rsid w:val="00F07C65"/>
    <w:rsid w:val="00F11AF9"/>
    <w:rsid w:val="00F11C67"/>
    <w:rsid w:val="00F143DA"/>
    <w:rsid w:val="00F14DA2"/>
    <w:rsid w:val="00F14F5C"/>
    <w:rsid w:val="00F16DB2"/>
    <w:rsid w:val="00F16F49"/>
    <w:rsid w:val="00F17978"/>
    <w:rsid w:val="00F17BEF"/>
    <w:rsid w:val="00F2037D"/>
    <w:rsid w:val="00F20453"/>
    <w:rsid w:val="00F208E1"/>
    <w:rsid w:val="00F20A35"/>
    <w:rsid w:val="00F20CE1"/>
    <w:rsid w:val="00F21BB0"/>
    <w:rsid w:val="00F21FE6"/>
    <w:rsid w:val="00F2211A"/>
    <w:rsid w:val="00F229B5"/>
    <w:rsid w:val="00F22E2E"/>
    <w:rsid w:val="00F230E9"/>
    <w:rsid w:val="00F23492"/>
    <w:rsid w:val="00F23F04"/>
    <w:rsid w:val="00F24CF6"/>
    <w:rsid w:val="00F25179"/>
    <w:rsid w:val="00F258C6"/>
    <w:rsid w:val="00F25F5C"/>
    <w:rsid w:val="00F26179"/>
    <w:rsid w:val="00F266A6"/>
    <w:rsid w:val="00F26D29"/>
    <w:rsid w:val="00F273FC"/>
    <w:rsid w:val="00F279BE"/>
    <w:rsid w:val="00F30231"/>
    <w:rsid w:val="00F31871"/>
    <w:rsid w:val="00F31A1C"/>
    <w:rsid w:val="00F32078"/>
    <w:rsid w:val="00F32AE5"/>
    <w:rsid w:val="00F345B9"/>
    <w:rsid w:val="00F34A55"/>
    <w:rsid w:val="00F34A7A"/>
    <w:rsid w:val="00F34D27"/>
    <w:rsid w:val="00F34EAA"/>
    <w:rsid w:val="00F35000"/>
    <w:rsid w:val="00F358EE"/>
    <w:rsid w:val="00F35BE1"/>
    <w:rsid w:val="00F35F52"/>
    <w:rsid w:val="00F35F70"/>
    <w:rsid w:val="00F366C9"/>
    <w:rsid w:val="00F400DC"/>
    <w:rsid w:val="00F400EC"/>
    <w:rsid w:val="00F401DB"/>
    <w:rsid w:val="00F4031D"/>
    <w:rsid w:val="00F41B89"/>
    <w:rsid w:val="00F434F1"/>
    <w:rsid w:val="00F43E5C"/>
    <w:rsid w:val="00F44D8E"/>
    <w:rsid w:val="00F45236"/>
    <w:rsid w:val="00F455C6"/>
    <w:rsid w:val="00F46726"/>
    <w:rsid w:val="00F46E9B"/>
    <w:rsid w:val="00F50B4A"/>
    <w:rsid w:val="00F51137"/>
    <w:rsid w:val="00F51292"/>
    <w:rsid w:val="00F512AD"/>
    <w:rsid w:val="00F5225A"/>
    <w:rsid w:val="00F52660"/>
    <w:rsid w:val="00F53BA3"/>
    <w:rsid w:val="00F53DF5"/>
    <w:rsid w:val="00F545FA"/>
    <w:rsid w:val="00F546DB"/>
    <w:rsid w:val="00F54D14"/>
    <w:rsid w:val="00F561FD"/>
    <w:rsid w:val="00F56C9A"/>
    <w:rsid w:val="00F56D4F"/>
    <w:rsid w:val="00F60271"/>
    <w:rsid w:val="00F608EA"/>
    <w:rsid w:val="00F6414F"/>
    <w:rsid w:val="00F64B2B"/>
    <w:rsid w:val="00F658D5"/>
    <w:rsid w:val="00F6595E"/>
    <w:rsid w:val="00F65C9E"/>
    <w:rsid w:val="00F66014"/>
    <w:rsid w:val="00F672A9"/>
    <w:rsid w:val="00F67464"/>
    <w:rsid w:val="00F7087C"/>
    <w:rsid w:val="00F70AE2"/>
    <w:rsid w:val="00F70B73"/>
    <w:rsid w:val="00F70F68"/>
    <w:rsid w:val="00F71251"/>
    <w:rsid w:val="00F71263"/>
    <w:rsid w:val="00F7178D"/>
    <w:rsid w:val="00F735C8"/>
    <w:rsid w:val="00F73F52"/>
    <w:rsid w:val="00F7408C"/>
    <w:rsid w:val="00F74B25"/>
    <w:rsid w:val="00F76BC8"/>
    <w:rsid w:val="00F801FF"/>
    <w:rsid w:val="00F80455"/>
    <w:rsid w:val="00F807A9"/>
    <w:rsid w:val="00F8151C"/>
    <w:rsid w:val="00F822CA"/>
    <w:rsid w:val="00F823B4"/>
    <w:rsid w:val="00F82A7B"/>
    <w:rsid w:val="00F83065"/>
    <w:rsid w:val="00F83A8B"/>
    <w:rsid w:val="00F845CD"/>
    <w:rsid w:val="00F84D1B"/>
    <w:rsid w:val="00F855CF"/>
    <w:rsid w:val="00F858E3"/>
    <w:rsid w:val="00F85DD6"/>
    <w:rsid w:val="00F86B25"/>
    <w:rsid w:val="00F86BCB"/>
    <w:rsid w:val="00F90BD4"/>
    <w:rsid w:val="00F90E98"/>
    <w:rsid w:val="00F91831"/>
    <w:rsid w:val="00F91A5B"/>
    <w:rsid w:val="00F91D95"/>
    <w:rsid w:val="00F93117"/>
    <w:rsid w:val="00F9363A"/>
    <w:rsid w:val="00F936C1"/>
    <w:rsid w:val="00F94558"/>
    <w:rsid w:val="00F94AA6"/>
    <w:rsid w:val="00F95086"/>
    <w:rsid w:val="00F96A16"/>
    <w:rsid w:val="00F9769B"/>
    <w:rsid w:val="00F97A8A"/>
    <w:rsid w:val="00FA09F0"/>
    <w:rsid w:val="00FA1A14"/>
    <w:rsid w:val="00FA3587"/>
    <w:rsid w:val="00FA3DD8"/>
    <w:rsid w:val="00FA3DDA"/>
    <w:rsid w:val="00FA3E5B"/>
    <w:rsid w:val="00FA6D15"/>
    <w:rsid w:val="00FB0324"/>
    <w:rsid w:val="00FB073F"/>
    <w:rsid w:val="00FB12CA"/>
    <w:rsid w:val="00FB163C"/>
    <w:rsid w:val="00FB1A88"/>
    <w:rsid w:val="00FB2809"/>
    <w:rsid w:val="00FB2A84"/>
    <w:rsid w:val="00FB338C"/>
    <w:rsid w:val="00FB34FB"/>
    <w:rsid w:val="00FB3679"/>
    <w:rsid w:val="00FB52DC"/>
    <w:rsid w:val="00FB54C5"/>
    <w:rsid w:val="00FB5C76"/>
    <w:rsid w:val="00FB5D26"/>
    <w:rsid w:val="00FB716A"/>
    <w:rsid w:val="00FC0D50"/>
    <w:rsid w:val="00FC0FB5"/>
    <w:rsid w:val="00FC2189"/>
    <w:rsid w:val="00FC218E"/>
    <w:rsid w:val="00FC2676"/>
    <w:rsid w:val="00FC32E1"/>
    <w:rsid w:val="00FC4162"/>
    <w:rsid w:val="00FC4D2D"/>
    <w:rsid w:val="00FC4E1A"/>
    <w:rsid w:val="00FC59E3"/>
    <w:rsid w:val="00FC7340"/>
    <w:rsid w:val="00FD01B8"/>
    <w:rsid w:val="00FD0F6C"/>
    <w:rsid w:val="00FD2DB8"/>
    <w:rsid w:val="00FD2FB0"/>
    <w:rsid w:val="00FD33AC"/>
    <w:rsid w:val="00FD4379"/>
    <w:rsid w:val="00FD48AE"/>
    <w:rsid w:val="00FD5198"/>
    <w:rsid w:val="00FD5FE2"/>
    <w:rsid w:val="00FE063D"/>
    <w:rsid w:val="00FE07EE"/>
    <w:rsid w:val="00FE12FB"/>
    <w:rsid w:val="00FE157E"/>
    <w:rsid w:val="00FE187C"/>
    <w:rsid w:val="00FE189F"/>
    <w:rsid w:val="00FE29F7"/>
    <w:rsid w:val="00FE2D00"/>
    <w:rsid w:val="00FE3238"/>
    <w:rsid w:val="00FE329A"/>
    <w:rsid w:val="00FE4078"/>
    <w:rsid w:val="00FE6245"/>
    <w:rsid w:val="00FE6FD8"/>
    <w:rsid w:val="00FE77D8"/>
    <w:rsid w:val="00FE7D22"/>
    <w:rsid w:val="00FF0385"/>
    <w:rsid w:val="00FF04D4"/>
    <w:rsid w:val="00FF0AE5"/>
    <w:rsid w:val="00FF1CD7"/>
    <w:rsid w:val="00FF2895"/>
    <w:rsid w:val="00FF29EB"/>
    <w:rsid w:val="00FF39CE"/>
    <w:rsid w:val="00FF4012"/>
    <w:rsid w:val="00FF45A4"/>
    <w:rsid w:val="00FF493B"/>
    <w:rsid w:val="00FF5A18"/>
    <w:rsid w:val="00FF5F84"/>
    <w:rsid w:val="00FF6FF2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A0D084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C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942EA-6D0F-480A-A671-5C164EDB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1937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Bruna Porto Martins</cp:lastModifiedBy>
  <cp:revision>7</cp:revision>
  <cp:lastPrinted>2019-02-05T11:19:00Z</cp:lastPrinted>
  <dcterms:created xsi:type="dcterms:W3CDTF">2019-06-12T17:11:00Z</dcterms:created>
  <dcterms:modified xsi:type="dcterms:W3CDTF">2019-06-13T21:21:00Z</dcterms:modified>
</cp:coreProperties>
</file>