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3AD9B6C7" w:rsidR="002316DC" w:rsidRDefault="00C37566" w:rsidP="002263C9">
      <w:pPr>
        <w:pStyle w:val="PargrafodaLista"/>
        <w:ind w:left="1428" w:firstLine="696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E90C51">
        <w:rPr>
          <w:rFonts w:ascii="Arial" w:hAnsi="Arial" w:cs="Arial"/>
          <w:b/>
        </w:rPr>
        <w:t xml:space="preserve"> </w:t>
      </w:r>
      <w:r w:rsidR="00577956">
        <w:rPr>
          <w:rFonts w:ascii="Arial" w:hAnsi="Arial" w:cs="Arial"/>
          <w:b/>
        </w:rPr>
        <w:t>01</w:t>
      </w:r>
      <w:r w:rsidRPr="005B0101">
        <w:rPr>
          <w:rFonts w:ascii="Arial" w:hAnsi="Arial" w:cs="Arial"/>
          <w:b/>
        </w:rPr>
        <w:t xml:space="preserve">ª REUNIÃO 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BE6C09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567B4F7" w:rsidR="0097276A" w:rsidRPr="00BE6C09" w:rsidRDefault="00577956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de janei</w:t>
            </w:r>
            <w:r w:rsidR="002710FD">
              <w:rPr>
                <w:rFonts w:ascii="Arial" w:eastAsia="Times New Roman" w:hAnsi="Arial" w:cs="Arial"/>
                <w:color w:val="000000"/>
              </w:rPr>
              <w:t>r</w:t>
            </w: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="00E50F3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1DE1BE5C" w:rsidR="0097276A" w:rsidRPr="00BE6C09" w:rsidRDefault="009A41B2" w:rsidP="00A376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74CD">
              <w:rPr>
                <w:rFonts w:ascii="Arial" w:eastAsia="Times New Roman" w:hAnsi="Arial" w:cs="Arial"/>
                <w:color w:val="000000"/>
              </w:rPr>
              <w:t>0</w:t>
            </w:r>
            <w:r w:rsidR="00577956">
              <w:rPr>
                <w:rFonts w:ascii="Arial" w:eastAsia="Times New Roman" w:hAnsi="Arial" w:cs="Arial"/>
                <w:color w:val="000000"/>
              </w:rPr>
              <w:t>8</w:t>
            </w:r>
            <w:r w:rsidR="008C3075" w:rsidRPr="002974CD">
              <w:rPr>
                <w:rFonts w:ascii="Arial" w:eastAsia="Times New Roman" w:hAnsi="Arial" w:cs="Arial"/>
                <w:color w:val="000000"/>
              </w:rPr>
              <w:t>h</w:t>
            </w:r>
            <w:r w:rsidR="00577956">
              <w:rPr>
                <w:rFonts w:ascii="Arial" w:eastAsia="Times New Roman" w:hAnsi="Arial" w:cs="Arial"/>
                <w:color w:val="000000"/>
              </w:rPr>
              <w:t>11min</w:t>
            </w:r>
            <w:r w:rsidR="00E90C51" w:rsidRPr="002974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2974CD">
              <w:rPr>
                <w:rFonts w:ascii="Arial" w:eastAsia="Times New Roman" w:hAnsi="Arial" w:cs="Arial"/>
                <w:color w:val="000000"/>
              </w:rPr>
              <w:t>às</w:t>
            </w:r>
            <w:r w:rsidR="00AF1645" w:rsidRPr="00DA09C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A09C9" w:rsidRPr="001B1AAB">
              <w:rPr>
                <w:rFonts w:ascii="Arial" w:eastAsia="Times New Roman" w:hAnsi="Arial" w:cs="Arial"/>
              </w:rPr>
              <w:t>15h45min</w:t>
            </w:r>
          </w:p>
        </w:tc>
      </w:tr>
      <w:tr w:rsidR="0097276A" w:rsidRPr="00BE6C09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473E840" w:rsidR="0097276A" w:rsidRPr="00BE6C09" w:rsidRDefault="005062D3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Reu</w:t>
            </w:r>
            <w:r w:rsidR="009942A5">
              <w:rPr>
                <w:rFonts w:ascii="Arial" w:eastAsia="Times New Roman" w:hAnsi="Arial" w:cs="Arial"/>
                <w:color w:val="000000"/>
              </w:rPr>
              <w:t xml:space="preserve">nião Virtual (via </w:t>
            </w:r>
            <w:proofErr w:type="spellStart"/>
            <w:r w:rsidR="009942A5">
              <w:rPr>
                <w:rFonts w:ascii="Arial" w:eastAsia="Times New Roman" w:hAnsi="Arial" w:cs="Arial"/>
                <w:color w:val="000000"/>
              </w:rPr>
              <w:t>Plataform</w:t>
            </w:r>
            <w:proofErr w:type="spellEnd"/>
            <w:r w:rsidR="009942A5">
              <w:rPr>
                <w:rFonts w:ascii="Arial" w:eastAsia="Times New Roman" w:hAnsi="Arial" w:cs="Arial"/>
                <w:color w:val="000000"/>
              </w:rPr>
              <w:t xml:space="preserve"> Zoom</w:t>
            </w:r>
            <w:r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</w:tr>
    </w:tbl>
    <w:p w14:paraId="4FF60CBC" w14:textId="77777777" w:rsidR="00BD49D9" w:rsidRPr="002E3E04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BE6C09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BE6C09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48B700E" w14:textId="77777777" w:rsidR="00911DDA" w:rsidRDefault="00911DDA" w:rsidP="00911DD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64569297" w14:textId="77777777" w:rsidR="00911DDA" w:rsidRPr="00BE6C09" w:rsidRDefault="00911DDA" w:rsidP="00911DD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Antonio Couto Nunes - </w:t>
            </w:r>
            <w:r w:rsidRPr="00534062">
              <w:rPr>
                <w:rFonts w:ascii="Arial" w:eastAsia="Times New Roman" w:hAnsi="Arial" w:cs="Arial"/>
                <w:bCs/>
                <w:color w:val="000000"/>
              </w:rPr>
              <w:t>Assessor Especial da Presidência</w:t>
            </w:r>
          </w:p>
          <w:p w14:paraId="51F4459F" w14:textId="68428BF6" w:rsidR="00DB2C2E" w:rsidRPr="00BE6C09" w:rsidRDefault="00911DDA" w:rsidP="00911DDA">
            <w:pPr>
              <w:pStyle w:val="SemEspaamento"/>
              <w:ind w:right="-1388"/>
              <w:rPr>
                <w:rFonts w:ascii="Arial" w:hAnsi="Arial" w:cs="Arial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13F40AB7" w14:textId="77777777" w:rsidR="00602543" w:rsidRPr="002E3E04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BE6C09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BE6C09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2E3E04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BE6C09" w14:paraId="61E7DBDC" w14:textId="77777777" w:rsidTr="00D63EA2">
        <w:tc>
          <w:tcPr>
            <w:tcW w:w="648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BE6C09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BE6C09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FE74CA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E74CA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BE6C09" w14:paraId="2D4D801C" w14:textId="77777777" w:rsidTr="00D63EA2">
        <w:tc>
          <w:tcPr>
            <w:tcW w:w="3879" w:type="dxa"/>
            <w:tcBorders>
              <w:left w:val="nil"/>
            </w:tcBorders>
            <w:vAlign w:val="center"/>
          </w:tcPr>
          <w:p w14:paraId="6DBDDDC1" w14:textId="6BCC2AF7" w:rsidR="002E39B7" w:rsidRPr="00BE6C09" w:rsidRDefault="00577956" w:rsidP="00F20A35">
            <w:pPr>
              <w:pStyle w:val="SemEspaamento"/>
              <w:rPr>
                <w:rFonts w:ascii="Arial" w:hAnsi="Arial" w:cs="Arial"/>
              </w:rPr>
            </w:pPr>
            <w:r w:rsidRPr="00577956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603" w:type="dxa"/>
            <w:vAlign w:val="center"/>
          </w:tcPr>
          <w:p w14:paraId="27F120A3" w14:textId="63A589C2" w:rsidR="002E39B7" w:rsidRPr="00BE6C09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Coordenador</w:t>
            </w:r>
            <w:r w:rsidR="009B5126">
              <w:rPr>
                <w:rFonts w:ascii="Arial" w:hAnsi="Arial" w:cs="Arial"/>
              </w:rPr>
              <w:t>a</w:t>
            </w:r>
            <w:r w:rsidR="002A2060" w:rsidRPr="00BE6C09">
              <w:rPr>
                <w:rFonts w:ascii="Arial" w:hAnsi="Arial" w:cs="Arial"/>
              </w:rPr>
              <w:t xml:space="preserve"> </w:t>
            </w:r>
            <w:r w:rsidRPr="00BE6C09">
              <w:rPr>
                <w:rFonts w:ascii="Arial" w:hAnsi="Arial" w:cs="Arial"/>
              </w:rPr>
              <w:t>da CEP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87DD9DD" w14:textId="68E93673" w:rsidR="002E39B7" w:rsidRPr="001B1AAB" w:rsidRDefault="001B1AAB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1B1AAB">
              <w:rPr>
                <w:rFonts w:ascii="Arial" w:hAnsi="Arial" w:cs="Arial"/>
              </w:rPr>
              <w:t>08h11min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auto"/>
            <w:vAlign w:val="center"/>
          </w:tcPr>
          <w:p w14:paraId="3F1BEC85" w14:textId="3AA14712" w:rsidR="00ED298D" w:rsidRPr="00FE74CA" w:rsidRDefault="008A5CA6" w:rsidP="008A5CA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74CA">
              <w:rPr>
                <w:rFonts w:ascii="Arial" w:eastAsia="Times New Roman" w:hAnsi="Arial" w:cs="Arial"/>
              </w:rPr>
              <w:t>15h45min</w:t>
            </w:r>
          </w:p>
        </w:tc>
      </w:tr>
      <w:tr w:rsidR="00CD66E0" w:rsidRPr="00BE6C09" w14:paraId="4C9F12D2" w14:textId="77777777" w:rsidTr="00D63EA2">
        <w:tc>
          <w:tcPr>
            <w:tcW w:w="3879" w:type="dxa"/>
            <w:tcBorders>
              <w:left w:val="nil"/>
            </w:tcBorders>
            <w:vAlign w:val="center"/>
          </w:tcPr>
          <w:p w14:paraId="42952D22" w14:textId="17ED9697" w:rsidR="00CD66E0" w:rsidRPr="00BE6C09" w:rsidRDefault="009B5126" w:rsidP="00F20A35">
            <w:pPr>
              <w:pStyle w:val="SemEspaamento"/>
              <w:rPr>
                <w:rFonts w:ascii="Arial" w:hAnsi="Arial" w:cs="Arial"/>
              </w:rPr>
            </w:pPr>
            <w:r w:rsidRPr="009B5126">
              <w:rPr>
                <w:rFonts w:ascii="Arial" w:hAnsi="Arial" w:cs="Arial"/>
              </w:rPr>
              <w:t>Francisco Ricardo Klein</w:t>
            </w:r>
          </w:p>
        </w:tc>
        <w:tc>
          <w:tcPr>
            <w:tcW w:w="2603" w:type="dxa"/>
            <w:vAlign w:val="center"/>
          </w:tcPr>
          <w:p w14:paraId="6FF153E1" w14:textId="53BAD581" w:rsidR="00CD66E0" w:rsidRPr="00BE6C09" w:rsidRDefault="009B5126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  <w:r w:rsidR="00CD66E0" w:rsidRPr="00BE6C09">
              <w:rPr>
                <w:rFonts w:ascii="Arial" w:hAnsi="Arial" w:cs="Arial"/>
              </w:rPr>
              <w:t xml:space="preserve"> da COAF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82BD979" w14:textId="46268B1D" w:rsidR="00CD66E0" w:rsidRPr="001B1AAB" w:rsidRDefault="00D63EA2" w:rsidP="001B1AA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B1AAB" w:rsidRPr="001B1AAB">
              <w:rPr>
                <w:rFonts w:ascii="Arial" w:hAnsi="Arial" w:cs="Arial"/>
              </w:rPr>
              <w:t>08h11min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auto"/>
            <w:vAlign w:val="center"/>
          </w:tcPr>
          <w:p w14:paraId="6542BED0" w14:textId="5E788D29" w:rsidR="00CD66E0" w:rsidRPr="00FE74CA" w:rsidRDefault="008A5CA6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74CA">
              <w:rPr>
                <w:rFonts w:ascii="Arial" w:eastAsia="Times New Roman" w:hAnsi="Arial" w:cs="Arial"/>
              </w:rPr>
              <w:t>15h45min</w:t>
            </w:r>
          </w:p>
        </w:tc>
      </w:tr>
      <w:tr w:rsidR="008A6C29" w:rsidRPr="00BE6C09" w14:paraId="4AC874D7" w14:textId="77777777" w:rsidTr="00D63EA2">
        <w:tc>
          <w:tcPr>
            <w:tcW w:w="3879" w:type="dxa"/>
            <w:tcBorders>
              <w:left w:val="nil"/>
            </w:tcBorders>
            <w:vAlign w:val="center"/>
          </w:tcPr>
          <w:p w14:paraId="153B3930" w14:textId="46CEBD78" w:rsidR="008A6C29" w:rsidRPr="003A3EAE" w:rsidRDefault="00665973" w:rsidP="00A536A2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0C6640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603" w:type="dxa"/>
            <w:vAlign w:val="center"/>
          </w:tcPr>
          <w:p w14:paraId="1C0D90ED" w14:textId="64A147EE" w:rsidR="008A6C29" w:rsidRPr="003A3EAE" w:rsidRDefault="00665BB0" w:rsidP="00E50F3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65973">
              <w:rPr>
                <w:rFonts w:ascii="Arial" w:hAnsi="Arial" w:cs="Arial"/>
              </w:rPr>
              <w:t>Coordenador</w:t>
            </w:r>
            <w:r w:rsidR="00E50F3B" w:rsidRPr="00665973">
              <w:rPr>
                <w:rFonts w:ascii="Arial" w:hAnsi="Arial" w:cs="Arial"/>
              </w:rPr>
              <w:t xml:space="preserve"> </w:t>
            </w:r>
            <w:r w:rsidR="008A6C29" w:rsidRPr="00665973">
              <w:rPr>
                <w:rFonts w:ascii="Arial" w:hAnsi="Arial" w:cs="Arial"/>
              </w:rPr>
              <w:t>da CEF</w:t>
            </w:r>
          </w:p>
        </w:tc>
        <w:tc>
          <w:tcPr>
            <w:tcW w:w="1456" w:type="dxa"/>
            <w:shd w:val="clear" w:color="auto" w:fill="auto"/>
          </w:tcPr>
          <w:p w14:paraId="4F7D8733" w14:textId="7F3FBCB3" w:rsidR="008A6C29" w:rsidRPr="001B1AAB" w:rsidRDefault="00D63EA2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08h11min</w:t>
            </w:r>
          </w:p>
        </w:tc>
        <w:tc>
          <w:tcPr>
            <w:tcW w:w="1127" w:type="dxa"/>
            <w:tcBorders>
              <w:right w:val="nil"/>
            </w:tcBorders>
          </w:tcPr>
          <w:p w14:paraId="1DB884B9" w14:textId="63F8E711" w:rsidR="008A6C29" w:rsidRPr="00FE74CA" w:rsidRDefault="008A5CA6" w:rsidP="00E339F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74CA">
              <w:rPr>
                <w:rFonts w:ascii="Arial" w:eastAsia="Times New Roman" w:hAnsi="Arial" w:cs="Arial"/>
              </w:rPr>
              <w:t>15h45min</w:t>
            </w:r>
          </w:p>
        </w:tc>
      </w:tr>
      <w:tr w:rsidR="001B1AAB" w:rsidRPr="00BE6C09" w14:paraId="01E9B0E3" w14:textId="77777777" w:rsidTr="00D63EA2">
        <w:tc>
          <w:tcPr>
            <w:tcW w:w="3879" w:type="dxa"/>
            <w:tcBorders>
              <w:left w:val="nil"/>
            </w:tcBorders>
            <w:vAlign w:val="center"/>
          </w:tcPr>
          <w:p w14:paraId="57C787AA" w14:textId="17DA04E5" w:rsidR="001B1AAB" w:rsidRDefault="001B1AAB" w:rsidP="001B1AAB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577956">
              <w:rPr>
                <w:rFonts w:ascii="Arial" w:hAnsi="Arial" w:cs="Arial"/>
              </w:rPr>
              <w:t>Patricia</w:t>
            </w:r>
            <w:proofErr w:type="spellEnd"/>
            <w:r w:rsidRPr="00577956">
              <w:rPr>
                <w:rFonts w:ascii="Arial" w:hAnsi="Arial" w:cs="Arial"/>
              </w:rPr>
              <w:t xml:space="preserve"> Figueiredo </w:t>
            </w:r>
            <w:proofErr w:type="spellStart"/>
            <w:r w:rsidRPr="00577956">
              <w:rPr>
                <w:rFonts w:ascii="Arial" w:hAnsi="Arial" w:cs="Arial"/>
              </w:rPr>
              <w:t>Sarquis</w:t>
            </w:r>
            <w:proofErr w:type="spellEnd"/>
            <w:r w:rsidRPr="00577956">
              <w:rPr>
                <w:rFonts w:ascii="Arial" w:hAnsi="Arial" w:cs="Arial"/>
              </w:rPr>
              <w:t xml:space="preserve"> </w:t>
            </w:r>
            <w:proofErr w:type="spellStart"/>
            <w:r w:rsidRPr="00577956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603" w:type="dxa"/>
            <w:vAlign w:val="center"/>
          </w:tcPr>
          <w:p w14:paraId="1CAC6C03" w14:textId="21FA84BC" w:rsidR="001B1AAB" w:rsidRPr="00BE6C09" w:rsidRDefault="001B1AAB" w:rsidP="001B1AAB">
            <w:pPr>
              <w:spacing w:after="0" w:line="240" w:lineRule="auto"/>
              <w:rPr>
                <w:rFonts w:ascii="Arial" w:hAnsi="Arial" w:cs="Arial"/>
              </w:rPr>
            </w:pPr>
            <w:r w:rsidRPr="00BE6C09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6" w:type="dxa"/>
            <w:shd w:val="clear" w:color="auto" w:fill="auto"/>
          </w:tcPr>
          <w:p w14:paraId="1DB86E1B" w14:textId="22C2D4F9" w:rsidR="001B1AAB" w:rsidRPr="001B1AAB" w:rsidRDefault="001B1AAB" w:rsidP="001B1AAB">
            <w:pPr>
              <w:pStyle w:val="SemEspaamento"/>
              <w:jc w:val="center"/>
              <w:rPr>
                <w:rFonts w:ascii="Arial" w:hAnsi="Arial" w:cs="Arial"/>
              </w:rPr>
            </w:pPr>
            <w:r w:rsidRPr="001B1AAB">
              <w:rPr>
                <w:rFonts w:ascii="Arial" w:hAnsi="Arial" w:cs="Arial"/>
              </w:rPr>
              <w:t>08h11min</w:t>
            </w:r>
          </w:p>
        </w:tc>
        <w:tc>
          <w:tcPr>
            <w:tcW w:w="1127" w:type="dxa"/>
            <w:tcBorders>
              <w:right w:val="nil"/>
            </w:tcBorders>
          </w:tcPr>
          <w:p w14:paraId="4764D26E" w14:textId="27712289" w:rsidR="001B1AAB" w:rsidRPr="00FE74CA" w:rsidRDefault="001B1AAB" w:rsidP="001B1AAB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FE74CA">
              <w:rPr>
                <w:rFonts w:ascii="Arial" w:eastAsia="Times New Roman" w:hAnsi="Arial" w:cs="Arial"/>
              </w:rPr>
              <w:t>15h45min</w:t>
            </w:r>
          </w:p>
        </w:tc>
      </w:tr>
      <w:tr w:rsidR="001B1AAB" w:rsidRPr="00BE6C09" w14:paraId="4FB57E04" w14:textId="77777777" w:rsidTr="00D63EA2">
        <w:tc>
          <w:tcPr>
            <w:tcW w:w="3879" w:type="dxa"/>
            <w:tcBorders>
              <w:left w:val="nil"/>
            </w:tcBorders>
            <w:vAlign w:val="center"/>
          </w:tcPr>
          <w:p w14:paraId="45F132BE" w14:textId="371A4F92" w:rsidR="001B1AAB" w:rsidRDefault="001B1AAB" w:rsidP="001B1AA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Silveira </w:t>
            </w:r>
          </w:p>
        </w:tc>
        <w:tc>
          <w:tcPr>
            <w:tcW w:w="2603" w:type="dxa"/>
            <w:vAlign w:val="center"/>
          </w:tcPr>
          <w:p w14:paraId="513474C5" w14:textId="44D5315B" w:rsidR="001B1AAB" w:rsidRPr="00BE6C09" w:rsidRDefault="001B1AAB" w:rsidP="001B1AAB">
            <w:pPr>
              <w:spacing w:after="0" w:line="240" w:lineRule="au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>a da CED</w:t>
            </w:r>
          </w:p>
        </w:tc>
        <w:tc>
          <w:tcPr>
            <w:tcW w:w="1456" w:type="dxa"/>
            <w:shd w:val="clear" w:color="auto" w:fill="auto"/>
          </w:tcPr>
          <w:p w14:paraId="647089EC" w14:textId="60F1E6C5" w:rsidR="001B1AAB" w:rsidRPr="00665973" w:rsidRDefault="00D63EA2" w:rsidP="001B1AAB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D63EA2">
              <w:rPr>
                <w:rFonts w:ascii="Arial" w:hAnsi="Arial" w:cs="Arial"/>
              </w:rPr>
              <w:t>08h11min</w:t>
            </w:r>
          </w:p>
        </w:tc>
        <w:tc>
          <w:tcPr>
            <w:tcW w:w="1127" w:type="dxa"/>
            <w:tcBorders>
              <w:right w:val="nil"/>
            </w:tcBorders>
          </w:tcPr>
          <w:p w14:paraId="4C681334" w14:textId="56C6E9D3" w:rsidR="001B1AAB" w:rsidRPr="00FE74CA" w:rsidRDefault="001B1AAB" w:rsidP="001B1AAB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FE74CA">
              <w:rPr>
                <w:rFonts w:ascii="Arial" w:eastAsia="Times New Roman" w:hAnsi="Arial" w:cs="Arial"/>
              </w:rPr>
              <w:t>15h45min</w:t>
            </w:r>
          </w:p>
        </w:tc>
      </w:tr>
      <w:tr w:rsidR="001B1AAB" w:rsidRPr="00BE6C09" w14:paraId="247598C7" w14:textId="77777777" w:rsidTr="00D63EA2">
        <w:tc>
          <w:tcPr>
            <w:tcW w:w="3879" w:type="dxa"/>
            <w:tcBorders>
              <w:left w:val="nil"/>
            </w:tcBorders>
            <w:vAlign w:val="center"/>
          </w:tcPr>
          <w:p w14:paraId="52FC2C73" w14:textId="37992A87" w:rsidR="001B1AAB" w:rsidRDefault="001B1AAB" w:rsidP="001B1AA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Silvya Helena Caprario</w:t>
            </w:r>
          </w:p>
        </w:tc>
        <w:tc>
          <w:tcPr>
            <w:tcW w:w="2603" w:type="dxa"/>
            <w:vAlign w:val="center"/>
          </w:tcPr>
          <w:p w14:paraId="2F421969" w14:textId="3C3221F9" w:rsidR="001B1AAB" w:rsidRPr="00BE6C09" w:rsidRDefault="001B1AAB" w:rsidP="001B1A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Presidente</w:t>
            </w:r>
          </w:p>
        </w:tc>
        <w:tc>
          <w:tcPr>
            <w:tcW w:w="1456" w:type="dxa"/>
            <w:shd w:val="clear" w:color="auto" w:fill="auto"/>
          </w:tcPr>
          <w:p w14:paraId="15D59EA0" w14:textId="5705E9EB" w:rsidR="001B1AAB" w:rsidRPr="00EE1204" w:rsidRDefault="001B1AAB" w:rsidP="001B1AAB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08h11min</w:t>
            </w:r>
          </w:p>
        </w:tc>
        <w:tc>
          <w:tcPr>
            <w:tcW w:w="1127" w:type="dxa"/>
            <w:tcBorders>
              <w:right w:val="nil"/>
            </w:tcBorders>
          </w:tcPr>
          <w:p w14:paraId="3F330C8F" w14:textId="5230CDF1" w:rsidR="001B1AAB" w:rsidRPr="008A5CA6" w:rsidRDefault="00D63EA2" w:rsidP="001B1AAB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15h45min</w:t>
            </w:r>
          </w:p>
        </w:tc>
      </w:tr>
    </w:tbl>
    <w:p w14:paraId="0AA3CD14" w14:textId="77777777" w:rsidR="003B3524" w:rsidRPr="002E3E04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BE6C09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BE6C0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B5541" w14:textId="3C1DEAC2" w:rsidR="004B0F20" w:rsidRDefault="002710FD" w:rsidP="00BE037E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Maurício </w:t>
            </w:r>
            <w:proofErr w:type="spellStart"/>
            <w:r>
              <w:rPr>
                <w:rFonts w:ascii="Arial" w:hAnsi="Arial" w:cs="Arial"/>
              </w:rPr>
              <w:t>Giusti</w:t>
            </w:r>
            <w:proofErr w:type="spellEnd"/>
            <w:r>
              <w:rPr>
                <w:rFonts w:ascii="Arial" w:hAnsi="Arial" w:cs="Arial"/>
              </w:rPr>
              <w:t xml:space="preserve"> (Coordenador da CATHIS)</w:t>
            </w:r>
          </w:p>
          <w:p w14:paraId="78BE8BCA" w14:textId="1BCB4248" w:rsidR="002710FD" w:rsidRDefault="00774721" w:rsidP="00BE037E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Janete Sueli Krueger </w:t>
            </w:r>
            <w:r w:rsidR="002710FD">
              <w:rPr>
                <w:rFonts w:ascii="Arial" w:hAnsi="Arial" w:cs="Arial"/>
              </w:rPr>
              <w:t xml:space="preserve">(Coordenadora da </w:t>
            </w:r>
            <w:r>
              <w:rPr>
                <w:rFonts w:ascii="Arial" w:hAnsi="Arial" w:cs="Arial"/>
              </w:rPr>
              <w:t>CPUA</w:t>
            </w:r>
            <w:r w:rsidR="002710FD">
              <w:rPr>
                <w:rFonts w:ascii="Arial" w:hAnsi="Arial" w:cs="Arial"/>
              </w:rPr>
              <w:t>)</w:t>
            </w:r>
          </w:p>
          <w:p w14:paraId="40C12FEA" w14:textId="77777777" w:rsidR="002710FD" w:rsidRDefault="00774721" w:rsidP="00BE037E">
            <w:pPr>
              <w:pStyle w:val="SemEspaamento"/>
              <w:jc w:val="both"/>
              <w:rPr>
                <w:rFonts w:ascii="Arial" w:hAnsi="Arial" w:cs="Arial"/>
              </w:rPr>
            </w:pPr>
            <w:r w:rsidRPr="00774721">
              <w:rPr>
                <w:rFonts w:ascii="Arial" w:hAnsi="Arial" w:cs="Arial"/>
              </w:rPr>
              <w:t xml:space="preserve">Letícia </w:t>
            </w:r>
            <w:proofErr w:type="spellStart"/>
            <w:r w:rsidRPr="00774721">
              <w:rPr>
                <w:rFonts w:ascii="Arial" w:hAnsi="Arial" w:cs="Arial"/>
              </w:rPr>
              <w:t>Hasckel</w:t>
            </w:r>
            <w:proofErr w:type="spellEnd"/>
            <w:r w:rsidRPr="00774721">
              <w:rPr>
                <w:rFonts w:ascii="Arial" w:hAnsi="Arial" w:cs="Arial"/>
              </w:rPr>
              <w:t xml:space="preserve"> </w:t>
            </w:r>
            <w:proofErr w:type="spellStart"/>
            <w:r w:rsidRPr="00774721">
              <w:rPr>
                <w:rFonts w:ascii="Arial" w:hAnsi="Arial" w:cs="Arial"/>
              </w:rPr>
              <w:t>Gewehr</w:t>
            </w:r>
            <w:proofErr w:type="spellEnd"/>
            <w:r w:rsidRPr="00774721">
              <w:rPr>
                <w:rFonts w:ascii="Arial" w:hAnsi="Arial" w:cs="Arial"/>
              </w:rPr>
              <w:t xml:space="preserve"> </w:t>
            </w:r>
            <w:r w:rsidR="002710FD">
              <w:rPr>
                <w:rFonts w:ascii="Arial" w:hAnsi="Arial" w:cs="Arial"/>
              </w:rPr>
              <w:t xml:space="preserve">(Coordenadora de Compras, Contratos e Licitações) </w:t>
            </w:r>
          </w:p>
          <w:p w14:paraId="50667DDE" w14:textId="5FE306D5" w:rsidR="00AB379A" w:rsidRPr="00BE6C09" w:rsidRDefault="00AB379A" w:rsidP="00BE037E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Leonardo </w:t>
            </w:r>
            <w:r w:rsidRPr="00AB379A">
              <w:rPr>
                <w:rFonts w:ascii="Arial" w:hAnsi="Arial" w:cs="Arial"/>
              </w:rPr>
              <w:t>Vistuba Kawa</w:t>
            </w:r>
            <w:r>
              <w:rPr>
                <w:rFonts w:ascii="Arial" w:hAnsi="Arial" w:cs="Arial"/>
              </w:rPr>
              <w:t xml:space="preserve"> (Assessor CPUA)</w:t>
            </w:r>
          </w:p>
        </w:tc>
      </w:tr>
    </w:tbl>
    <w:p w14:paraId="53B5A955" w14:textId="664A21B6" w:rsidR="00894C88" w:rsidRDefault="00894C88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947142" w:rsidRPr="00D669FF" w14:paraId="10E7BA18" w14:textId="77777777" w:rsidTr="008B405A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CF820" w14:textId="77777777" w:rsidR="00947142" w:rsidRPr="00B44372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B44372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947142" w:rsidRPr="009254BF" w14:paraId="5F63CDCC" w14:textId="77777777" w:rsidTr="00B44372">
        <w:trPr>
          <w:trHeight w:val="20"/>
        </w:trPr>
        <w:tc>
          <w:tcPr>
            <w:tcW w:w="15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DAF5B9" w14:textId="14E1E6FA" w:rsidR="00947142" w:rsidRPr="00B44372" w:rsidRDefault="00B4437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B44372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5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18D39" w14:textId="30D8F99A" w:rsidR="00947142" w:rsidRPr="00B44372" w:rsidRDefault="00B44372" w:rsidP="00B44372">
            <w:pPr>
              <w:pStyle w:val="SemEspaamento"/>
              <w:rPr>
                <w:rFonts w:ascii="Arial" w:hAnsi="Arial" w:cs="Arial"/>
              </w:rPr>
            </w:pPr>
            <w:r w:rsidRPr="00B44372">
              <w:rPr>
                <w:rFonts w:ascii="Arial" w:hAnsi="Arial" w:cs="Arial"/>
              </w:rPr>
              <w:t>Não houve.</w:t>
            </w:r>
          </w:p>
        </w:tc>
      </w:tr>
    </w:tbl>
    <w:p w14:paraId="20B73C9C" w14:textId="77777777" w:rsidR="00947142" w:rsidRPr="002E3E04" w:rsidRDefault="00947142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BE6C09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BE6C0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BE6C09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BE6C0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Conselheiro</w:t>
            </w:r>
            <w:r w:rsidR="003357A3" w:rsidRPr="00BE6C0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7926339D" w:rsidR="00013AF0" w:rsidRPr="00BE6C09" w:rsidRDefault="003357A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Não houve</w:t>
            </w:r>
            <w:r w:rsidR="001B038A" w:rsidRPr="00BE6C09">
              <w:rPr>
                <w:rFonts w:ascii="Arial" w:hAnsi="Arial" w:cs="Arial"/>
              </w:rPr>
              <w:t>.</w:t>
            </w:r>
          </w:p>
        </w:tc>
      </w:tr>
    </w:tbl>
    <w:p w14:paraId="00C9C751" w14:textId="6FDF9238" w:rsidR="00ED260E" w:rsidRPr="002E3E04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BE6C09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BC3E25D" w:rsidR="00932EC3" w:rsidRPr="00BE6C09" w:rsidRDefault="00E124D0" w:rsidP="00773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BE6C09">
              <w:rPr>
                <w:rFonts w:ascii="Arial" w:eastAsia="Times New Roman" w:hAnsi="Arial" w:cs="Arial"/>
                <w:b/>
                <w:color w:val="000000" w:themeColor="text1"/>
              </w:rPr>
              <w:t xml:space="preserve">itura e </w:t>
            </w:r>
            <w:r w:rsidR="00B946F7" w:rsidRPr="00BE6C09">
              <w:rPr>
                <w:rFonts w:ascii="Arial" w:eastAsia="Times New Roman" w:hAnsi="Arial" w:cs="Arial"/>
                <w:b/>
                <w:color w:val="000000" w:themeColor="text1"/>
              </w:rPr>
              <w:t>aprovação da</w:t>
            </w:r>
            <w:r w:rsidR="007069BC">
              <w:rPr>
                <w:rFonts w:ascii="Arial" w:eastAsia="Times New Roman" w:hAnsi="Arial" w:cs="Arial"/>
                <w:b/>
                <w:color w:val="000000" w:themeColor="text1"/>
              </w:rPr>
              <w:t xml:space="preserve"> Súmula da 1</w:t>
            </w:r>
            <w:r w:rsidR="00D00D58">
              <w:rPr>
                <w:rFonts w:ascii="Arial" w:eastAsia="Times New Roman" w:hAnsi="Arial" w:cs="Arial"/>
                <w:b/>
                <w:color w:val="000000" w:themeColor="text1"/>
              </w:rPr>
              <w:t>2</w:t>
            </w:r>
            <w:r w:rsidR="00B946F7" w:rsidRPr="00BE6C09">
              <w:rPr>
                <w:rFonts w:ascii="Arial" w:eastAsia="Times New Roman" w:hAnsi="Arial" w:cs="Arial"/>
                <w:b/>
                <w:color w:val="000000" w:themeColor="text1"/>
              </w:rPr>
              <w:t>ª Reunião Ordinária</w:t>
            </w:r>
            <w:r w:rsidR="00FA0BDF" w:rsidRPr="00BE6C09">
              <w:rPr>
                <w:rFonts w:ascii="Arial" w:eastAsia="Times New Roman" w:hAnsi="Arial" w:cs="Arial"/>
                <w:b/>
                <w:color w:val="000000" w:themeColor="text1"/>
              </w:rPr>
              <w:t xml:space="preserve"> do Conselho Diretor</w:t>
            </w:r>
          </w:p>
        </w:tc>
      </w:tr>
    </w:tbl>
    <w:p w14:paraId="576F47C2" w14:textId="77777777" w:rsidR="009E18BF" w:rsidRPr="002E3E04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BE6C09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BE6C09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089CD848" w:rsidR="00907412" w:rsidRPr="00DC636F" w:rsidRDefault="00665973" w:rsidP="0066597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DC636F">
              <w:rPr>
                <w:rFonts w:ascii="Arial" w:hAnsi="Arial" w:cs="Arial"/>
              </w:rPr>
              <w:t>A Súmula da 12</w:t>
            </w:r>
            <w:r w:rsidR="007069BC" w:rsidRPr="00DC636F">
              <w:rPr>
                <w:rFonts w:ascii="Arial" w:hAnsi="Arial" w:cs="Arial"/>
              </w:rPr>
              <w:t xml:space="preserve">ª Reunião Ordinária, do dia 30 </w:t>
            </w:r>
            <w:r w:rsidR="009C79EC" w:rsidRPr="00DC636F">
              <w:rPr>
                <w:rFonts w:ascii="Arial" w:hAnsi="Arial" w:cs="Arial"/>
              </w:rPr>
              <w:t xml:space="preserve">de </w:t>
            </w:r>
            <w:r w:rsidRPr="00DC636F">
              <w:rPr>
                <w:rFonts w:ascii="Arial" w:hAnsi="Arial" w:cs="Arial"/>
              </w:rPr>
              <w:t>novembro</w:t>
            </w:r>
            <w:r w:rsidR="009C79EC" w:rsidRPr="00DC636F">
              <w:rPr>
                <w:rFonts w:ascii="Arial" w:hAnsi="Arial" w:cs="Arial"/>
              </w:rPr>
              <w:t xml:space="preserve"> de </w:t>
            </w:r>
            <w:r w:rsidR="00773B12" w:rsidRPr="00DC636F">
              <w:rPr>
                <w:rFonts w:ascii="Arial" w:hAnsi="Arial" w:cs="Arial"/>
              </w:rPr>
              <w:t>2020</w:t>
            </w:r>
            <w:r w:rsidR="00E430EA" w:rsidRPr="00DC636F">
              <w:rPr>
                <w:rFonts w:ascii="Arial" w:hAnsi="Arial" w:cs="Arial"/>
              </w:rPr>
              <w:t>,</w:t>
            </w:r>
            <w:r w:rsidR="00773B12" w:rsidRPr="00DC636F">
              <w:rPr>
                <w:rFonts w:ascii="Arial" w:hAnsi="Arial" w:cs="Arial"/>
              </w:rPr>
              <w:t xml:space="preserve"> </w:t>
            </w:r>
            <w:r w:rsidR="00907412" w:rsidRPr="00DC636F">
              <w:rPr>
                <w:rFonts w:ascii="Arial" w:hAnsi="Arial" w:cs="Arial"/>
              </w:rPr>
              <w:t>foi aprovada</w:t>
            </w:r>
            <w:r w:rsidR="00DC636F" w:rsidRPr="00DC636F">
              <w:rPr>
                <w:rFonts w:ascii="Arial" w:hAnsi="Arial" w:cs="Arial"/>
              </w:rPr>
              <w:t xml:space="preserve"> </w:t>
            </w:r>
            <w:r w:rsidR="009C79EC" w:rsidRPr="00DC636F">
              <w:rPr>
                <w:rFonts w:ascii="Arial" w:hAnsi="Arial" w:cs="Arial"/>
              </w:rPr>
              <w:t>por</w:t>
            </w:r>
            <w:r w:rsidR="007069BC" w:rsidRPr="00DC636F">
              <w:rPr>
                <w:rFonts w:ascii="Arial" w:hAnsi="Arial" w:cs="Arial"/>
              </w:rPr>
              <w:t xml:space="preserve"> </w:t>
            </w:r>
            <w:r w:rsidRPr="00DC636F">
              <w:rPr>
                <w:rFonts w:ascii="Arial" w:hAnsi="Arial" w:cs="Arial"/>
              </w:rPr>
              <w:t>unanimidade dos votos e</w:t>
            </w:r>
            <w:r w:rsidR="00907412" w:rsidRPr="00DC636F">
              <w:rPr>
                <w:rFonts w:ascii="Arial" w:hAnsi="Arial" w:cs="Arial"/>
              </w:rPr>
              <w:t xml:space="preserve"> encaminhada para publicação. </w:t>
            </w:r>
          </w:p>
        </w:tc>
      </w:tr>
    </w:tbl>
    <w:p w14:paraId="06A06A95" w14:textId="35E8DCD7" w:rsidR="009E18BF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14:paraId="416CFBC6" w14:textId="77777777" w:rsidR="00B06BB6" w:rsidRPr="002E3E04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BE6C09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BE6C09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E6C09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2E3E04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F1F4D" w:rsidRPr="006733F1" w14:paraId="4B0A1B17" w14:textId="77777777" w:rsidTr="008B405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6ABCD3" w14:textId="77777777" w:rsidR="009F1F4D" w:rsidRPr="00EE1B7D" w:rsidRDefault="009F1F4D" w:rsidP="008B40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E1B7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8AC3" w14:textId="6D5F1C29" w:rsidR="009F1F4D" w:rsidRPr="00023B48" w:rsidRDefault="00BD5D75" w:rsidP="00704F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23B48">
              <w:rPr>
                <w:rFonts w:ascii="Arial" w:hAnsi="Arial" w:cs="Arial"/>
              </w:rPr>
              <w:t>Conselheiro Gogliardo</w:t>
            </w:r>
            <w:r w:rsidR="003B182C">
              <w:rPr>
                <w:rFonts w:ascii="Arial" w:hAnsi="Arial" w:cs="Arial"/>
              </w:rPr>
              <w:t xml:space="preserve"> </w:t>
            </w:r>
          </w:p>
        </w:tc>
      </w:tr>
      <w:tr w:rsidR="009F1F4D" w:rsidRPr="006733F1" w14:paraId="7DFE69A4" w14:textId="77777777" w:rsidTr="008B405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BE250C" w14:textId="77777777" w:rsidR="009F1F4D" w:rsidRPr="006733F1" w:rsidRDefault="009F1F4D" w:rsidP="008B405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A098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F3B30" w14:textId="7919FAB1" w:rsidR="00B92A06" w:rsidRPr="00023B48" w:rsidRDefault="009F1F4D" w:rsidP="0075211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23B48">
              <w:rPr>
                <w:rFonts w:ascii="Arial" w:eastAsia="Times New Roman" w:hAnsi="Arial" w:cs="Arial"/>
                <w:b/>
                <w:color w:val="000000"/>
              </w:rPr>
              <w:t>Relato CEF-CAU/SC:</w:t>
            </w:r>
            <w:r w:rsidR="00EE1B7D" w:rsidRPr="00023B4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C4B1C" w:rsidRPr="00023B48">
              <w:rPr>
                <w:rFonts w:ascii="Arial" w:eastAsia="Times New Roman" w:hAnsi="Arial" w:cs="Arial"/>
                <w:color w:val="000000"/>
              </w:rPr>
              <w:t>O</w:t>
            </w:r>
            <w:r w:rsidRPr="00023B48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5C4B1C" w:rsidRPr="00023B48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Pr="00023B48">
              <w:rPr>
                <w:rFonts w:ascii="Arial" w:eastAsia="Times New Roman" w:hAnsi="Arial" w:cs="Arial"/>
                <w:color w:val="000000"/>
              </w:rPr>
              <w:t>a CEF-CAU/SC, Conselheir</w:t>
            </w:r>
            <w:r w:rsidR="005C4B1C" w:rsidRPr="00023B48">
              <w:rPr>
                <w:rFonts w:ascii="Arial" w:eastAsia="Times New Roman" w:hAnsi="Arial" w:cs="Arial"/>
                <w:color w:val="000000"/>
              </w:rPr>
              <w:t>o</w:t>
            </w:r>
            <w:r w:rsidRPr="00023B4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D5D75" w:rsidRPr="00023B48">
              <w:rPr>
                <w:rFonts w:ascii="Arial" w:eastAsia="Times New Roman" w:hAnsi="Arial" w:cs="Arial"/>
                <w:color w:val="000000"/>
              </w:rPr>
              <w:t>Gogliardo Vieira Maragno</w:t>
            </w:r>
            <w:r w:rsidR="005C4B1C" w:rsidRPr="00023B48">
              <w:rPr>
                <w:rFonts w:ascii="Arial" w:eastAsia="Times New Roman" w:hAnsi="Arial" w:cs="Arial"/>
                <w:color w:val="000000"/>
              </w:rPr>
              <w:t>,</w:t>
            </w:r>
            <w:r w:rsidRPr="00023B48">
              <w:rPr>
                <w:rFonts w:ascii="Arial" w:eastAsia="Times New Roman" w:hAnsi="Arial" w:cs="Arial"/>
                <w:color w:val="000000"/>
              </w:rPr>
              <w:t xml:space="preserve"> informou </w:t>
            </w:r>
            <w:r w:rsidR="00EE1B7D" w:rsidRPr="00023B48">
              <w:rPr>
                <w:rFonts w:ascii="Arial" w:eastAsia="Times New Roman" w:hAnsi="Arial" w:cs="Arial"/>
                <w:color w:val="000000"/>
              </w:rPr>
              <w:t xml:space="preserve">que na última reunião da comissão foram </w:t>
            </w:r>
            <w:r w:rsidR="00BD5D75" w:rsidRPr="00023B48">
              <w:rPr>
                <w:rFonts w:ascii="Arial" w:eastAsia="Times New Roman" w:hAnsi="Arial" w:cs="Arial"/>
                <w:color w:val="000000"/>
              </w:rPr>
              <w:t>realizados</w:t>
            </w:r>
            <w:r w:rsidR="00CE2765" w:rsidRPr="00023B48">
              <w:rPr>
                <w:rFonts w:ascii="Arial" w:eastAsia="Times New Roman" w:hAnsi="Arial" w:cs="Arial"/>
                <w:color w:val="000000"/>
              </w:rPr>
              <w:t xml:space="preserve"> os procedimentos costumeiros</w:t>
            </w:r>
            <w:r w:rsidR="00BD5D75" w:rsidRPr="00023B48">
              <w:rPr>
                <w:rFonts w:ascii="Arial" w:eastAsia="Times New Roman" w:hAnsi="Arial" w:cs="Arial"/>
                <w:color w:val="000000"/>
              </w:rPr>
              <w:t xml:space="preserve"> como aprovação de registros, etc. e ressaltou </w:t>
            </w:r>
            <w:r w:rsidR="00023B48">
              <w:rPr>
                <w:rFonts w:ascii="Arial" w:eastAsia="Times New Roman" w:hAnsi="Arial" w:cs="Arial"/>
                <w:color w:val="000000"/>
              </w:rPr>
              <w:t xml:space="preserve">com grande preocupação, </w:t>
            </w:r>
            <w:r w:rsidR="00BD5D75" w:rsidRPr="00023B48">
              <w:rPr>
                <w:rFonts w:ascii="Arial" w:eastAsia="Times New Roman" w:hAnsi="Arial" w:cs="Arial"/>
                <w:color w:val="000000"/>
              </w:rPr>
              <w:t xml:space="preserve">que chegou </w:t>
            </w:r>
            <w:r w:rsidR="00CE2765" w:rsidRPr="00023B48">
              <w:rPr>
                <w:rFonts w:ascii="Arial" w:eastAsia="Times New Roman" w:hAnsi="Arial" w:cs="Arial"/>
                <w:color w:val="000000"/>
              </w:rPr>
              <w:t>à</w:t>
            </w:r>
            <w:r w:rsidR="00BD5D75" w:rsidRPr="00023B4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23B48">
              <w:rPr>
                <w:rFonts w:ascii="Arial" w:eastAsia="Times New Roman" w:hAnsi="Arial" w:cs="Arial"/>
                <w:color w:val="000000"/>
              </w:rPr>
              <w:t>C</w:t>
            </w:r>
            <w:r w:rsidR="00F26020" w:rsidRPr="00023B48">
              <w:rPr>
                <w:rFonts w:ascii="Arial" w:eastAsia="Times New Roman" w:hAnsi="Arial" w:cs="Arial"/>
                <w:color w:val="000000"/>
              </w:rPr>
              <w:t xml:space="preserve">omissão </w:t>
            </w:r>
            <w:r w:rsidR="00BD5D75" w:rsidRPr="00023B48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023B48">
              <w:rPr>
                <w:rFonts w:ascii="Arial" w:eastAsia="Times New Roman" w:hAnsi="Arial" w:cs="Arial"/>
                <w:color w:val="000000"/>
              </w:rPr>
              <w:t>primeira</w:t>
            </w:r>
            <w:r w:rsidR="00BD5D75" w:rsidRPr="00023B48">
              <w:rPr>
                <w:rFonts w:ascii="Arial" w:eastAsia="Times New Roman" w:hAnsi="Arial" w:cs="Arial"/>
                <w:color w:val="000000"/>
              </w:rPr>
              <w:t xml:space="preserve"> solicitação de registro de egresso </w:t>
            </w:r>
            <w:r w:rsidR="00F85337" w:rsidRPr="00023B48">
              <w:rPr>
                <w:rFonts w:ascii="Arial" w:eastAsia="Times New Roman" w:hAnsi="Arial" w:cs="Arial"/>
                <w:color w:val="000000"/>
              </w:rPr>
              <w:t xml:space="preserve">de um curso de Arquitetura e Urbanismo em EAD. </w:t>
            </w:r>
            <w:r w:rsidR="00F26020" w:rsidRPr="00023B48">
              <w:rPr>
                <w:rFonts w:ascii="Arial" w:eastAsia="Times New Roman" w:hAnsi="Arial" w:cs="Arial"/>
                <w:color w:val="000000"/>
              </w:rPr>
              <w:t xml:space="preserve">O egresso iniciou o curso em 2016 e o curso tem sede em Minas </w:t>
            </w:r>
            <w:proofErr w:type="gramStart"/>
            <w:r w:rsidR="00F26020" w:rsidRPr="00023B48">
              <w:rPr>
                <w:rFonts w:ascii="Arial" w:eastAsia="Times New Roman" w:hAnsi="Arial" w:cs="Arial"/>
                <w:color w:val="000000"/>
              </w:rPr>
              <w:t>Ger</w:t>
            </w:r>
            <w:r w:rsidR="002D7C37" w:rsidRPr="00023B48">
              <w:rPr>
                <w:rFonts w:ascii="Arial" w:eastAsia="Times New Roman" w:hAnsi="Arial" w:cs="Arial"/>
                <w:color w:val="000000"/>
              </w:rPr>
              <w:t>ais</w:t>
            </w:r>
            <w:proofErr w:type="gramEnd"/>
            <w:r w:rsidR="002D7C37" w:rsidRPr="00023B48">
              <w:rPr>
                <w:rFonts w:ascii="Arial" w:eastAsia="Times New Roman" w:hAnsi="Arial" w:cs="Arial"/>
                <w:color w:val="000000"/>
              </w:rPr>
              <w:t xml:space="preserve"> ma</w:t>
            </w:r>
            <w:r w:rsidR="00C63270" w:rsidRPr="00023B48">
              <w:rPr>
                <w:rFonts w:ascii="Arial" w:eastAsia="Times New Roman" w:hAnsi="Arial" w:cs="Arial"/>
                <w:color w:val="000000"/>
              </w:rPr>
              <w:t>s o egresso possui res</w:t>
            </w:r>
            <w:r w:rsidR="00CE2765" w:rsidRPr="00023B48">
              <w:rPr>
                <w:rFonts w:ascii="Arial" w:eastAsia="Times New Roman" w:hAnsi="Arial" w:cs="Arial"/>
                <w:color w:val="000000"/>
              </w:rPr>
              <w:t>idên</w:t>
            </w:r>
            <w:r w:rsidR="00F26020" w:rsidRPr="00023B48">
              <w:rPr>
                <w:rFonts w:ascii="Arial" w:eastAsia="Times New Roman" w:hAnsi="Arial" w:cs="Arial"/>
                <w:color w:val="000000"/>
              </w:rPr>
              <w:t>cia n</w:t>
            </w:r>
            <w:r w:rsidR="00C246AA">
              <w:rPr>
                <w:rFonts w:ascii="Arial" w:eastAsia="Times New Roman" w:hAnsi="Arial" w:cs="Arial"/>
                <w:color w:val="000000"/>
              </w:rPr>
              <w:t>este</w:t>
            </w:r>
            <w:r w:rsidR="00F26020" w:rsidRPr="00023B4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46AA">
              <w:rPr>
                <w:rFonts w:ascii="Arial" w:eastAsia="Times New Roman" w:hAnsi="Arial" w:cs="Arial"/>
                <w:color w:val="000000"/>
              </w:rPr>
              <w:t>E</w:t>
            </w:r>
            <w:r w:rsidR="00F26020" w:rsidRPr="00023B48">
              <w:rPr>
                <w:rFonts w:ascii="Arial" w:eastAsia="Times New Roman" w:hAnsi="Arial" w:cs="Arial"/>
                <w:color w:val="000000"/>
              </w:rPr>
              <w:t>stado</w:t>
            </w:r>
            <w:r w:rsidR="005278B0" w:rsidRPr="00023B48">
              <w:rPr>
                <w:rFonts w:ascii="Arial" w:eastAsia="Times New Roman" w:hAnsi="Arial" w:cs="Arial"/>
                <w:color w:val="000000"/>
              </w:rPr>
              <w:t xml:space="preserve"> e segundo pesquisa realizada pela CEF</w:t>
            </w:r>
            <w:r w:rsidR="00C63270" w:rsidRPr="00023B48">
              <w:rPr>
                <w:rFonts w:ascii="Arial" w:eastAsia="Times New Roman" w:hAnsi="Arial" w:cs="Arial"/>
                <w:color w:val="000000"/>
              </w:rPr>
              <w:t>-CAU/SC</w:t>
            </w:r>
            <w:r w:rsidR="005278B0" w:rsidRPr="00023B48">
              <w:rPr>
                <w:rFonts w:ascii="Arial" w:eastAsia="Times New Roman" w:hAnsi="Arial" w:cs="Arial"/>
                <w:color w:val="000000"/>
              </w:rPr>
              <w:t xml:space="preserve"> o curso foi reconhecido pelo MEC no final de 2020</w:t>
            </w:r>
            <w:r w:rsidR="00F26020" w:rsidRPr="00023B48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246AA">
              <w:rPr>
                <w:rFonts w:ascii="Arial" w:eastAsia="Times New Roman" w:hAnsi="Arial" w:cs="Arial"/>
                <w:color w:val="000000"/>
              </w:rPr>
              <w:t>Ressaltou</w:t>
            </w:r>
            <w:r w:rsidR="00F85337" w:rsidRPr="00023B48">
              <w:rPr>
                <w:rFonts w:ascii="Arial" w:eastAsia="Times New Roman" w:hAnsi="Arial" w:cs="Arial"/>
                <w:color w:val="000000"/>
              </w:rPr>
              <w:t xml:space="preserve"> sobre a </w:t>
            </w:r>
            <w:proofErr w:type="spellStart"/>
            <w:r w:rsidR="00F85337" w:rsidRPr="00023B48">
              <w:rPr>
                <w:rFonts w:ascii="Arial" w:eastAsia="Times New Roman" w:hAnsi="Arial" w:cs="Arial"/>
                <w:color w:val="000000"/>
              </w:rPr>
              <w:t>preocupaçãocom</w:t>
            </w:r>
            <w:proofErr w:type="spellEnd"/>
            <w:r w:rsidR="00F85337" w:rsidRPr="00023B48">
              <w:rPr>
                <w:rFonts w:ascii="Arial" w:eastAsia="Times New Roman" w:hAnsi="Arial" w:cs="Arial"/>
                <w:color w:val="000000"/>
              </w:rPr>
              <w:t xml:space="preserve"> a formação dos estudantes em EAD do</w:t>
            </w:r>
            <w:r w:rsidR="00F26020" w:rsidRPr="00023B48">
              <w:rPr>
                <w:rFonts w:ascii="Arial" w:eastAsia="Times New Roman" w:hAnsi="Arial" w:cs="Arial"/>
                <w:color w:val="000000"/>
              </w:rPr>
              <w:t>s</w:t>
            </w:r>
            <w:r w:rsidR="00F85337" w:rsidRPr="00023B48">
              <w:rPr>
                <w:rFonts w:ascii="Arial" w:eastAsia="Times New Roman" w:hAnsi="Arial" w:cs="Arial"/>
                <w:color w:val="000000"/>
              </w:rPr>
              <w:t xml:space="preserve"> curso</w:t>
            </w:r>
            <w:r w:rsidR="00F26020" w:rsidRPr="00023B48">
              <w:rPr>
                <w:rFonts w:ascii="Arial" w:eastAsia="Times New Roman" w:hAnsi="Arial" w:cs="Arial"/>
                <w:color w:val="000000"/>
              </w:rPr>
              <w:t>s</w:t>
            </w:r>
            <w:r w:rsidR="00CE2765" w:rsidRPr="00023B48">
              <w:rPr>
                <w:rFonts w:ascii="Arial" w:eastAsia="Times New Roman" w:hAnsi="Arial" w:cs="Arial"/>
                <w:color w:val="000000"/>
              </w:rPr>
              <w:t xml:space="preserve"> de Arquitetura e Urbanismo por ser uma profissão que trata de aspectos </w:t>
            </w:r>
            <w:r w:rsidR="00CE2765" w:rsidRPr="00023B48">
              <w:rPr>
                <w:rFonts w:ascii="Arial" w:eastAsia="Times New Roman" w:hAnsi="Arial" w:cs="Arial"/>
                <w:color w:val="000000"/>
              </w:rPr>
              <w:lastRenderedPageBreak/>
              <w:t xml:space="preserve">relacionados a saúde, </w:t>
            </w:r>
            <w:r w:rsidR="00420A0B" w:rsidRPr="00023B48">
              <w:rPr>
                <w:rFonts w:ascii="Arial" w:eastAsia="Times New Roman" w:hAnsi="Arial" w:cs="Arial"/>
                <w:color w:val="000000"/>
              </w:rPr>
              <w:t xml:space="preserve">integridade física, </w:t>
            </w:r>
            <w:r w:rsidR="00CE2765" w:rsidRPr="00023B48">
              <w:rPr>
                <w:rFonts w:ascii="Arial" w:eastAsia="Times New Roman" w:hAnsi="Arial" w:cs="Arial"/>
                <w:color w:val="000000"/>
              </w:rPr>
              <w:t>espaço físico, patrim</w:t>
            </w:r>
            <w:r w:rsidR="00C63270" w:rsidRPr="00023B48">
              <w:rPr>
                <w:rFonts w:ascii="Arial" w:eastAsia="Times New Roman" w:hAnsi="Arial" w:cs="Arial"/>
                <w:color w:val="000000"/>
              </w:rPr>
              <w:t>ônio, etc.</w:t>
            </w:r>
            <w:r w:rsidR="00DE72E8" w:rsidRPr="00023B48">
              <w:rPr>
                <w:rFonts w:ascii="Arial" w:eastAsia="Times New Roman" w:hAnsi="Arial" w:cs="Arial"/>
                <w:color w:val="000000"/>
              </w:rPr>
              <w:t xml:space="preserve"> Demostrou preocupação sobre a possibilidade de os cursos não apresentarem a parte prática como disciplinas em laboratório e ateliês</w:t>
            </w:r>
            <w:r w:rsidR="002D7C37" w:rsidRPr="00023B48">
              <w:rPr>
                <w:rFonts w:ascii="Arial" w:eastAsia="Times New Roman" w:hAnsi="Arial" w:cs="Arial"/>
                <w:color w:val="000000"/>
              </w:rPr>
              <w:t xml:space="preserve"> de maneira satisfatória</w:t>
            </w:r>
            <w:r w:rsidR="00DE72E8" w:rsidRPr="00023B48">
              <w:rPr>
                <w:rFonts w:ascii="Arial" w:eastAsia="Times New Roman" w:hAnsi="Arial" w:cs="Arial"/>
                <w:color w:val="000000"/>
              </w:rPr>
              <w:t xml:space="preserve"> prejudicando uma formação completa</w:t>
            </w:r>
            <w:r w:rsidR="002D7C37" w:rsidRPr="00023B48">
              <w:rPr>
                <w:rFonts w:ascii="Arial" w:eastAsia="Times New Roman" w:hAnsi="Arial" w:cs="Arial"/>
                <w:color w:val="000000"/>
              </w:rPr>
              <w:t xml:space="preserve"> e podendo trazer riscos </w:t>
            </w:r>
            <w:r w:rsidR="00C63270" w:rsidRPr="00023B48">
              <w:rPr>
                <w:rFonts w:ascii="Arial" w:eastAsia="Times New Roman" w:hAnsi="Arial" w:cs="Arial"/>
                <w:color w:val="000000"/>
              </w:rPr>
              <w:t>à</w:t>
            </w:r>
            <w:r w:rsidR="002D7C37" w:rsidRPr="00023B48">
              <w:rPr>
                <w:rFonts w:ascii="Arial" w:eastAsia="Times New Roman" w:hAnsi="Arial" w:cs="Arial"/>
                <w:color w:val="000000"/>
              </w:rPr>
              <w:t xml:space="preserve"> sociedade</w:t>
            </w:r>
            <w:r w:rsidR="00DE72E8" w:rsidRPr="00023B48">
              <w:rPr>
                <w:rFonts w:ascii="Arial" w:eastAsia="Times New Roman" w:hAnsi="Arial" w:cs="Arial"/>
                <w:color w:val="000000"/>
              </w:rPr>
              <w:t>.</w:t>
            </w:r>
            <w:r w:rsidR="00C63270" w:rsidRPr="00023B48">
              <w:rPr>
                <w:rFonts w:ascii="Arial" w:eastAsia="Times New Roman" w:hAnsi="Arial" w:cs="Arial"/>
                <w:color w:val="000000"/>
              </w:rPr>
              <w:t xml:space="preserve"> Informou que foi encaminhado ao egresso que solicite ao CAU/BR informações referentes ao cadastro da instituição no SICCAU para que possa ser dado andamento a solicitação e, paralelamente, encaminhada a situação ao CAU/BR para que instrua a CEF-CAU/SC sobre esse assunto.</w:t>
            </w:r>
            <w:r w:rsidR="00C246A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F1D66" w:rsidRPr="00023B48">
              <w:rPr>
                <w:rFonts w:ascii="Arial" w:eastAsia="Times New Roman" w:hAnsi="Arial" w:cs="Arial"/>
                <w:color w:val="000000"/>
              </w:rPr>
              <w:t xml:space="preserve">Informou também que a CEF/SC tem a intenção de criar uma carta, a ser apreciada pelo Plenário do CAU/SC, alertando a sociedade sobre a preocupação do Conselho de Arquitetura e Urbanismo com a criação dos cursos </w:t>
            </w:r>
            <w:proofErr w:type="spellStart"/>
            <w:r w:rsidR="009F1D66" w:rsidRPr="00023B48">
              <w:rPr>
                <w:rFonts w:ascii="Arial" w:eastAsia="Times New Roman" w:hAnsi="Arial" w:cs="Arial"/>
                <w:color w:val="000000"/>
              </w:rPr>
              <w:t>EADs</w:t>
            </w:r>
            <w:proofErr w:type="spellEnd"/>
            <w:r w:rsidR="009F1D66" w:rsidRPr="00023B48">
              <w:rPr>
                <w:rFonts w:ascii="Arial" w:eastAsia="Times New Roman" w:hAnsi="Arial" w:cs="Arial"/>
                <w:color w:val="000000"/>
              </w:rPr>
              <w:t xml:space="preserve"> e as possíveis deficiências que esses cursos podem trazer à formação profissional da arquitetura.</w:t>
            </w:r>
            <w:r w:rsidR="00C246AA">
              <w:rPr>
                <w:rFonts w:ascii="Arial" w:eastAsia="Times New Roman" w:hAnsi="Arial" w:cs="Arial"/>
                <w:color w:val="000000"/>
              </w:rPr>
              <w:t xml:space="preserve"> A Conselheira Rosana questionou o Conselheiro </w:t>
            </w:r>
            <w:proofErr w:type="spellStart"/>
            <w:r w:rsidR="00C246AA">
              <w:rPr>
                <w:rFonts w:ascii="Arial" w:eastAsia="Times New Roman" w:hAnsi="Arial" w:cs="Arial"/>
                <w:color w:val="000000"/>
              </w:rPr>
              <w:t>Gogliardo</w:t>
            </w:r>
            <w:proofErr w:type="spellEnd"/>
            <w:r w:rsidR="00C246AA">
              <w:rPr>
                <w:rFonts w:ascii="Arial" w:eastAsia="Times New Roman" w:hAnsi="Arial" w:cs="Arial"/>
                <w:color w:val="000000"/>
              </w:rPr>
              <w:t xml:space="preserve"> questionou se seria possível conceder </w:t>
            </w:r>
            <w:r w:rsidR="003C2EB5">
              <w:rPr>
                <w:rFonts w:ascii="Arial" w:eastAsia="Times New Roman" w:hAnsi="Arial" w:cs="Arial"/>
                <w:color w:val="000000"/>
              </w:rPr>
              <w:t>aos</w:t>
            </w:r>
            <w:r w:rsidR="00C246AA">
              <w:rPr>
                <w:rFonts w:ascii="Arial" w:eastAsia="Times New Roman" w:hAnsi="Arial" w:cs="Arial"/>
                <w:color w:val="000000"/>
              </w:rPr>
              <w:t xml:space="preserve"> egressos do EAD o registro provisório, enquanto não se tem uma finalização correta de como vai se </w:t>
            </w:r>
            <w:r w:rsidR="003C2EB5">
              <w:rPr>
                <w:rFonts w:ascii="Arial" w:eastAsia="Times New Roman" w:hAnsi="Arial" w:cs="Arial"/>
                <w:color w:val="000000"/>
              </w:rPr>
              <w:t xml:space="preserve">colocar este profissional </w:t>
            </w:r>
            <w:proofErr w:type="spellStart"/>
            <w:r w:rsidR="003C2EB5">
              <w:rPr>
                <w:rFonts w:ascii="Arial" w:eastAsia="Times New Roman" w:hAnsi="Arial" w:cs="Arial"/>
                <w:color w:val="000000"/>
              </w:rPr>
              <w:t>no</w:t>
            </w:r>
            <w:r w:rsidR="00C246AA">
              <w:rPr>
                <w:rFonts w:ascii="Arial" w:eastAsia="Times New Roman" w:hAnsi="Arial" w:cs="Arial"/>
                <w:color w:val="000000"/>
              </w:rPr>
              <w:t>mercado</w:t>
            </w:r>
            <w:proofErr w:type="spellEnd"/>
            <w:r w:rsidR="003C2EB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246AA">
              <w:rPr>
                <w:rFonts w:ascii="Arial" w:eastAsia="Times New Roman" w:hAnsi="Arial" w:cs="Arial"/>
                <w:color w:val="000000"/>
              </w:rPr>
              <w:t xml:space="preserve"> O Coordenador da CEF </w:t>
            </w:r>
            <w:r w:rsidR="003C2EB5">
              <w:rPr>
                <w:rFonts w:ascii="Arial" w:eastAsia="Times New Roman" w:hAnsi="Arial" w:cs="Arial"/>
                <w:color w:val="000000"/>
              </w:rPr>
              <w:t>esclareceu que esta situação é justa apenas quando se analisa sob o aspecto individual, mas que o interesse individual não se sobrepõe ao interesse coletivo.  Destacou que estes alunos ao se inscrevem em cursos EAD correram o risco em relação às restrições. Citou as cartas da ABEA, da FENEA, do IAB, da</w:t>
            </w:r>
            <w:r w:rsidR="0075211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2EB5">
              <w:rPr>
                <w:rFonts w:ascii="Arial" w:eastAsia="Times New Roman" w:hAnsi="Arial" w:cs="Arial"/>
                <w:color w:val="000000"/>
              </w:rPr>
              <w:t>FNA e do CAU em todas as suas instâncias regiona</w:t>
            </w:r>
            <w:r w:rsidR="0075211A">
              <w:rPr>
                <w:rFonts w:ascii="Arial" w:eastAsia="Times New Roman" w:hAnsi="Arial" w:cs="Arial"/>
                <w:color w:val="000000"/>
              </w:rPr>
              <w:t>l</w:t>
            </w:r>
            <w:r w:rsidR="003C2EB5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gramStart"/>
            <w:r w:rsidR="003C2EB5">
              <w:rPr>
                <w:rFonts w:ascii="Arial" w:eastAsia="Times New Roman" w:hAnsi="Arial" w:cs="Arial"/>
                <w:color w:val="000000"/>
              </w:rPr>
              <w:t>nacional  que</w:t>
            </w:r>
            <w:proofErr w:type="gramEnd"/>
            <w:r w:rsidR="003C2EB5">
              <w:rPr>
                <w:rFonts w:ascii="Arial" w:eastAsia="Times New Roman" w:hAnsi="Arial" w:cs="Arial"/>
                <w:color w:val="000000"/>
              </w:rPr>
              <w:t xml:space="preserve"> se manifestaram contrários ao registro de ensino EAD e o CAU avi</w:t>
            </w:r>
            <w:r w:rsidR="000F3404">
              <w:rPr>
                <w:rFonts w:ascii="Arial" w:eastAsia="Times New Roman" w:hAnsi="Arial" w:cs="Arial"/>
                <w:color w:val="000000"/>
              </w:rPr>
              <w:t>s</w:t>
            </w:r>
            <w:r w:rsidR="003C2EB5">
              <w:rPr>
                <w:rFonts w:ascii="Arial" w:eastAsia="Times New Roman" w:hAnsi="Arial" w:cs="Arial"/>
                <w:color w:val="000000"/>
              </w:rPr>
              <w:t xml:space="preserve">ou publicamente que não concederia o registro </w:t>
            </w:r>
            <w:r w:rsidR="000F3404">
              <w:rPr>
                <w:rFonts w:ascii="Arial" w:eastAsia="Times New Roman" w:hAnsi="Arial" w:cs="Arial"/>
                <w:color w:val="000000"/>
              </w:rPr>
              <w:t>aos</w:t>
            </w:r>
            <w:r w:rsidR="003C2EB5">
              <w:rPr>
                <w:rFonts w:ascii="Arial" w:eastAsia="Times New Roman" w:hAnsi="Arial" w:cs="Arial"/>
                <w:color w:val="000000"/>
              </w:rPr>
              <w:t xml:space="preserve"> egressos formados na modalidade EAD.  A Conselheira Janete manifestou seu entendimento de que </w:t>
            </w:r>
            <w:r w:rsidR="00B92A06">
              <w:rPr>
                <w:rFonts w:ascii="Arial" w:eastAsia="Times New Roman" w:hAnsi="Arial" w:cs="Arial"/>
                <w:color w:val="000000"/>
              </w:rPr>
              <w:t xml:space="preserve">não é possível o CAU aceitar o EAD, uma vez que não há qualidade ou resultado positivo. Que o CAU tem como principal bandeira defender o atendimento à sociedade, defender a questão social, a habitação, o desenho urbano. O EAD vai ferir a própria proposta de existência do CAU. </w:t>
            </w:r>
          </w:p>
        </w:tc>
      </w:tr>
    </w:tbl>
    <w:p w14:paraId="5B115A7A" w14:textId="43C8E9F7" w:rsidR="009F1F4D" w:rsidRPr="00EB2F02" w:rsidRDefault="009F1F4D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5154F" w:rsidRPr="006733F1" w14:paraId="30EA97CB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5A7EFF" w14:textId="77777777" w:rsidR="0015154F" w:rsidRPr="00E12303" w:rsidRDefault="0015154F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12303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E921" w14:textId="06F9549E" w:rsidR="0015154F" w:rsidRPr="00B92A06" w:rsidRDefault="000B1DBF" w:rsidP="0032502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92A06">
              <w:rPr>
                <w:rFonts w:ascii="Arial" w:hAnsi="Arial" w:cs="Arial"/>
              </w:rPr>
              <w:t>Conselheira Rosana</w:t>
            </w:r>
          </w:p>
        </w:tc>
      </w:tr>
      <w:tr w:rsidR="00325026" w:rsidRPr="006733F1" w14:paraId="02EC6313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CE0384" w14:textId="77777777" w:rsidR="00325026" w:rsidRPr="006733F1" w:rsidRDefault="00325026" w:rsidP="0032502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C13AC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9E58" w14:textId="4AE464EC" w:rsidR="00243FF4" w:rsidRPr="00B92A06" w:rsidRDefault="000B1DBF" w:rsidP="000B1DB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92A06">
              <w:rPr>
                <w:rFonts w:ascii="Arial" w:eastAsia="Times New Roman" w:hAnsi="Arial" w:cs="Arial"/>
                <w:b/>
                <w:color w:val="000000"/>
              </w:rPr>
              <w:t>Relato CED</w:t>
            </w:r>
            <w:r w:rsidR="00325026" w:rsidRPr="00B92A06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="00447D56" w:rsidRPr="00B92A0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B92A06">
              <w:rPr>
                <w:rFonts w:ascii="Arial" w:eastAsia="Times New Roman" w:hAnsi="Arial" w:cs="Arial"/>
                <w:color w:val="000000"/>
              </w:rPr>
              <w:t>A</w:t>
            </w:r>
            <w:r w:rsidR="00325026" w:rsidRPr="00B92A06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Pr="00B92A06">
              <w:rPr>
                <w:rFonts w:ascii="Arial" w:eastAsia="Times New Roman" w:hAnsi="Arial" w:cs="Arial"/>
                <w:color w:val="000000"/>
              </w:rPr>
              <w:t>a da CED-CAU/SC, Conselheira Rosana Silveira</w:t>
            </w:r>
            <w:r w:rsidR="00325026" w:rsidRPr="00B92A06">
              <w:rPr>
                <w:rFonts w:ascii="Arial" w:eastAsia="Times New Roman" w:hAnsi="Arial" w:cs="Arial"/>
                <w:color w:val="000000"/>
              </w:rPr>
              <w:t>,</w:t>
            </w:r>
            <w:r w:rsidR="00AD3FF2" w:rsidRPr="00B92A0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64D3A" w:rsidRPr="00B92A06">
              <w:rPr>
                <w:rFonts w:ascii="Arial" w:eastAsia="Times New Roman" w:hAnsi="Arial" w:cs="Arial"/>
                <w:color w:val="000000"/>
              </w:rPr>
              <w:t>i</w:t>
            </w:r>
            <w:r w:rsidR="007F5C39" w:rsidRPr="00B92A06">
              <w:rPr>
                <w:rFonts w:ascii="Arial" w:eastAsia="Times New Roman" w:hAnsi="Arial" w:cs="Arial"/>
                <w:color w:val="000000"/>
              </w:rPr>
              <w:t xml:space="preserve">nformou </w:t>
            </w:r>
            <w:r w:rsidR="00D44EF6" w:rsidRPr="00B92A06">
              <w:rPr>
                <w:rFonts w:ascii="Arial" w:eastAsia="Times New Roman" w:hAnsi="Arial" w:cs="Arial"/>
                <w:color w:val="000000"/>
              </w:rPr>
              <w:t xml:space="preserve">que na última reunião da </w:t>
            </w:r>
            <w:r w:rsidR="00B92A06" w:rsidRPr="00B92A06">
              <w:rPr>
                <w:rFonts w:ascii="Arial" w:eastAsia="Times New Roman" w:hAnsi="Arial" w:cs="Arial"/>
                <w:color w:val="000000"/>
              </w:rPr>
              <w:t>C</w:t>
            </w:r>
            <w:r w:rsidR="00D44EF6" w:rsidRPr="00B92A06">
              <w:rPr>
                <w:rFonts w:ascii="Arial" w:eastAsia="Times New Roman" w:hAnsi="Arial" w:cs="Arial"/>
                <w:color w:val="000000"/>
              </w:rPr>
              <w:t xml:space="preserve">omissão foi realizada uma apresentação </w:t>
            </w:r>
            <w:r w:rsidR="00E81AA1" w:rsidRPr="00B92A06">
              <w:rPr>
                <w:rFonts w:ascii="Arial" w:eastAsia="Times New Roman" w:hAnsi="Arial" w:cs="Arial"/>
                <w:color w:val="000000"/>
              </w:rPr>
              <w:t>das atividades da CED</w:t>
            </w:r>
            <w:r w:rsidR="001E7325" w:rsidRPr="00B92A06">
              <w:rPr>
                <w:rFonts w:ascii="Arial" w:eastAsia="Times New Roman" w:hAnsi="Arial" w:cs="Arial"/>
                <w:color w:val="000000"/>
              </w:rPr>
              <w:t>-CAU/SC para a nova configuração pela assessoria. Solicitou que a apresentação fosse realizada na plenária, pois julgou importante para o conhecimento do plenário os processos e ativ</w:t>
            </w:r>
            <w:r w:rsidR="002D3F56" w:rsidRPr="00B92A06">
              <w:rPr>
                <w:rFonts w:ascii="Arial" w:eastAsia="Times New Roman" w:hAnsi="Arial" w:cs="Arial"/>
                <w:color w:val="000000"/>
              </w:rPr>
              <w:t>idades relacionados à comissão visto que futuramente conselheiros fora da CED-CAU/SC poderão ser designados a produzir relatos de processos.</w:t>
            </w:r>
          </w:p>
        </w:tc>
      </w:tr>
    </w:tbl>
    <w:p w14:paraId="70058F59" w14:textId="52285B84" w:rsidR="00F13181" w:rsidRPr="00EB2F02" w:rsidRDefault="00F1318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D3F56" w:rsidRPr="006733F1" w14:paraId="6E5038C9" w14:textId="77777777" w:rsidTr="00A755C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3392F4" w14:textId="77777777" w:rsidR="002D3F56" w:rsidRPr="00E12303" w:rsidRDefault="002D3F56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12303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968A4" w14:textId="4C8CB5F7" w:rsidR="002D3F56" w:rsidRPr="00A755C8" w:rsidRDefault="000454AD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A755C8">
              <w:rPr>
                <w:rFonts w:ascii="Arial" w:hAnsi="Arial" w:cs="Arial"/>
              </w:rPr>
              <w:t>Conselheira Eliane</w:t>
            </w:r>
          </w:p>
        </w:tc>
      </w:tr>
      <w:tr w:rsidR="002D3F56" w:rsidRPr="006733F1" w14:paraId="4717D7AF" w14:textId="77777777" w:rsidTr="00B06BB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9F75BA" w14:textId="77777777" w:rsidR="002D3F56" w:rsidRPr="006733F1" w:rsidRDefault="002D3F56" w:rsidP="00B06B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C13AC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1A09" w14:textId="74B342B2" w:rsidR="002D3F56" w:rsidRPr="00A755C8" w:rsidRDefault="002D3F56" w:rsidP="003C2BE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755C8">
              <w:rPr>
                <w:rFonts w:ascii="Arial" w:eastAsia="Times New Roman" w:hAnsi="Arial" w:cs="Arial"/>
                <w:b/>
                <w:color w:val="000000"/>
              </w:rPr>
              <w:t xml:space="preserve">Relato CEP-CAU/SC: </w:t>
            </w:r>
            <w:r w:rsidRPr="00A755C8">
              <w:rPr>
                <w:rFonts w:ascii="Arial" w:eastAsia="Times New Roman" w:hAnsi="Arial" w:cs="Arial"/>
                <w:color w:val="000000"/>
              </w:rPr>
              <w:t xml:space="preserve">A Coordenadora da CEP-CAU/SC, Conselheira </w:t>
            </w:r>
            <w:r w:rsidR="000454AD" w:rsidRPr="00A755C8">
              <w:rPr>
                <w:rFonts w:ascii="Arial" w:eastAsia="Times New Roman" w:hAnsi="Arial" w:cs="Arial"/>
                <w:color w:val="000000"/>
              </w:rPr>
              <w:t>Eliane De Queiroz Gomes Castro</w:t>
            </w:r>
            <w:r w:rsidRPr="00A755C8">
              <w:rPr>
                <w:rFonts w:ascii="Arial" w:eastAsia="Times New Roman" w:hAnsi="Arial" w:cs="Arial"/>
                <w:color w:val="000000"/>
              </w:rPr>
              <w:t xml:space="preserve">, informou que na última reunião da comissão </w:t>
            </w:r>
            <w:r w:rsidR="000454AD" w:rsidRPr="00A755C8">
              <w:rPr>
                <w:rFonts w:ascii="Arial" w:eastAsia="Times New Roman" w:hAnsi="Arial" w:cs="Arial"/>
                <w:color w:val="000000"/>
              </w:rPr>
              <w:t xml:space="preserve">também </w:t>
            </w:r>
            <w:r w:rsidRPr="00A755C8">
              <w:rPr>
                <w:rFonts w:ascii="Arial" w:eastAsia="Times New Roman" w:hAnsi="Arial" w:cs="Arial"/>
                <w:color w:val="000000"/>
              </w:rPr>
              <w:t xml:space="preserve">foi realizada uma apresentação </w:t>
            </w:r>
            <w:r w:rsidR="000454AD" w:rsidRPr="00A755C8">
              <w:rPr>
                <w:rFonts w:ascii="Arial" w:eastAsia="Times New Roman" w:hAnsi="Arial" w:cs="Arial"/>
                <w:color w:val="000000"/>
              </w:rPr>
              <w:t>pela assessoria sobre as atribuições da CEP-CAU/SC para nova c</w:t>
            </w:r>
            <w:r w:rsidR="003C2BEE" w:rsidRPr="00A755C8">
              <w:rPr>
                <w:rFonts w:ascii="Arial" w:eastAsia="Times New Roman" w:hAnsi="Arial" w:cs="Arial"/>
                <w:color w:val="000000"/>
              </w:rPr>
              <w:t>o</w:t>
            </w:r>
            <w:r w:rsidR="000454AD" w:rsidRPr="00A755C8">
              <w:rPr>
                <w:rFonts w:ascii="Arial" w:eastAsia="Times New Roman" w:hAnsi="Arial" w:cs="Arial"/>
                <w:color w:val="000000"/>
              </w:rPr>
              <w:t xml:space="preserve">mposição. Além disso foram realizados encaminhamentos de rotina da </w:t>
            </w:r>
            <w:r w:rsidR="00A755C8">
              <w:rPr>
                <w:rFonts w:ascii="Arial" w:eastAsia="Times New Roman" w:hAnsi="Arial" w:cs="Arial"/>
                <w:color w:val="000000"/>
              </w:rPr>
              <w:t>C</w:t>
            </w:r>
            <w:r w:rsidR="000454AD" w:rsidRPr="00A755C8">
              <w:rPr>
                <w:rFonts w:ascii="Arial" w:eastAsia="Times New Roman" w:hAnsi="Arial" w:cs="Arial"/>
                <w:color w:val="000000"/>
              </w:rPr>
              <w:t xml:space="preserve">omissão e </w:t>
            </w:r>
            <w:r w:rsidR="000454AD" w:rsidRPr="00A755C8">
              <w:rPr>
                <w:rFonts w:ascii="Arial" w:eastAsia="Times New Roman" w:hAnsi="Arial" w:cs="Arial"/>
                <w:color w:val="000000"/>
              </w:rPr>
              <w:lastRenderedPageBreak/>
              <w:t>debatido sobre a ‘Semana do Exercício Profissional’</w:t>
            </w:r>
            <w:r w:rsidR="00674A1C" w:rsidRPr="00A755C8">
              <w:rPr>
                <w:rFonts w:ascii="Arial" w:eastAsia="Times New Roman" w:hAnsi="Arial" w:cs="Arial"/>
                <w:color w:val="000000"/>
              </w:rPr>
              <w:t xml:space="preserve"> que passa a iniciar com alteração de data </w:t>
            </w:r>
            <w:r w:rsidR="003C2BEE" w:rsidRPr="00A755C8">
              <w:rPr>
                <w:rFonts w:ascii="Arial" w:eastAsia="Times New Roman" w:hAnsi="Arial" w:cs="Arial"/>
                <w:color w:val="000000"/>
              </w:rPr>
              <w:t>acontecendo</w:t>
            </w:r>
            <w:r w:rsidR="00674A1C" w:rsidRPr="00A755C8">
              <w:rPr>
                <w:rFonts w:ascii="Arial" w:eastAsia="Times New Roman" w:hAnsi="Arial" w:cs="Arial"/>
                <w:color w:val="000000"/>
              </w:rPr>
              <w:t xml:space="preserve"> de 01 a 05 de março. Informou que a CEP-CAU/SC, nessa reunião, optou</w:t>
            </w:r>
            <w:r w:rsidR="003C2BEE" w:rsidRPr="00A755C8">
              <w:rPr>
                <w:rFonts w:ascii="Arial" w:eastAsia="Times New Roman" w:hAnsi="Arial" w:cs="Arial"/>
                <w:color w:val="000000"/>
              </w:rPr>
              <w:t xml:space="preserve"> por manter</w:t>
            </w:r>
            <w:r w:rsidR="00674A1C" w:rsidRPr="00A755C8">
              <w:rPr>
                <w:rFonts w:ascii="Arial" w:eastAsia="Times New Roman" w:hAnsi="Arial" w:cs="Arial"/>
                <w:color w:val="000000"/>
              </w:rPr>
              <w:t xml:space="preserve"> a realização do evento sem custos</w:t>
            </w:r>
            <w:r w:rsidR="0075211A">
              <w:rPr>
                <w:rFonts w:ascii="Arial" w:eastAsia="Times New Roman" w:hAnsi="Arial" w:cs="Arial"/>
                <w:color w:val="000000"/>
              </w:rPr>
              <w:t>,</w:t>
            </w:r>
            <w:r w:rsidR="00674A1C" w:rsidRPr="00A755C8">
              <w:rPr>
                <w:rFonts w:ascii="Arial" w:eastAsia="Times New Roman" w:hAnsi="Arial" w:cs="Arial"/>
                <w:color w:val="000000"/>
              </w:rPr>
              <w:t xml:space="preserve"> conforme sugestão anterior.</w:t>
            </w:r>
          </w:p>
        </w:tc>
      </w:tr>
    </w:tbl>
    <w:p w14:paraId="108F4CB8" w14:textId="77777777" w:rsidR="00EB2F02" w:rsidRPr="00EB2F02" w:rsidRDefault="00EB2F02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A13AE" w:rsidRPr="006733F1" w14:paraId="1EC0D109" w14:textId="77777777" w:rsidTr="00C16BE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3B21E5" w14:textId="77777777" w:rsidR="006A13AE" w:rsidRPr="00234BE1" w:rsidRDefault="006A13AE" w:rsidP="00C16BE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34BE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37FE" w14:textId="040A5671" w:rsidR="006A13AE" w:rsidRPr="00A755C8" w:rsidRDefault="002D3F56" w:rsidP="00704F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A755C8">
              <w:rPr>
                <w:rFonts w:ascii="Arial" w:hAnsi="Arial" w:cs="Arial"/>
              </w:rPr>
              <w:t>Conselheiro</w:t>
            </w:r>
            <w:r w:rsidR="0099035E" w:rsidRPr="00A755C8">
              <w:rPr>
                <w:rFonts w:ascii="Arial" w:hAnsi="Arial" w:cs="Arial"/>
              </w:rPr>
              <w:t xml:space="preserve"> </w:t>
            </w:r>
            <w:r w:rsidRPr="00A755C8">
              <w:rPr>
                <w:rFonts w:ascii="Arial" w:hAnsi="Arial" w:cs="Arial"/>
              </w:rPr>
              <w:t>Francisco</w:t>
            </w:r>
          </w:p>
        </w:tc>
      </w:tr>
      <w:tr w:rsidR="006A13AE" w:rsidRPr="006733F1" w14:paraId="61F366D3" w14:textId="77777777" w:rsidTr="00C16BE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1FFDDD" w14:textId="77777777" w:rsidR="006A13AE" w:rsidRPr="006733F1" w:rsidRDefault="006A13AE" w:rsidP="00C16BE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428EF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FEF1" w14:textId="796972FB" w:rsidR="00923253" w:rsidRPr="00A755C8" w:rsidRDefault="005C7FF1" w:rsidP="00CE5E1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55C8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9F1F4D" w:rsidRPr="00A755C8">
              <w:rPr>
                <w:rFonts w:ascii="Arial" w:eastAsia="Times New Roman" w:hAnsi="Arial" w:cs="Arial"/>
                <w:b/>
                <w:color w:val="000000"/>
              </w:rPr>
              <w:t>COA</w:t>
            </w:r>
            <w:r w:rsidR="00DB3A3E" w:rsidRPr="00A755C8">
              <w:rPr>
                <w:rFonts w:ascii="Arial" w:eastAsia="Times New Roman" w:hAnsi="Arial" w:cs="Arial"/>
                <w:b/>
                <w:color w:val="000000"/>
              </w:rPr>
              <w:t>F</w:t>
            </w:r>
            <w:r w:rsidR="006A13AE" w:rsidRPr="00A755C8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="00111C95" w:rsidRPr="00A755C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2D3F56" w:rsidRPr="00A755C8">
              <w:rPr>
                <w:rFonts w:ascii="Arial" w:eastAsia="Times New Roman" w:hAnsi="Arial" w:cs="Arial"/>
                <w:color w:val="000000"/>
              </w:rPr>
              <w:t>O</w:t>
            </w:r>
            <w:r w:rsidR="006A13AE" w:rsidRPr="00A755C8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9F1F4D" w:rsidRPr="00A755C8">
              <w:rPr>
                <w:rFonts w:ascii="Arial" w:eastAsia="Times New Roman" w:hAnsi="Arial" w:cs="Arial"/>
                <w:color w:val="000000"/>
              </w:rPr>
              <w:t xml:space="preserve"> da COA</w:t>
            </w:r>
            <w:r w:rsidR="00DB3A3E" w:rsidRPr="00A755C8">
              <w:rPr>
                <w:rFonts w:ascii="Arial" w:eastAsia="Times New Roman" w:hAnsi="Arial" w:cs="Arial"/>
                <w:color w:val="000000"/>
              </w:rPr>
              <w:t>F</w:t>
            </w:r>
            <w:r w:rsidR="006A13AE" w:rsidRPr="00A755C8">
              <w:rPr>
                <w:rFonts w:ascii="Arial" w:eastAsia="Times New Roman" w:hAnsi="Arial" w:cs="Arial"/>
                <w:color w:val="000000"/>
              </w:rPr>
              <w:t>-CAU/SC, Conselheir</w:t>
            </w:r>
            <w:r w:rsidR="002D3F56" w:rsidRPr="00A755C8">
              <w:rPr>
                <w:rFonts w:ascii="Arial" w:eastAsia="Times New Roman" w:hAnsi="Arial" w:cs="Arial"/>
                <w:color w:val="000000"/>
              </w:rPr>
              <w:t>o</w:t>
            </w:r>
            <w:r w:rsidR="00A71B89" w:rsidRPr="00A755C8">
              <w:rPr>
                <w:rFonts w:ascii="Arial" w:eastAsia="Times New Roman" w:hAnsi="Arial" w:cs="Arial"/>
                <w:color w:val="000000"/>
              </w:rPr>
              <w:t xml:space="preserve"> Francisco Ricardo Klein,</w:t>
            </w:r>
            <w:r w:rsidR="0099035E" w:rsidRPr="00A755C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D3F56" w:rsidRPr="00A755C8">
              <w:rPr>
                <w:rFonts w:ascii="Arial" w:eastAsia="Times New Roman" w:hAnsi="Arial" w:cs="Arial"/>
                <w:color w:val="000000"/>
              </w:rPr>
              <w:t>comunicou</w:t>
            </w:r>
            <w:r w:rsidR="00A71B89" w:rsidRPr="00A755C8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2D3F56" w:rsidRPr="00A755C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71B89" w:rsidRPr="00A755C8">
              <w:rPr>
                <w:rFonts w:ascii="Arial" w:eastAsia="Times New Roman" w:hAnsi="Arial" w:cs="Arial"/>
                <w:color w:val="000000"/>
              </w:rPr>
              <w:t>solicitou a assessoria da COAF-CAU/SC que a documentação referente a pauta programada para a reunião fosse de conhecimento dos conselheiros antecipadamente, o que ocorreu e facilitou o andamento da reunião. Também informou que foram apresentados os projetos da comissão para o triênio 2021 – 2023</w:t>
            </w:r>
            <w:r w:rsidR="00AF5097">
              <w:rPr>
                <w:rFonts w:ascii="Arial" w:eastAsia="Times New Roman" w:hAnsi="Arial" w:cs="Arial"/>
                <w:color w:val="000000"/>
              </w:rPr>
              <w:t xml:space="preserve">, o anteprojeto do CAU/BR sobre as regras de diárias, a revisão da Portaria do CAU/SC que trata das regras sobre diárias e outros </w:t>
            </w:r>
            <w:proofErr w:type="gramStart"/>
            <w:r w:rsidR="00AF5097">
              <w:rPr>
                <w:rFonts w:ascii="Arial" w:eastAsia="Times New Roman" w:hAnsi="Arial" w:cs="Arial"/>
                <w:color w:val="000000"/>
              </w:rPr>
              <w:t xml:space="preserve">assuntos, </w:t>
            </w:r>
            <w:r w:rsidR="00A71B89" w:rsidRPr="00A755C8">
              <w:rPr>
                <w:rFonts w:ascii="Arial" w:eastAsia="Times New Roman" w:hAnsi="Arial" w:cs="Arial"/>
                <w:color w:val="000000"/>
              </w:rPr>
              <w:t xml:space="preserve"> e</w:t>
            </w:r>
            <w:proofErr w:type="gramEnd"/>
            <w:r w:rsidR="00A71B89" w:rsidRPr="00A755C8">
              <w:rPr>
                <w:rFonts w:ascii="Arial" w:eastAsia="Times New Roman" w:hAnsi="Arial" w:cs="Arial"/>
                <w:color w:val="000000"/>
              </w:rPr>
              <w:t xml:space="preserve"> que devido </w:t>
            </w:r>
            <w:proofErr w:type="spellStart"/>
            <w:r w:rsidR="00A71B89" w:rsidRPr="00A755C8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="00A71B89" w:rsidRPr="00A755C8">
              <w:rPr>
                <w:rFonts w:ascii="Arial" w:eastAsia="Times New Roman" w:hAnsi="Arial" w:cs="Arial"/>
                <w:color w:val="000000"/>
              </w:rPr>
              <w:t xml:space="preserve"> grande extensão dos assuntos d</w:t>
            </w:r>
            <w:r w:rsidR="003C2BEE" w:rsidRPr="00A755C8">
              <w:rPr>
                <w:rFonts w:ascii="Arial" w:eastAsia="Times New Roman" w:hAnsi="Arial" w:cs="Arial"/>
                <w:color w:val="000000"/>
              </w:rPr>
              <w:t>e pauta, foi deliberado ao final</w:t>
            </w:r>
            <w:r w:rsidR="00A71B89" w:rsidRPr="00A755C8">
              <w:rPr>
                <w:rFonts w:ascii="Arial" w:eastAsia="Times New Roman" w:hAnsi="Arial" w:cs="Arial"/>
                <w:color w:val="000000"/>
              </w:rPr>
              <w:t xml:space="preserve"> da reunião solicitar uma reunião extraordinária programada para 02 de fevereiro de 2021.</w:t>
            </w:r>
            <w:r w:rsidR="00AF5097">
              <w:rPr>
                <w:rFonts w:ascii="Arial" w:eastAsia="Times New Roman" w:hAnsi="Arial" w:cs="Arial"/>
                <w:color w:val="000000"/>
              </w:rPr>
              <w:t xml:space="preserve"> A Presidente informou que a intranet não está disponível neste momento. A Gerente Geral esclareceu que mesmo a convocação se</w:t>
            </w:r>
            <w:r w:rsidR="00CE5E13">
              <w:rPr>
                <w:rFonts w:ascii="Arial" w:eastAsia="Times New Roman" w:hAnsi="Arial" w:cs="Arial"/>
                <w:color w:val="000000"/>
              </w:rPr>
              <w:t>ndo</w:t>
            </w:r>
            <w:r w:rsidR="00AF5097">
              <w:rPr>
                <w:rFonts w:ascii="Arial" w:eastAsia="Times New Roman" w:hAnsi="Arial" w:cs="Arial"/>
                <w:color w:val="000000"/>
              </w:rPr>
              <w:t xml:space="preserve"> feita por e-mail, os anexos disponíveis também são enviados previamente, nos termos que prev</w:t>
            </w:r>
            <w:r w:rsidR="0075211A">
              <w:rPr>
                <w:rFonts w:ascii="Arial" w:eastAsia="Times New Roman" w:hAnsi="Arial" w:cs="Arial"/>
                <w:color w:val="000000"/>
              </w:rPr>
              <w:t>ê o Regimento Interno do CAU/SC.</w:t>
            </w:r>
            <w:r w:rsidR="00AF509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C540717" w14:textId="6A5F661D" w:rsidR="009F1F4D" w:rsidRDefault="009F1F4D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5097" w:rsidRPr="006733F1" w14:paraId="7FD66D7F" w14:textId="77777777" w:rsidTr="00B06BB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8B4A79" w14:textId="77777777" w:rsidR="00AF5097" w:rsidRPr="00234BE1" w:rsidRDefault="00AF5097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34BE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4CAD7" w14:textId="77777777" w:rsidR="00AF5097" w:rsidRPr="003B182C" w:rsidRDefault="00AF5097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B182C">
              <w:rPr>
                <w:rFonts w:ascii="Arial" w:hAnsi="Arial" w:cs="Arial"/>
              </w:rPr>
              <w:t>Conselheira Janete</w:t>
            </w:r>
          </w:p>
        </w:tc>
      </w:tr>
      <w:tr w:rsidR="00AF5097" w:rsidRPr="006733F1" w14:paraId="2CC59DE4" w14:textId="77777777" w:rsidTr="00B06BB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33A7B5" w14:textId="77777777" w:rsidR="00AF5097" w:rsidRPr="006733F1" w:rsidRDefault="00AF5097" w:rsidP="00B06B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428EF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5AD49" w14:textId="0C3206AB" w:rsidR="00AF5097" w:rsidRPr="003B182C" w:rsidRDefault="00AF5097" w:rsidP="007521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182C">
              <w:rPr>
                <w:rFonts w:ascii="Arial" w:eastAsia="Times New Roman" w:hAnsi="Arial" w:cs="Arial"/>
                <w:b/>
                <w:color w:val="000000"/>
              </w:rPr>
              <w:t xml:space="preserve">Relato CPUA-CAU/SC: </w:t>
            </w:r>
            <w:r w:rsidRPr="003B182C">
              <w:rPr>
                <w:rFonts w:ascii="Arial" w:eastAsia="Times New Roman" w:hAnsi="Arial" w:cs="Arial"/>
                <w:color w:val="000000"/>
              </w:rPr>
              <w:t>A Coordenadora da CPUA-CAU/SC, Conselheira Janete Sueli Krueger, relatou que a reunião foi bem produtiva</w:t>
            </w:r>
            <w:r w:rsidR="005C6422" w:rsidRPr="003B182C">
              <w:rPr>
                <w:rFonts w:ascii="Arial" w:eastAsia="Times New Roman" w:hAnsi="Arial" w:cs="Arial"/>
                <w:color w:val="000000"/>
              </w:rPr>
              <w:t>.</w:t>
            </w:r>
            <w:r w:rsidRPr="003B182C">
              <w:rPr>
                <w:rFonts w:ascii="Arial" w:eastAsia="Times New Roman" w:hAnsi="Arial" w:cs="Arial"/>
                <w:color w:val="000000"/>
              </w:rPr>
              <w:t xml:space="preserve"> Foram encaminhados os pontos de pautas rotineiros da comissão, como indicações de representações regionais e destacou dois pontos de pauta tratados na CPUA-CAU/SC que foram</w:t>
            </w:r>
            <w:r w:rsidR="005C6422" w:rsidRPr="003B182C">
              <w:rPr>
                <w:rFonts w:ascii="Arial" w:eastAsia="Times New Roman" w:hAnsi="Arial" w:cs="Arial"/>
                <w:color w:val="000000"/>
              </w:rPr>
              <w:t>:</w:t>
            </w:r>
            <w:r w:rsidRPr="003B182C">
              <w:rPr>
                <w:rFonts w:ascii="Arial" w:eastAsia="Times New Roman" w:hAnsi="Arial" w:cs="Arial"/>
                <w:color w:val="000000"/>
              </w:rPr>
              <w:t xml:space="preserve"> a manifestação </w:t>
            </w:r>
            <w:r w:rsidR="003B182C" w:rsidRPr="003B182C">
              <w:rPr>
                <w:rFonts w:ascii="Arial" w:eastAsia="Times New Roman" w:hAnsi="Arial" w:cs="Arial"/>
                <w:color w:val="000000"/>
              </w:rPr>
              <w:t xml:space="preserve">sobre o </w:t>
            </w:r>
            <w:r w:rsidRPr="003B182C">
              <w:rPr>
                <w:rFonts w:ascii="Arial" w:eastAsia="Times New Roman" w:hAnsi="Arial" w:cs="Arial"/>
                <w:color w:val="000000"/>
              </w:rPr>
              <w:t xml:space="preserve">Projeto de Lei nº 0082/2020 do Município de São José sobre </w:t>
            </w:r>
            <w:proofErr w:type="gramStart"/>
            <w:r w:rsidRPr="003B182C">
              <w:rPr>
                <w:rFonts w:ascii="Arial" w:eastAsia="Times New Roman" w:hAnsi="Arial" w:cs="Arial"/>
                <w:color w:val="000000"/>
              </w:rPr>
              <w:t>condomínios</w:t>
            </w:r>
            <w:r w:rsidR="003B182C" w:rsidRPr="003B182C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Pr="003B182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B182C" w:rsidRPr="003B182C">
              <w:rPr>
                <w:rFonts w:ascii="Arial" w:eastAsia="Times New Roman" w:hAnsi="Arial" w:cs="Arial"/>
                <w:color w:val="000000"/>
              </w:rPr>
              <w:t>a</w:t>
            </w:r>
            <w:proofErr w:type="gramEnd"/>
            <w:r w:rsidRPr="003B182C">
              <w:rPr>
                <w:rFonts w:ascii="Arial" w:eastAsia="Times New Roman" w:hAnsi="Arial" w:cs="Arial"/>
                <w:color w:val="000000"/>
              </w:rPr>
              <w:t xml:space="preserve"> recomendação da CPUA-CAU/SC a respeito do Projeto de Lei Complementar nº 1</w:t>
            </w:r>
            <w:r w:rsidR="0075211A">
              <w:rPr>
                <w:rFonts w:ascii="Arial" w:eastAsia="Times New Roman" w:hAnsi="Arial" w:cs="Arial"/>
                <w:color w:val="000000"/>
              </w:rPr>
              <w:t>.</w:t>
            </w:r>
            <w:r w:rsidRPr="003B182C">
              <w:rPr>
                <w:rFonts w:ascii="Arial" w:eastAsia="Times New Roman" w:hAnsi="Arial" w:cs="Arial"/>
                <w:color w:val="000000"/>
              </w:rPr>
              <w:t xml:space="preserve">837/2021 </w:t>
            </w:r>
            <w:r w:rsidR="003B182C" w:rsidRPr="003B182C">
              <w:rPr>
                <w:rFonts w:ascii="Arial" w:eastAsia="Times New Roman" w:hAnsi="Arial" w:cs="Arial"/>
                <w:color w:val="000000"/>
              </w:rPr>
              <w:t xml:space="preserve">que tramita na Câmara Municipal de </w:t>
            </w:r>
            <w:r w:rsidRPr="003B182C">
              <w:rPr>
                <w:rFonts w:ascii="Arial" w:eastAsia="Times New Roman" w:hAnsi="Arial" w:cs="Arial"/>
                <w:color w:val="000000"/>
              </w:rPr>
              <w:t>Florianópolis</w:t>
            </w:r>
            <w:r w:rsidR="003B182C" w:rsidRPr="003B182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3B182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B182C" w:rsidRPr="003B182C">
              <w:rPr>
                <w:rFonts w:ascii="Arial" w:eastAsia="Times New Roman" w:hAnsi="Arial" w:cs="Arial"/>
                <w:color w:val="000000"/>
              </w:rPr>
              <w:t>A</w:t>
            </w:r>
            <w:r w:rsidRPr="003B182C">
              <w:rPr>
                <w:rFonts w:ascii="Arial" w:eastAsia="Times New Roman" w:hAnsi="Arial" w:cs="Arial"/>
                <w:color w:val="000000"/>
              </w:rPr>
              <w:t xml:space="preserve">mbos </w:t>
            </w:r>
            <w:r w:rsidR="003B182C" w:rsidRPr="003B182C">
              <w:rPr>
                <w:rFonts w:ascii="Arial" w:eastAsia="Times New Roman" w:hAnsi="Arial" w:cs="Arial"/>
                <w:color w:val="000000"/>
              </w:rPr>
              <w:t xml:space="preserve">foram </w:t>
            </w:r>
            <w:r w:rsidRPr="003B182C">
              <w:rPr>
                <w:rFonts w:ascii="Arial" w:eastAsia="Times New Roman" w:hAnsi="Arial" w:cs="Arial"/>
                <w:color w:val="000000"/>
              </w:rPr>
              <w:t>deliberados pela comissão.</w:t>
            </w:r>
            <w:r w:rsidR="003B182C" w:rsidRPr="003B182C">
              <w:rPr>
                <w:rFonts w:ascii="Arial" w:eastAsia="Times New Roman" w:hAnsi="Arial" w:cs="Arial"/>
                <w:color w:val="000000"/>
              </w:rPr>
              <w:t xml:space="preserve"> Destacou que em ambos os projetos de Lei os comandantes do Executivo Municipal não respeitaram o processo de debate, tramitaram sem</w:t>
            </w:r>
            <w:r w:rsidR="0075211A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3B182C" w:rsidRPr="003B182C">
              <w:rPr>
                <w:rFonts w:ascii="Arial" w:eastAsia="Times New Roman" w:hAnsi="Arial" w:cs="Arial"/>
                <w:color w:val="000000"/>
              </w:rPr>
              <w:t xml:space="preserve"> oitiva </w:t>
            </w:r>
            <w:r w:rsidR="0075211A">
              <w:rPr>
                <w:rFonts w:ascii="Arial" w:eastAsia="Times New Roman" w:hAnsi="Arial" w:cs="Arial"/>
                <w:color w:val="000000"/>
              </w:rPr>
              <w:t>d</w:t>
            </w:r>
            <w:r w:rsidR="003B182C" w:rsidRPr="003B182C">
              <w:rPr>
                <w:rFonts w:ascii="Arial" w:eastAsia="Times New Roman" w:hAnsi="Arial" w:cs="Arial"/>
                <w:color w:val="000000"/>
              </w:rPr>
              <w:t xml:space="preserve">os Conselhos da Cidade e sem debate nos legislativos municipais. </w:t>
            </w:r>
            <w:r w:rsidR="005B1FF2">
              <w:rPr>
                <w:rFonts w:ascii="Arial" w:eastAsia="Times New Roman" w:hAnsi="Arial" w:cs="Arial"/>
                <w:color w:val="000000"/>
              </w:rPr>
              <w:t xml:space="preserve">Em relação ao projeto de Florianópolis, informou que foi rejeitado pela Câmara de Vereadores, contudo, entende que o CAU/SC deva se posicionar em processos dessa natureza e retorne às entidades que pautaram o CAU/SC sobre o assunto. </w:t>
            </w:r>
          </w:p>
        </w:tc>
      </w:tr>
    </w:tbl>
    <w:p w14:paraId="68DD4B16" w14:textId="0C96820F" w:rsidR="00AF5097" w:rsidRDefault="00AF5097" w:rsidP="00A25FC3">
      <w:pPr>
        <w:pStyle w:val="SemEspaamento"/>
        <w:rPr>
          <w:rFonts w:ascii="Arial" w:hAnsi="Arial" w:cs="Arial"/>
          <w:highlight w:val="yellow"/>
        </w:rPr>
      </w:pPr>
    </w:p>
    <w:p w14:paraId="05081E9E" w14:textId="77777777" w:rsidR="00AF5097" w:rsidRPr="00EB2F02" w:rsidRDefault="00AF5097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B2F02" w:rsidRPr="006733F1" w14:paraId="5358CB94" w14:textId="77777777" w:rsidTr="00B06BB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5D57D7" w14:textId="77777777" w:rsidR="00EB2F02" w:rsidRPr="00234BE1" w:rsidRDefault="00EB2F02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34BE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F9DE2" w14:textId="51F0C230" w:rsidR="00EB2F02" w:rsidRPr="00B06BB6" w:rsidRDefault="00EB2F02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06BB6">
              <w:rPr>
                <w:rFonts w:ascii="Arial" w:hAnsi="Arial" w:cs="Arial"/>
              </w:rPr>
              <w:t>Conselheir</w:t>
            </w:r>
            <w:r w:rsidR="003B182C" w:rsidRPr="00B06BB6">
              <w:rPr>
                <w:rFonts w:ascii="Arial" w:hAnsi="Arial" w:cs="Arial"/>
              </w:rPr>
              <w:t>o</w:t>
            </w:r>
            <w:r w:rsidRPr="00B06BB6">
              <w:rPr>
                <w:rFonts w:ascii="Arial" w:hAnsi="Arial" w:cs="Arial"/>
              </w:rPr>
              <w:t xml:space="preserve"> </w:t>
            </w:r>
            <w:r w:rsidR="003B182C" w:rsidRPr="00B06BB6">
              <w:rPr>
                <w:rFonts w:ascii="Arial" w:hAnsi="Arial" w:cs="Arial"/>
              </w:rPr>
              <w:t>Mauricio</w:t>
            </w:r>
          </w:p>
        </w:tc>
      </w:tr>
      <w:tr w:rsidR="00EB2F02" w:rsidRPr="006733F1" w14:paraId="62E32EFD" w14:textId="77777777" w:rsidTr="00B06BB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6DCF0" w14:textId="77777777" w:rsidR="00EB2F02" w:rsidRPr="006733F1" w:rsidRDefault="00EB2F02" w:rsidP="00B06B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428EF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9372" w14:textId="5F779B0D" w:rsidR="00EB2F02" w:rsidRPr="00B06BB6" w:rsidRDefault="00EB2F02" w:rsidP="00B06BB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BB6">
              <w:rPr>
                <w:rFonts w:ascii="Arial" w:eastAsia="Times New Roman" w:hAnsi="Arial" w:cs="Arial"/>
                <w:b/>
                <w:color w:val="000000"/>
              </w:rPr>
              <w:t>Relato C</w:t>
            </w:r>
            <w:r w:rsidR="003B182C" w:rsidRPr="00B06BB6">
              <w:rPr>
                <w:rFonts w:ascii="Arial" w:eastAsia="Times New Roman" w:hAnsi="Arial" w:cs="Arial"/>
                <w:b/>
                <w:color w:val="000000"/>
              </w:rPr>
              <w:t>ATHIS</w:t>
            </w:r>
            <w:r w:rsidRPr="00B06BB6">
              <w:rPr>
                <w:rFonts w:ascii="Arial" w:eastAsia="Times New Roman" w:hAnsi="Arial" w:cs="Arial"/>
                <w:b/>
                <w:color w:val="000000"/>
              </w:rPr>
              <w:t xml:space="preserve">-CAU/SC: </w:t>
            </w:r>
            <w:r w:rsidR="003B182C" w:rsidRPr="00B06BB6">
              <w:rPr>
                <w:rFonts w:ascii="Arial" w:eastAsia="Times New Roman" w:hAnsi="Arial" w:cs="Arial"/>
                <w:bCs/>
                <w:color w:val="000000"/>
              </w:rPr>
              <w:t xml:space="preserve">Como o Conselheiro Maurício teve problemas de conexão, o Assessor Antonio fez o relato. </w:t>
            </w:r>
            <w:r w:rsidRPr="00B06BB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B182C" w:rsidRPr="00B06BB6">
              <w:rPr>
                <w:rFonts w:ascii="Arial" w:eastAsia="Times New Roman" w:hAnsi="Arial" w:cs="Arial"/>
                <w:color w:val="000000"/>
              </w:rPr>
              <w:t xml:space="preserve">Informou que foi realizada uma contextualização do histórico da Comissão e do que está previsto de projetos para esse ano considerando que existe um orçamento fixo para essa Comissão. Destacou o projeto de ‘Monitoramento da </w:t>
            </w:r>
            <w:r w:rsidR="003B182C" w:rsidRPr="00B06BB6">
              <w:rPr>
                <w:rFonts w:ascii="Arial" w:eastAsia="Times New Roman" w:hAnsi="Arial" w:cs="Arial"/>
                <w:color w:val="000000"/>
              </w:rPr>
              <w:lastRenderedPageBreak/>
              <w:t xml:space="preserve">Capacitação </w:t>
            </w:r>
            <w:r w:rsidR="003B182C" w:rsidRPr="00B06BB6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3B182C" w:rsidRPr="00B06BB6">
              <w:rPr>
                <w:rFonts w:ascii="Arial" w:eastAsia="Times New Roman" w:hAnsi="Arial" w:cs="Arial"/>
                <w:color w:val="000000"/>
              </w:rPr>
              <w:t>’ que vem sendo trabalhado pela CATHIS desde outubro de 2020 e que por conta da situação de pandemia está sendo</w:t>
            </w:r>
            <w:r w:rsidR="00B06BB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B182C" w:rsidRPr="00B06BB6">
              <w:rPr>
                <w:rFonts w:ascii="Arial" w:eastAsia="Times New Roman" w:hAnsi="Arial" w:cs="Arial"/>
                <w:color w:val="000000"/>
              </w:rPr>
              <w:t xml:space="preserve">entregue pela empresa contratada em formato </w:t>
            </w:r>
            <w:r w:rsidR="003B182C" w:rsidRPr="00B06BB6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3B182C" w:rsidRPr="00B06BB6">
              <w:rPr>
                <w:rFonts w:ascii="Arial" w:eastAsia="Times New Roman" w:hAnsi="Arial" w:cs="Arial"/>
                <w:color w:val="000000"/>
              </w:rPr>
              <w:t xml:space="preserve">. O primeiro vídeo deverá ser entregue na próxima semana e o total de vídeos entregues será de 22 (vinte e dois) vídeos e mais 04 (quatro) </w:t>
            </w:r>
            <w:r w:rsidR="003B182C" w:rsidRPr="00B06BB6">
              <w:rPr>
                <w:rFonts w:ascii="Arial" w:eastAsia="Times New Roman" w:hAnsi="Arial" w:cs="Arial"/>
                <w:i/>
                <w:color w:val="000000"/>
              </w:rPr>
              <w:t>podcasts</w:t>
            </w:r>
            <w:r w:rsidR="003B182C" w:rsidRPr="00B06BB6">
              <w:rPr>
                <w:rFonts w:ascii="Arial" w:eastAsia="Times New Roman" w:hAnsi="Arial" w:cs="Arial"/>
                <w:color w:val="000000"/>
              </w:rPr>
              <w:t xml:space="preserve">. Relatou sobre o acordo de cooperação com o Município de Balneário Camboriú aprovado na última Plenária e que a Comissão pretende retomar o contato com a prefeitura para operacionalizar o acordo. Ainda comunicou sobre os encaminhamentos dos processos de </w:t>
            </w:r>
            <w:r w:rsidR="003B182C" w:rsidRPr="00B06BB6">
              <w:rPr>
                <w:rFonts w:ascii="Arial" w:eastAsia="Times New Roman" w:hAnsi="Arial" w:cs="Arial"/>
                <w:i/>
                <w:color w:val="000000"/>
              </w:rPr>
              <w:t>Amicus Curie</w:t>
            </w:r>
            <w:r w:rsidR="003B182C" w:rsidRPr="00B06BB6">
              <w:rPr>
                <w:rFonts w:ascii="Arial" w:eastAsia="Times New Roman" w:hAnsi="Arial" w:cs="Arial"/>
                <w:color w:val="000000"/>
              </w:rPr>
              <w:t xml:space="preserve"> que já possuem aprovação do Plenário do CAU/SC e, o documento final elaborado foram revisados e aprovados pelos conselheiros Felipe e pela conselheira Claudia e o conselheiro Mauricio está em processo de finalização de revisão para ser protocolado o pedido de ingresso do CAU/SC como </w:t>
            </w:r>
            <w:proofErr w:type="spellStart"/>
            <w:r w:rsidR="003B182C" w:rsidRPr="00B06BB6">
              <w:rPr>
                <w:rFonts w:ascii="Arial" w:eastAsia="Times New Roman" w:hAnsi="Arial" w:cs="Arial"/>
                <w:i/>
                <w:iCs/>
                <w:color w:val="000000"/>
              </w:rPr>
              <w:t>amicus</w:t>
            </w:r>
            <w:proofErr w:type="spellEnd"/>
            <w:r w:rsidR="003B182C" w:rsidRPr="00B06BB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3B182C" w:rsidRPr="00B06BB6">
              <w:rPr>
                <w:rFonts w:ascii="Arial" w:eastAsia="Times New Roman" w:hAnsi="Arial" w:cs="Arial"/>
                <w:i/>
                <w:iCs/>
                <w:color w:val="000000"/>
              </w:rPr>
              <w:t>curiae</w:t>
            </w:r>
            <w:proofErr w:type="spellEnd"/>
            <w:r w:rsidR="003B182C" w:rsidRPr="00B06BB6">
              <w:rPr>
                <w:rFonts w:ascii="Arial" w:eastAsia="Times New Roman" w:hAnsi="Arial" w:cs="Arial"/>
                <w:color w:val="000000"/>
              </w:rPr>
              <w:t xml:space="preserve">. Disse também que está prevista a reedição da PEI-ATHIS e contextualizou o projeto aos presentes. Falou que foi debatido na Comissão uma proposta de uma especialização com vistas a criar uma residência em Arquitetura e Urbanismo com foco em </w:t>
            </w:r>
            <w:proofErr w:type="spellStart"/>
            <w:r w:rsidR="003B182C" w:rsidRPr="00B06BB6">
              <w:rPr>
                <w:rFonts w:ascii="Arial" w:eastAsia="Times New Roman" w:hAnsi="Arial" w:cs="Arial"/>
                <w:color w:val="000000"/>
              </w:rPr>
              <w:t>Assitência</w:t>
            </w:r>
            <w:proofErr w:type="spellEnd"/>
            <w:r w:rsidR="003B182C" w:rsidRPr="00B06BB6">
              <w:rPr>
                <w:rFonts w:ascii="Arial" w:eastAsia="Times New Roman" w:hAnsi="Arial" w:cs="Arial"/>
                <w:color w:val="000000"/>
              </w:rPr>
              <w:t xml:space="preserve"> Técnica aos moldes da Universidade Federal da Bahia. Ainda relatou que tem uma proposta de criação do livro de ‘Boas Práticas’ e que está em aberto no </w:t>
            </w:r>
            <w:r w:rsidR="003B182C" w:rsidRPr="00B06BB6">
              <w:rPr>
                <w:rFonts w:ascii="Arial" w:eastAsia="Times New Roman" w:hAnsi="Arial" w:cs="Arial"/>
                <w:i/>
                <w:color w:val="000000"/>
              </w:rPr>
              <w:t>site</w:t>
            </w:r>
            <w:r w:rsidR="003B182C" w:rsidRPr="00B06BB6">
              <w:rPr>
                <w:rFonts w:ascii="Arial" w:eastAsia="Times New Roman" w:hAnsi="Arial" w:cs="Arial"/>
                <w:color w:val="000000"/>
              </w:rPr>
              <w:t xml:space="preserve"> do CAU/SC uma pesquisa sobre o assunto para que possam ser inseridas no livro. E por </w:t>
            </w:r>
            <w:proofErr w:type="gramStart"/>
            <w:r w:rsidR="003B182C" w:rsidRPr="00B06BB6">
              <w:rPr>
                <w:rFonts w:ascii="Arial" w:eastAsia="Times New Roman" w:hAnsi="Arial" w:cs="Arial"/>
                <w:color w:val="000000"/>
              </w:rPr>
              <w:t>fim,  falou</w:t>
            </w:r>
            <w:proofErr w:type="gramEnd"/>
            <w:r w:rsidR="003B182C" w:rsidRPr="00B06BB6">
              <w:rPr>
                <w:rFonts w:ascii="Arial" w:eastAsia="Times New Roman" w:hAnsi="Arial" w:cs="Arial"/>
                <w:color w:val="000000"/>
              </w:rPr>
              <w:t xml:space="preserve"> sobre o interesse do município de São João Batista em firmar acordo com o CAU/SC nos moldes dos acordos firmados entre Balneário Camboriú e Chapecó. Sobre este último, Chapecó, acrescentou que no ano passado a CATHIS contribui com a criação de uma cartilha em ATHIS juntamente com o município e a Presidente do CAU/SC e a coordenadora participaram do evento de lançamento.</w:t>
            </w:r>
          </w:p>
        </w:tc>
      </w:tr>
    </w:tbl>
    <w:p w14:paraId="10BC001F" w14:textId="6FD848B6" w:rsidR="00EB2F02" w:rsidRDefault="00EB2F02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06BB6" w:rsidRPr="006733F1" w14:paraId="1F908B2F" w14:textId="77777777" w:rsidTr="00B06BB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D5F5C" w14:textId="77777777" w:rsidR="00B06BB6" w:rsidRPr="00A01C1A" w:rsidRDefault="00B06BB6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01C1A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04AC1" w14:textId="18139FCC" w:rsidR="00B06BB6" w:rsidRPr="00B06BB6" w:rsidRDefault="00B06BB6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06BB6">
              <w:rPr>
                <w:rFonts w:ascii="Arial" w:hAnsi="Arial" w:cs="Arial"/>
              </w:rPr>
              <w:t>Conselheira  Silvya</w:t>
            </w:r>
          </w:p>
        </w:tc>
      </w:tr>
      <w:tr w:rsidR="00B06BB6" w:rsidRPr="006733F1" w14:paraId="003D8B36" w14:textId="77777777" w:rsidTr="00B06BB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383EFA" w14:textId="77777777" w:rsidR="00B06BB6" w:rsidRPr="00A25A13" w:rsidRDefault="00B06BB6" w:rsidP="00B06BB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25A13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13D4B971" w14:textId="77777777" w:rsidR="00B06BB6" w:rsidRPr="006733F1" w:rsidRDefault="00B06BB6" w:rsidP="00B06B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AD580" w14:textId="67C4A130" w:rsidR="00B06BB6" w:rsidRPr="0065198D" w:rsidRDefault="00B06BB6" w:rsidP="001D6002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198D">
              <w:rPr>
                <w:rFonts w:ascii="Arial" w:eastAsia="Times New Roman" w:hAnsi="Arial" w:cs="Arial"/>
                <w:b/>
                <w:color w:val="000000"/>
              </w:rPr>
              <w:t xml:space="preserve">Relato Vice-Presidência CAU/SC: </w:t>
            </w:r>
            <w:r w:rsidRPr="0065198D">
              <w:rPr>
                <w:rFonts w:ascii="Arial" w:eastAsia="Times New Roman" w:hAnsi="Arial" w:cs="Arial"/>
                <w:color w:val="000000"/>
              </w:rPr>
              <w:t xml:space="preserve">O relato da Vice-Presidente, Silvya Helena Caprario, foi de </w:t>
            </w:r>
            <w:proofErr w:type="spellStart"/>
            <w:r w:rsidRPr="0065198D">
              <w:rPr>
                <w:rFonts w:ascii="Arial" w:eastAsia="Times New Roman" w:hAnsi="Arial" w:cs="Arial"/>
                <w:color w:val="000000"/>
              </w:rPr>
              <w:t>boas vindas</w:t>
            </w:r>
            <w:proofErr w:type="spellEnd"/>
            <w:r w:rsidRPr="0065198D">
              <w:rPr>
                <w:rFonts w:ascii="Arial" w:eastAsia="Times New Roman" w:hAnsi="Arial" w:cs="Arial"/>
                <w:color w:val="000000"/>
              </w:rPr>
              <w:t xml:space="preserve"> aos novos conselheiros e nova gestão. Informou que a agenda da Vice-Presidência foi </w:t>
            </w:r>
            <w:r w:rsidR="001D6002">
              <w:rPr>
                <w:rFonts w:ascii="Arial" w:eastAsia="Times New Roman" w:hAnsi="Arial" w:cs="Arial"/>
                <w:color w:val="000000"/>
              </w:rPr>
              <w:t xml:space="preserve">sem muitos compromissos nesse período </w:t>
            </w:r>
            <w:r w:rsidRPr="0065198D">
              <w:rPr>
                <w:rFonts w:ascii="Arial" w:eastAsia="Times New Roman" w:hAnsi="Arial" w:cs="Arial"/>
                <w:color w:val="000000"/>
              </w:rPr>
              <w:t>e que essa gestão optou que a vice-presidência não assumisse a coordenação de comissões para que tivesse uma participação mais a</w:t>
            </w:r>
            <w:r w:rsidR="001D6002">
              <w:rPr>
                <w:rFonts w:ascii="Arial" w:eastAsia="Times New Roman" w:hAnsi="Arial" w:cs="Arial"/>
                <w:color w:val="000000"/>
              </w:rPr>
              <w:t>mpla dos conselheiros no Conselho Diretor.</w:t>
            </w:r>
            <w:r w:rsidR="0065198D">
              <w:rPr>
                <w:rFonts w:ascii="Arial" w:eastAsia="Times New Roman" w:hAnsi="Arial" w:cs="Arial"/>
                <w:color w:val="000000"/>
              </w:rPr>
              <w:t xml:space="preserve"> A Presidente comunicou que solicitou </w:t>
            </w:r>
            <w:r w:rsidR="00A2438A">
              <w:rPr>
                <w:rFonts w:ascii="Arial" w:eastAsia="Times New Roman" w:hAnsi="Arial" w:cs="Arial"/>
                <w:color w:val="000000"/>
              </w:rPr>
              <w:t>à</w:t>
            </w:r>
            <w:r w:rsidR="0065198D">
              <w:rPr>
                <w:rFonts w:ascii="Arial" w:eastAsia="Times New Roman" w:hAnsi="Arial" w:cs="Arial"/>
                <w:color w:val="000000"/>
              </w:rPr>
              <w:t xml:space="preserve"> Conselheira Silvya que ficasse responsável (informalmente) pela pasta da Comunicação no CAU/SC. </w:t>
            </w:r>
          </w:p>
        </w:tc>
      </w:tr>
    </w:tbl>
    <w:p w14:paraId="576A55D1" w14:textId="256B1BC1" w:rsidR="00B06BB6" w:rsidRDefault="00B06BB6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06BB6" w:rsidRPr="006733F1" w14:paraId="0BBDE0D9" w14:textId="77777777" w:rsidTr="00B06BB6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6164BF" w14:textId="77777777" w:rsidR="00B06BB6" w:rsidRPr="002F7775" w:rsidRDefault="00B06BB6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F7775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2DCD0" w14:textId="29BE226A" w:rsidR="00B06BB6" w:rsidRPr="0065198D" w:rsidRDefault="00B06BB6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65198D">
              <w:rPr>
                <w:rFonts w:ascii="Arial" w:hAnsi="Arial" w:cs="Arial"/>
              </w:rPr>
              <w:t>Conselheira  Patricia</w:t>
            </w:r>
          </w:p>
        </w:tc>
      </w:tr>
      <w:tr w:rsidR="00B06BB6" w:rsidRPr="006733F1" w14:paraId="687F2DCC" w14:textId="77777777" w:rsidTr="00B06BB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678AAD" w14:textId="77777777" w:rsidR="00B06BB6" w:rsidRPr="006733F1" w:rsidRDefault="00B06BB6" w:rsidP="00B06B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7422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FB7E9" w14:textId="44A59F6D" w:rsidR="00B06BB6" w:rsidRPr="0065198D" w:rsidRDefault="00B06BB6" w:rsidP="00B06BB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5198D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65198D">
              <w:rPr>
                <w:rFonts w:ascii="Arial" w:eastAsia="Times New Roman" w:hAnsi="Arial" w:cs="Arial"/>
                <w:color w:val="000000"/>
              </w:rPr>
              <w:t xml:space="preserve">:  Presidente Patricia comunicou sobre a saída da Gerência Geral, Senhora Alcenira Vanderlinde e informou que já estão sendo finalizados os trâmites para a contratação do novo Gerente </w:t>
            </w:r>
            <w:proofErr w:type="gramStart"/>
            <w:r w:rsidRPr="0065198D">
              <w:rPr>
                <w:rFonts w:ascii="Arial" w:eastAsia="Times New Roman" w:hAnsi="Arial" w:cs="Arial"/>
                <w:color w:val="000000"/>
              </w:rPr>
              <w:t>Geral,  o</w:t>
            </w:r>
            <w:proofErr w:type="gramEnd"/>
            <w:r w:rsidRPr="0065198D">
              <w:rPr>
                <w:rFonts w:ascii="Arial" w:eastAsia="Times New Roman" w:hAnsi="Arial" w:cs="Arial"/>
                <w:color w:val="000000"/>
              </w:rPr>
              <w:t xml:space="preserve"> Sr. Jaime Teixeira Chaves, o qual já atuou no CAU na Gestão 2015-2017.  Agradeceu por toda a dedicação e </w:t>
            </w:r>
            <w:proofErr w:type="gramStart"/>
            <w:r w:rsidRPr="0065198D">
              <w:rPr>
                <w:rFonts w:ascii="Arial" w:eastAsia="Times New Roman" w:hAnsi="Arial" w:cs="Arial"/>
                <w:color w:val="000000"/>
              </w:rPr>
              <w:t>competência  da</w:t>
            </w:r>
            <w:proofErr w:type="gramEnd"/>
            <w:r w:rsidRPr="0065198D">
              <w:rPr>
                <w:rFonts w:ascii="Arial" w:eastAsia="Times New Roman" w:hAnsi="Arial" w:cs="Arial"/>
                <w:color w:val="000000"/>
              </w:rPr>
              <w:t xml:space="preserve"> Alcenira enquanto esteve ocupando o cargo, e destacou que </w:t>
            </w:r>
            <w:proofErr w:type="spellStart"/>
            <w:r w:rsidRPr="0065198D">
              <w:rPr>
                <w:rFonts w:ascii="Arial" w:eastAsia="Times New Roman" w:hAnsi="Arial" w:cs="Arial"/>
                <w:color w:val="000000"/>
              </w:rPr>
              <w:t>esta</w:t>
            </w:r>
            <w:proofErr w:type="spellEnd"/>
            <w:r w:rsidRPr="0065198D">
              <w:rPr>
                <w:rFonts w:ascii="Arial" w:eastAsia="Times New Roman" w:hAnsi="Arial" w:cs="Arial"/>
                <w:color w:val="000000"/>
              </w:rPr>
              <w:t xml:space="preserve"> sempre atendeu a todos de forma muita precisa e  competente. </w:t>
            </w:r>
          </w:p>
        </w:tc>
      </w:tr>
    </w:tbl>
    <w:p w14:paraId="45E7D83D" w14:textId="4425DA76" w:rsidR="00AF5097" w:rsidRDefault="00AF5097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06BB6" w:rsidRPr="006733F1" w14:paraId="79FD5452" w14:textId="77777777" w:rsidTr="00B06BB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685E9A" w14:textId="77777777" w:rsidR="00B06BB6" w:rsidRPr="00EC79F7" w:rsidRDefault="00B06BB6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C79F7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4427" w14:textId="77777777" w:rsidR="00B06BB6" w:rsidRPr="00EC79F7" w:rsidRDefault="00B06BB6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EC79F7">
              <w:rPr>
                <w:rFonts w:ascii="Arial" w:eastAsia="Times New Roman" w:hAnsi="Arial" w:cs="Arial"/>
                <w:color w:val="000000"/>
              </w:rPr>
              <w:t xml:space="preserve">Gerente </w:t>
            </w:r>
            <w:r w:rsidRPr="00EC79F7">
              <w:rPr>
                <w:rFonts w:ascii="Arial" w:eastAsia="Times New Roman" w:hAnsi="Arial" w:cs="Arial"/>
                <w:bCs/>
                <w:color w:val="000000"/>
              </w:rPr>
              <w:t>Geral Alcenira</w:t>
            </w:r>
          </w:p>
        </w:tc>
      </w:tr>
      <w:tr w:rsidR="00B06BB6" w:rsidRPr="00BE6C09" w14:paraId="51239987" w14:textId="77777777" w:rsidTr="009D3F8C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98CAEC" w14:textId="77777777" w:rsidR="00B06BB6" w:rsidRPr="006733F1" w:rsidRDefault="00B06BB6" w:rsidP="00B06B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C37D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8066" w14:textId="7919083C" w:rsidR="00B06BB6" w:rsidRPr="00DB30C6" w:rsidRDefault="00B06BB6" w:rsidP="008532E7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2456B7">
              <w:rPr>
                <w:rFonts w:ascii="Arial" w:eastAsia="Times New Roman" w:hAnsi="Arial" w:cs="Arial"/>
                <w:b/>
                <w:color w:val="000000"/>
              </w:rPr>
              <w:t xml:space="preserve">GERGERAL: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3569D2">
              <w:rPr>
                <w:rFonts w:ascii="Arial" w:eastAsia="Times New Roman" w:hAnsi="Arial" w:cs="Arial"/>
                <w:color w:val="000000"/>
              </w:rPr>
              <w:t>A Gerente Alcenira</w:t>
            </w:r>
            <w:r>
              <w:rPr>
                <w:rFonts w:ascii="Arial" w:eastAsia="Times New Roman" w:hAnsi="Arial" w:cs="Arial"/>
                <w:color w:val="000000"/>
              </w:rPr>
              <w:t xml:space="preserve"> Vanderlinde </w:t>
            </w:r>
            <w:r w:rsidR="009D3F8C">
              <w:rPr>
                <w:rFonts w:ascii="Arial" w:eastAsia="Times New Roman" w:hAnsi="Arial" w:cs="Arial"/>
                <w:color w:val="000000"/>
              </w:rPr>
              <w:t>comunicou</w:t>
            </w:r>
            <w:r>
              <w:rPr>
                <w:rFonts w:ascii="Arial" w:eastAsia="Times New Roman" w:hAnsi="Arial" w:cs="Arial"/>
                <w:color w:val="000000"/>
              </w:rPr>
              <w:t xml:space="preserve"> que e</w:t>
            </w:r>
            <w:r w:rsidRPr="003A78B4">
              <w:rPr>
                <w:rFonts w:ascii="Arial" w:eastAsia="Times New Roman" w:hAnsi="Arial" w:cs="Arial"/>
                <w:color w:val="000000"/>
              </w:rPr>
              <w:t>m atenção ao § 3º do artigo 46 da Portaria Normativa nº 07, de 18 de dezembro de 2020, não houve nenhum processo de compra iniciado a partir da última reunião ordinária do Conselho Diretor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D3F8C">
              <w:rPr>
                <w:rFonts w:ascii="Arial" w:eastAsia="Times New Roman" w:hAnsi="Arial" w:cs="Arial"/>
                <w:color w:val="000000"/>
              </w:rPr>
              <w:t>Informou</w:t>
            </w:r>
            <w:r>
              <w:rPr>
                <w:rFonts w:ascii="Arial" w:eastAsia="Times New Roman" w:hAnsi="Arial" w:cs="Arial"/>
                <w:color w:val="000000"/>
              </w:rPr>
              <w:t xml:space="preserve"> que desde o final do ano passado a Gerência Geral tem trabalhado para realizar a transição de </w:t>
            </w:r>
            <w:r w:rsidR="009D3F8C">
              <w:rPr>
                <w:rFonts w:ascii="Arial" w:eastAsia="Times New Roman" w:hAnsi="Arial" w:cs="Arial"/>
                <w:color w:val="000000"/>
              </w:rPr>
              <w:t>G</w:t>
            </w:r>
            <w:r>
              <w:rPr>
                <w:rFonts w:ascii="Arial" w:eastAsia="Times New Roman" w:hAnsi="Arial" w:cs="Arial"/>
                <w:color w:val="000000"/>
              </w:rPr>
              <w:t>estão</w:t>
            </w:r>
            <w:r w:rsidR="009D3F8C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que foram produzidos relatórios</w:t>
            </w:r>
            <w:r w:rsidR="009D3F8C">
              <w:rPr>
                <w:rFonts w:ascii="Arial" w:eastAsia="Times New Roman" w:hAnsi="Arial" w:cs="Arial"/>
                <w:color w:val="000000"/>
              </w:rPr>
              <w:t>:  o primeiro que foi entregue aos novos conselheiros ainda em novembro de 2020 (RTG</w:t>
            </w:r>
            <w:proofErr w:type="gramStart"/>
            <w:r w:rsidR="009D3F8C">
              <w:rPr>
                <w:rFonts w:ascii="Arial" w:eastAsia="Times New Roman" w:hAnsi="Arial" w:cs="Arial"/>
                <w:color w:val="000000"/>
              </w:rPr>
              <w:t>);  outro</w:t>
            </w:r>
            <w:proofErr w:type="gramEnd"/>
            <w:r w:rsidR="009D3F8C">
              <w:rPr>
                <w:rFonts w:ascii="Arial" w:eastAsia="Times New Roman" w:hAnsi="Arial" w:cs="Arial"/>
                <w:color w:val="000000"/>
              </w:rPr>
              <w:t xml:space="preserve"> feitos por todas comissões e áreas técnicas que fo</w:t>
            </w:r>
            <w:r w:rsidR="008532E7">
              <w:rPr>
                <w:rFonts w:ascii="Arial" w:eastAsia="Times New Roman" w:hAnsi="Arial" w:cs="Arial"/>
                <w:color w:val="000000"/>
              </w:rPr>
              <w:t>ram</w:t>
            </w:r>
            <w:r w:rsidR="009D3F8C">
              <w:rPr>
                <w:rFonts w:ascii="Arial" w:eastAsia="Times New Roman" w:hAnsi="Arial" w:cs="Arial"/>
                <w:color w:val="000000"/>
              </w:rPr>
              <w:t xml:space="preserve"> apresentados na Plenária de dezembro de 2020; outro do ano de 2020 completo (com os dados finalizados até 31/12/2020)  </w:t>
            </w:r>
            <w:r>
              <w:rPr>
                <w:rFonts w:ascii="Arial" w:eastAsia="Times New Roman" w:hAnsi="Arial" w:cs="Arial"/>
                <w:color w:val="000000"/>
              </w:rPr>
              <w:t xml:space="preserve"> que estão em fase de finalização para serem </w:t>
            </w:r>
            <w:r w:rsidR="009D3F8C">
              <w:rPr>
                <w:rFonts w:ascii="Arial" w:eastAsia="Times New Roman" w:hAnsi="Arial" w:cs="Arial"/>
                <w:color w:val="000000"/>
              </w:rPr>
              <w:t xml:space="preserve">publicizados via comunicação. </w:t>
            </w:r>
            <w:r>
              <w:rPr>
                <w:rFonts w:ascii="Arial" w:eastAsia="Times New Roman" w:hAnsi="Arial" w:cs="Arial"/>
                <w:color w:val="000000"/>
              </w:rPr>
              <w:t xml:space="preserve"> Noticiou que o relatório de Gestão Anual a ser apresentado ao Tribunal de Contas está em processo </w:t>
            </w:r>
            <w:r w:rsidR="009D3F8C">
              <w:rPr>
                <w:rFonts w:ascii="Arial" w:eastAsia="Times New Roman" w:hAnsi="Arial" w:cs="Arial"/>
                <w:color w:val="000000"/>
              </w:rPr>
              <w:t>de elaboração</w:t>
            </w:r>
            <w:r>
              <w:rPr>
                <w:rFonts w:ascii="Arial" w:eastAsia="Times New Roman" w:hAnsi="Arial" w:cs="Arial"/>
                <w:color w:val="000000"/>
              </w:rPr>
              <w:t xml:space="preserve"> e que esse ano tiveram algumas mudanças, inclusive, acrescentou que o relatório é inserido no portal da transparência do CAU/SC e que a partir desse momento passa a ser denominado ‘Portal Transparência e Prestação de Contas’</w:t>
            </w:r>
            <w:r w:rsidR="009D3F8C">
              <w:rPr>
                <w:rFonts w:ascii="Arial" w:eastAsia="Times New Roman" w:hAnsi="Arial" w:cs="Arial"/>
                <w:color w:val="000000"/>
              </w:rPr>
              <w:t xml:space="preserve">, sendo que neste momento </w:t>
            </w:r>
            <w:proofErr w:type="gramStart"/>
            <w:r w:rsidR="009D3F8C">
              <w:rPr>
                <w:rFonts w:ascii="Arial" w:eastAsia="Times New Roman" w:hAnsi="Arial" w:cs="Arial"/>
                <w:color w:val="000000"/>
              </w:rPr>
              <w:t>o  Portal</w:t>
            </w:r>
            <w:proofErr w:type="gramEnd"/>
            <w:r w:rsidR="009D3F8C">
              <w:rPr>
                <w:rFonts w:ascii="Arial" w:eastAsia="Times New Roman" w:hAnsi="Arial" w:cs="Arial"/>
                <w:color w:val="000000"/>
              </w:rPr>
              <w:t xml:space="preserve"> está sofrendo adequações técnicas para atender </w:t>
            </w:r>
            <w:r w:rsidR="00B8651A">
              <w:rPr>
                <w:rFonts w:ascii="Arial" w:eastAsia="Times New Roman" w:hAnsi="Arial" w:cs="Arial"/>
                <w:color w:val="000000"/>
              </w:rPr>
              <w:t>à</w:t>
            </w:r>
            <w:r w:rsidR="009D3F8C">
              <w:rPr>
                <w:rFonts w:ascii="Arial" w:eastAsia="Times New Roman" w:hAnsi="Arial" w:cs="Arial"/>
                <w:color w:val="000000"/>
              </w:rPr>
              <w:t xml:space="preserve">s novas regras. </w:t>
            </w:r>
            <w:r w:rsidR="00B06569">
              <w:rPr>
                <w:rFonts w:ascii="Arial" w:eastAsia="Times New Roman" w:hAnsi="Arial" w:cs="Arial"/>
                <w:color w:val="000000"/>
              </w:rPr>
              <w:t>Destacou que d</w:t>
            </w:r>
            <w:r w:rsidR="009D3F8C">
              <w:rPr>
                <w:rFonts w:ascii="Arial" w:eastAsia="Times New Roman" w:hAnsi="Arial" w:cs="Arial"/>
                <w:color w:val="000000"/>
              </w:rPr>
              <w:t xml:space="preserve">esde a última Plenária </w:t>
            </w:r>
            <w:r w:rsidR="00B06569">
              <w:rPr>
                <w:rFonts w:ascii="Arial" w:eastAsia="Times New Roman" w:hAnsi="Arial" w:cs="Arial"/>
                <w:color w:val="000000"/>
              </w:rPr>
              <w:t xml:space="preserve">que elegeu a nova Presidente </w:t>
            </w:r>
            <w:r w:rsidR="00B8651A">
              <w:rPr>
                <w:rFonts w:ascii="Arial" w:eastAsia="Times New Roman" w:hAnsi="Arial" w:cs="Arial"/>
                <w:color w:val="000000"/>
              </w:rPr>
              <w:t xml:space="preserve">do CAU/SC </w:t>
            </w:r>
            <w:r w:rsidR="009D3F8C">
              <w:rPr>
                <w:rFonts w:ascii="Arial" w:eastAsia="Times New Roman" w:hAnsi="Arial" w:cs="Arial"/>
                <w:color w:val="000000"/>
              </w:rPr>
              <w:t>tem se concentrado com os dema</w:t>
            </w:r>
            <w:r w:rsidR="008532E7">
              <w:rPr>
                <w:rFonts w:ascii="Arial" w:eastAsia="Times New Roman" w:hAnsi="Arial" w:cs="Arial"/>
                <w:color w:val="000000"/>
              </w:rPr>
              <w:t>is gerentes junto à nova Presidê</w:t>
            </w:r>
            <w:r w:rsidR="00B06569">
              <w:rPr>
                <w:rFonts w:ascii="Arial" w:eastAsia="Times New Roman" w:hAnsi="Arial" w:cs="Arial"/>
                <w:color w:val="000000"/>
              </w:rPr>
              <w:t>ncia</w:t>
            </w:r>
            <w:r w:rsidR="009D3F8C">
              <w:rPr>
                <w:rFonts w:ascii="Arial" w:eastAsia="Times New Roman" w:hAnsi="Arial" w:cs="Arial"/>
                <w:color w:val="000000"/>
              </w:rPr>
              <w:t xml:space="preserve">, para garantir </w:t>
            </w:r>
            <w:r w:rsidR="00B06569">
              <w:rPr>
                <w:rFonts w:ascii="Arial" w:eastAsia="Times New Roman" w:hAnsi="Arial" w:cs="Arial"/>
                <w:color w:val="000000"/>
              </w:rPr>
              <w:t>o repasse das principais informações</w:t>
            </w:r>
            <w:r w:rsidR="00B8651A">
              <w:rPr>
                <w:rFonts w:ascii="Arial" w:eastAsia="Times New Roman" w:hAnsi="Arial" w:cs="Arial"/>
                <w:color w:val="000000"/>
              </w:rPr>
              <w:t xml:space="preserve"> administrativas sobre a </w:t>
            </w:r>
            <w:proofErr w:type="gramStart"/>
            <w:r w:rsidR="00B8651A">
              <w:rPr>
                <w:rFonts w:ascii="Arial" w:eastAsia="Times New Roman" w:hAnsi="Arial" w:cs="Arial"/>
                <w:color w:val="000000"/>
              </w:rPr>
              <w:t xml:space="preserve">Autarquia, </w:t>
            </w:r>
            <w:r w:rsidR="00B06569">
              <w:rPr>
                <w:rFonts w:ascii="Arial" w:eastAsia="Times New Roman" w:hAnsi="Arial" w:cs="Arial"/>
                <w:color w:val="000000"/>
              </w:rPr>
              <w:t xml:space="preserve"> bem</w:t>
            </w:r>
            <w:proofErr w:type="gramEnd"/>
            <w:r w:rsidR="00B06569">
              <w:rPr>
                <w:rFonts w:ascii="Arial" w:eastAsia="Times New Roman" w:hAnsi="Arial" w:cs="Arial"/>
                <w:color w:val="000000"/>
              </w:rPr>
              <w:t xml:space="preserve"> como assegurar a continuidade e normalidade de </w:t>
            </w:r>
            <w:proofErr w:type="spellStart"/>
            <w:r w:rsidR="00B06569">
              <w:rPr>
                <w:rFonts w:ascii="Arial" w:eastAsia="Times New Roman" w:hAnsi="Arial" w:cs="Arial"/>
                <w:color w:val="000000"/>
              </w:rPr>
              <w:t>funcionalmento</w:t>
            </w:r>
            <w:proofErr w:type="spellEnd"/>
            <w:r w:rsidR="00B06569">
              <w:rPr>
                <w:rFonts w:ascii="Arial" w:eastAsia="Times New Roman" w:hAnsi="Arial" w:cs="Arial"/>
                <w:color w:val="000000"/>
              </w:rPr>
              <w:t xml:space="preserve"> e prestação dos serviços à sociedade. </w:t>
            </w:r>
            <w:r w:rsidR="009D3F8C">
              <w:rPr>
                <w:rFonts w:ascii="Arial" w:eastAsia="Times New Roman" w:hAnsi="Arial" w:cs="Arial"/>
                <w:color w:val="000000"/>
              </w:rPr>
              <w:t xml:space="preserve"> Destacou que realizou reuniões de trabalho com o próximo Gerente Geral anunciado, </w:t>
            </w:r>
            <w:r w:rsidR="00B06569">
              <w:rPr>
                <w:rFonts w:ascii="Arial" w:eastAsia="Times New Roman" w:hAnsi="Arial" w:cs="Arial"/>
                <w:color w:val="000000"/>
              </w:rPr>
              <w:t xml:space="preserve">oportunidade que pode apresentar um panorama </w:t>
            </w:r>
            <w:r w:rsidR="00B8651A">
              <w:rPr>
                <w:rFonts w:ascii="Arial" w:eastAsia="Times New Roman" w:hAnsi="Arial" w:cs="Arial"/>
                <w:color w:val="000000"/>
              </w:rPr>
              <w:t>da atual situação do CAUSC, repassando informação</w:t>
            </w:r>
            <w:r w:rsidR="003C6871">
              <w:rPr>
                <w:rFonts w:ascii="Arial" w:eastAsia="Times New Roman" w:hAnsi="Arial" w:cs="Arial"/>
                <w:color w:val="000000"/>
              </w:rPr>
              <w:t xml:space="preserve">, dentre outras, </w:t>
            </w:r>
            <w:r w:rsidR="00B8651A">
              <w:rPr>
                <w:rFonts w:ascii="Arial" w:eastAsia="Times New Roman" w:hAnsi="Arial" w:cs="Arial"/>
                <w:color w:val="000000"/>
              </w:rPr>
              <w:t xml:space="preserve"> sobre</w:t>
            </w:r>
            <w:r w:rsidR="009257A3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3C6871">
              <w:rPr>
                <w:rFonts w:ascii="Arial" w:eastAsia="Times New Roman" w:hAnsi="Arial" w:cs="Arial"/>
                <w:color w:val="000000"/>
              </w:rPr>
              <w:t>F</w:t>
            </w:r>
            <w:r w:rsidR="009257A3">
              <w:rPr>
                <w:rFonts w:ascii="Arial" w:eastAsia="Times New Roman" w:hAnsi="Arial" w:cs="Arial"/>
                <w:color w:val="000000"/>
              </w:rPr>
              <w:t xml:space="preserve">iscalização, </w:t>
            </w:r>
            <w:r w:rsidR="003C6871">
              <w:rPr>
                <w:rFonts w:ascii="Arial" w:eastAsia="Times New Roman" w:hAnsi="Arial" w:cs="Arial"/>
                <w:color w:val="000000"/>
              </w:rPr>
              <w:t>A</w:t>
            </w:r>
            <w:r w:rsidR="009257A3">
              <w:rPr>
                <w:rFonts w:ascii="Arial" w:eastAsia="Times New Roman" w:hAnsi="Arial" w:cs="Arial"/>
                <w:color w:val="000000"/>
              </w:rPr>
              <w:t xml:space="preserve">tendimento </w:t>
            </w:r>
            <w:r w:rsidR="003C6871">
              <w:rPr>
                <w:rFonts w:ascii="Arial" w:eastAsia="Times New Roman" w:hAnsi="Arial" w:cs="Arial"/>
                <w:color w:val="000000"/>
              </w:rPr>
              <w:t>T</w:t>
            </w:r>
            <w:r w:rsidR="009257A3">
              <w:rPr>
                <w:rFonts w:ascii="Arial" w:eastAsia="Times New Roman" w:hAnsi="Arial" w:cs="Arial"/>
                <w:color w:val="000000"/>
              </w:rPr>
              <w:t xml:space="preserve">écnico, Comissões, Evento, Comunicação, Relatório de Gestão, Relatório TCU, Secretaria, Tecnologia da Informação, Atividades Administrativas de Manutenção e Melhorias, </w:t>
            </w:r>
            <w:r w:rsidR="003C6871">
              <w:rPr>
                <w:rFonts w:ascii="Arial" w:eastAsia="Times New Roman" w:hAnsi="Arial" w:cs="Arial"/>
                <w:color w:val="000000"/>
              </w:rPr>
              <w:t xml:space="preserve">Plano Anual de Contratações, Aplicação da nova Resolução 193, Aplicação da Lei Geral de Proteção de Dados, Sede do CAU/SC, </w:t>
            </w:r>
            <w:proofErr w:type="spellStart"/>
            <w:r w:rsidR="003C6871">
              <w:rPr>
                <w:rFonts w:ascii="Arial" w:eastAsia="Times New Roman" w:hAnsi="Arial" w:cs="Arial"/>
                <w:color w:val="000000"/>
              </w:rPr>
              <w:t>Amicus</w:t>
            </w:r>
            <w:proofErr w:type="spellEnd"/>
            <w:r w:rsidR="003C68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3C6871">
              <w:rPr>
                <w:rFonts w:ascii="Arial" w:eastAsia="Times New Roman" w:hAnsi="Arial" w:cs="Arial"/>
                <w:color w:val="000000"/>
              </w:rPr>
              <w:t>Curiae</w:t>
            </w:r>
            <w:proofErr w:type="spellEnd"/>
            <w:r w:rsidR="003C6871">
              <w:rPr>
                <w:rFonts w:ascii="Arial" w:eastAsia="Times New Roman" w:hAnsi="Arial" w:cs="Arial"/>
                <w:color w:val="000000"/>
              </w:rPr>
              <w:t xml:space="preserve">, Concurso Público, Trabalho Home-office, Reuniões Virtuais dos colegiados, Parcerias, Sistema Eletrônico para processos administrativos, Assessoria </w:t>
            </w:r>
            <w:proofErr w:type="spellStart"/>
            <w:r w:rsidR="003C6871">
              <w:rPr>
                <w:rFonts w:ascii="Arial" w:eastAsia="Times New Roman" w:hAnsi="Arial" w:cs="Arial"/>
                <w:color w:val="000000"/>
              </w:rPr>
              <w:t>Juridica</w:t>
            </w:r>
            <w:proofErr w:type="spellEnd"/>
            <w:r w:rsidR="003C6871">
              <w:rPr>
                <w:rFonts w:ascii="Arial" w:eastAsia="Times New Roman" w:hAnsi="Arial" w:cs="Arial"/>
                <w:color w:val="000000"/>
              </w:rPr>
              <w:t xml:space="preserve">, Questões Financeiras e Administrativas, Projetos do CAU/SC. </w:t>
            </w:r>
          </w:p>
        </w:tc>
      </w:tr>
      <w:tr w:rsidR="009D3F8C" w:rsidRPr="00BE6C09" w14:paraId="0EED6D6B" w14:textId="77777777" w:rsidTr="00B06BB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F60834A" w14:textId="106F6550" w:rsidR="009D3F8C" w:rsidRPr="00FC37D4" w:rsidRDefault="009D3F8C" w:rsidP="00B06BB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97A17" w14:textId="77777777" w:rsidR="009D3F8C" w:rsidRDefault="009D3F8C" w:rsidP="00B06BB6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14:paraId="7B3AAA25" w14:textId="77777777" w:rsidR="00B06BB6" w:rsidRDefault="00B06BB6" w:rsidP="00A25FC3">
      <w:pPr>
        <w:pStyle w:val="SemEspaamento"/>
        <w:rPr>
          <w:rFonts w:ascii="Arial" w:hAnsi="Arial" w:cs="Arial"/>
          <w:highlight w:val="yellow"/>
        </w:rPr>
      </w:pPr>
    </w:p>
    <w:p w14:paraId="5830239E" w14:textId="77777777" w:rsidR="00B06BB6" w:rsidRPr="00EB2F02" w:rsidRDefault="00B06BB6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F1F4D" w:rsidRPr="006733F1" w14:paraId="58D64E9E" w14:textId="77777777" w:rsidTr="008B405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015D59" w14:textId="77777777" w:rsidR="009F1F4D" w:rsidRPr="00A01C1A" w:rsidRDefault="009F1F4D" w:rsidP="008B40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01C1A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70277" w14:textId="4D2F7252" w:rsidR="009F1F4D" w:rsidRPr="00A01C1A" w:rsidRDefault="008D41AA" w:rsidP="008D41A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Assessor da Presidência </w:t>
            </w:r>
            <w:r w:rsidR="009F1F4D" w:rsidRPr="00A01C1A">
              <w:rPr>
                <w:rFonts w:ascii="Arial" w:hAnsi="Arial" w:cs="Arial"/>
              </w:rPr>
              <w:t xml:space="preserve">Antonio </w:t>
            </w:r>
          </w:p>
        </w:tc>
      </w:tr>
      <w:tr w:rsidR="009F1F4D" w:rsidRPr="006733F1" w14:paraId="231D5B24" w14:textId="77777777" w:rsidTr="008B405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92F6DD" w14:textId="77777777" w:rsidR="009F1F4D" w:rsidRPr="002456B7" w:rsidRDefault="009F1F4D" w:rsidP="008B405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56B7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1115529B" w14:textId="77777777" w:rsidR="009F1F4D" w:rsidRPr="002456B7" w:rsidRDefault="009F1F4D" w:rsidP="008B405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EC15F" w14:textId="1D1AD84E" w:rsidR="00542AEB" w:rsidRPr="002456B7" w:rsidRDefault="00A01C1A" w:rsidP="00BF2462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456B7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2456B7" w:rsidRPr="002456B7">
              <w:rPr>
                <w:rFonts w:ascii="Arial" w:eastAsia="Times New Roman" w:hAnsi="Arial" w:cs="Arial"/>
                <w:b/>
                <w:color w:val="000000"/>
              </w:rPr>
              <w:t>ASSESP:</w:t>
            </w:r>
            <w:r w:rsidRPr="002456B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9F1F4D" w:rsidRPr="002456B7">
              <w:rPr>
                <w:rFonts w:ascii="Arial" w:eastAsia="Times New Roman" w:hAnsi="Arial" w:cs="Arial"/>
                <w:color w:val="000000"/>
              </w:rPr>
              <w:t>O Assessor Antonio</w:t>
            </w:r>
            <w:r w:rsidRPr="002456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23A">
              <w:rPr>
                <w:rFonts w:ascii="Arial" w:eastAsia="Times New Roman" w:hAnsi="Arial" w:cs="Arial"/>
                <w:color w:val="000000"/>
              </w:rPr>
              <w:t xml:space="preserve">comunicou sobre os workshops relativos a etapa para a Semana de Exercício Profissional. Ressaltou a alteração de data da Semana para o início de março. Informou que fez reunião com a equipe de Comunicação, a empresa que presta serviço e a </w:t>
            </w:r>
            <w:proofErr w:type="spellStart"/>
            <w:r w:rsidR="00AF123A">
              <w:rPr>
                <w:rFonts w:ascii="Arial" w:eastAsia="Times New Roman" w:hAnsi="Arial" w:cs="Arial"/>
                <w:color w:val="000000"/>
              </w:rPr>
              <w:t>Conseheira</w:t>
            </w:r>
            <w:proofErr w:type="spellEnd"/>
            <w:r w:rsidR="00AF123A">
              <w:rPr>
                <w:rFonts w:ascii="Arial" w:eastAsia="Times New Roman" w:hAnsi="Arial" w:cs="Arial"/>
                <w:color w:val="000000"/>
              </w:rPr>
              <w:t xml:space="preserve"> Vice-Presidente, para alinhamento do trabalho inicial em 2021. Explicou aos conselheiros como funciona a prestação dos serviços da Comunicação do CAU/SC e como funciona o fluxo de </w:t>
            </w:r>
            <w:r w:rsidR="00AF123A">
              <w:rPr>
                <w:rFonts w:ascii="Arial" w:eastAsia="Times New Roman" w:hAnsi="Arial" w:cs="Arial"/>
                <w:color w:val="000000"/>
              </w:rPr>
              <w:lastRenderedPageBreak/>
              <w:t xml:space="preserve">comunicação dentro do Conselho. Ressaltou que a equipe está também focada na finalização do Relatório de Gestão. Informou que participou de reunião com o MP/SC no início de janeiro, e estão encaminhando uma ação conjunta sobre </w:t>
            </w:r>
            <w:proofErr w:type="gramStart"/>
            <w:r w:rsidR="00AF123A">
              <w:rPr>
                <w:rFonts w:ascii="Arial" w:eastAsia="Times New Roman" w:hAnsi="Arial" w:cs="Arial"/>
                <w:color w:val="000000"/>
              </w:rPr>
              <w:t>os  20</w:t>
            </w:r>
            <w:proofErr w:type="gramEnd"/>
            <w:r w:rsidR="00AF123A">
              <w:rPr>
                <w:rFonts w:ascii="Arial" w:eastAsia="Times New Roman" w:hAnsi="Arial" w:cs="Arial"/>
                <w:color w:val="000000"/>
              </w:rPr>
              <w:t xml:space="preserve"> anos do Estatuto da Cidade, com indicativo para acontecer em julho de 2021. Por fim, falou sobre a participação do CAU/SC na Rede de Controle da Gestão Pública, </w:t>
            </w:r>
            <w:proofErr w:type="gramStart"/>
            <w:r w:rsidR="00AF123A">
              <w:rPr>
                <w:rFonts w:ascii="Arial" w:eastAsia="Times New Roman" w:hAnsi="Arial" w:cs="Arial"/>
                <w:color w:val="000000"/>
              </w:rPr>
              <w:t>que  na</w:t>
            </w:r>
            <w:proofErr w:type="gramEnd"/>
            <w:r w:rsidR="00AF123A">
              <w:rPr>
                <w:rFonts w:ascii="Arial" w:eastAsia="Times New Roman" w:hAnsi="Arial" w:cs="Arial"/>
                <w:color w:val="000000"/>
              </w:rPr>
              <w:t xml:space="preserve"> gestão anterior tinha a participação do Conselheiro Everson. Que o CAU/SC coordena na Rede o Grupo de Trabalho sobre Mobilidade Urbana. Que seria importante manter uma representação do CAU</w:t>
            </w:r>
            <w:r w:rsidR="005B1FF2">
              <w:rPr>
                <w:rFonts w:ascii="Arial" w:eastAsia="Times New Roman" w:hAnsi="Arial" w:cs="Arial"/>
                <w:color w:val="000000"/>
              </w:rPr>
              <w:t xml:space="preserve">/SC na Rede. </w:t>
            </w:r>
            <w:r w:rsidR="007D6AF8" w:rsidRPr="002456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F1F4D" w:rsidRPr="002456B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0777462" w14:textId="00398AB0" w:rsidR="009F1F4D" w:rsidRDefault="009F1F4D" w:rsidP="00A25FC3">
      <w:pPr>
        <w:pStyle w:val="SemEspaamento"/>
        <w:rPr>
          <w:rFonts w:ascii="Arial" w:hAnsi="Arial" w:cs="Arial"/>
          <w:highlight w:val="yellow"/>
        </w:rPr>
      </w:pPr>
    </w:p>
    <w:p w14:paraId="6AED3897" w14:textId="77777777" w:rsidR="00B06BB6" w:rsidRPr="000F5269" w:rsidRDefault="00B06BB6" w:rsidP="00A25FC3">
      <w:pPr>
        <w:pStyle w:val="SemEspaamento"/>
        <w:rPr>
          <w:rFonts w:ascii="Arial" w:hAnsi="Arial" w:cs="Arial"/>
          <w:highlight w:val="yellow"/>
        </w:rPr>
      </w:pPr>
    </w:p>
    <w:p w14:paraId="01E3A0B4" w14:textId="77777777" w:rsidR="00AA56CC" w:rsidRPr="002E3E04" w:rsidRDefault="00AA56CC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BE6C09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BE6C09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57361C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7361C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BE6C09" w14:paraId="2869ACBA" w14:textId="77777777" w:rsidTr="00FC0BBA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BE6C09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043C9" w14:textId="2B0D29F6" w:rsidR="002456B7" w:rsidRPr="0057361C" w:rsidRDefault="00E50B2A" w:rsidP="002456B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7361C">
              <w:rPr>
                <w:rFonts w:ascii="Arial" w:eastAsia="Times New Roman" w:hAnsi="Arial" w:cs="Arial"/>
                <w:color w:val="000000"/>
              </w:rPr>
              <w:t>Foram incluídos alguns itens extra pauta</w:t>
            </w:r>
            <w:r w:rsidRPr="0057361C">
              <w:rPr>
                <w:rFonts w:ascii="Arial" w:eastAsia="Times New Roman" w:hAnsi="Arial" w:cs="Arial"/>
                <w:i/>
                <w:color w:val="000000"/>
              </w:rPr>
              <w:t xml:space="preserve">: </w:t>
            </w:r>
            <w:r w:rsidRPr="0057361C">
              <w:rPr>
                <w:rFonts w:ascii="Arial" w:eastAsia="Times New Roman" w:hAnsi="Arial" w:cs="Arial"/>
                <w:b/>
                <w:i/>
                <w:color w:val="000000"/>
              </w:rPr>
              <w:t>4.1.</w:t>
            </w:r>
            <w:r w:rsidR="002456B7" w:rsidRPr="0057361C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456B7" w:rsidRPr="0057361C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Manifestação do CAU/SC sobre a Resolução </w:t>
            </w:r>
            <w:r w:rsidR="002456B7" w:rsidRPr="0057361C">
              <w:rPr>
                <w:rFonts w:ascii="Arial" w:hAnsi="Arial" w:cs="Arial"/>
                <w:b/>
                <w:i/>
                <w:color w:val="000000"/>
              </w:rPr>
              <w:t xml:space="preserve">CGSIM nº 64 do Ministério da Economia, nos termos da Deliberação CPUA-CAU/SC nº 05, de 22 de janeiro de 2021 (Origem: CPUA). 4.2. </w:t>
            </w:r>
            <w:r w:rsidR="002456B7" w:rsidRPr="0057361C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 Manifestação do CAU/SC sobre </w:t>
            </w:r>
            <w:r w:rsidR="002456B7" w:rsidRPr="0057361C">
              <w:rPr>
                <w:rFonts w:ascii="Arial" w:hAnsi="Arial" w:cs="Arial"/>
                <w:b/>
                <w:i/>
              </w:rPr>
              <w:t>o Projeto de Lei Complementar nº 1.837/2021 que tramita na Câmara Municipal de Florianópolis (Origem: CPUA).</w:t>
            </w:r>
            <w:r w:rsidR="002456B7" w:rsidRPr="0057361C">
              <w:rPr>
                <w:rFonts w:ascii="Arial" w:hAnsi="Arial" w:cs="Arial"/>
                <w:i/>
              </w:rPr>
              <w:t xml:space="preserve"> </w:t>
            </w:r>
          </w:p>
          <w:p w14:paraId="330F801C" w14:textId="74B27F6C" w:rsidR="000C573C" w:rsidRPr="0057361C" w:rsidRDefault="000C573C" w:rsidP="002456B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755741F" w14:textId="67F4D753" w:rsidR="002456B7" w:rsidRPr="0057361C" w:rsidRDefault="000C573C" w:rsidP="000C573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7361C">
              <w:rPr>
                <w:rFonts w:ascii="Arial" w:hAnsi="Arial" w:cs="Arial"/>
              </w:rPr>
              <w:t xml:space="preserve">OBS:  </w:t>
            </w:r>
            <w:r w:rsidR="005B1FF2">
              <w:rPr>
                <w:rFonts w:ascii="Arial" w:hAnsi="Arial" w:cs="Arial"/>
              </w:rPr>
              <w:t xml:space="preserve">Foi incluído posteriormente, após já ter sido aprovado a </w:t>
            </w:r>
            <w:proofErr w:type="gramStart"/>
            <w:r w:rsidR="005B1FF2">
              <w:rPr>
                <w:rFonts w:ascii="Arial" w:hAnsi="Arial" w:cs="Arial"/>
              </w:rPr>
              <w:t xml:space="preserve">pauta, </w:t>
            </w:r>
            <w:r w:rsidRPr="0057361C">
              <w:rPr>
                <w:rFonts w:ascii="Arial" w:hAnsi="Arial" w:cs="Arial"/>
              </w:rPr>
              <w:t xml:space="preserve"> </w:t>
            </w:r>
            <w:r w:rsidR="005B1FF2">
              <w:rPr>
                <w:rFonts w:ascii="Arial" w:hAnsi="Arial" w:cs="Arial"/>
              </w:rPr>
              <w:t>por</w:t>
            </w:r>
            <w:proofErr w:type="gramEnd"/>
            <w:r w:rsidR="005B1FF2">
              <w:rPr>
                <w:rFonts w:ascii="Arial" w:hAnsi="Arial" w:cs="Arial"/>
              </w:rPr>
              <w:t xml:space="preserve"> determinação da Presidente</w:t>
            </w:r>
            <w:r w:rsidR="006102C5">
              <w:rPr>
                <w:rFonts w:ascii="Arial" w:hAnsi="Arial" w:cs="Arial"/>
              </w:rPr>
              <w:t xml:space="preserve">, </w:t>
            </w:r>
            <w:r w:rsidRPr="0057361C">
              <w:rPr>
                <w:rFonts w:ascii="Arial" w:hAnsi="Arial" w:cs="Arial"/>
              </w:rPr>
              <w:t>um novo ponto de pauta</w:t>
            </w:r>
            <w:r w:rsidRPr="0057361C">
              <w:rPr>
                <w:rFonts w:ascii="Arial" w:hAnsi="Arial" w:cs="Arial"/>
                <w:b/>
                <w:bCs/>
              </w:rPr>
              <w:t xml:space="preserve">: </w:t>
            </w:r>
            <w:r w:rsidRPr="0057361C">
              <w:rPr>
                <w:rFonts w:ascii="Arial" w:hAnsi="Arial" w:cs="Arial"/>
                <w:b/>
                <w:bCs/>
                <w:i/>
                <w:iCs/>
              </w:rPr>
              <w:t>“</w:t>
            </w:r>
            <w:r w:rsidR="002456B7" w:rsidRPr="0057361C">
              <w:rPr>
                <w:rFonts w:ascii="Arial" w:hAnsi="Arial" w:cs="Arial"/>
                <w:b/>
                <w:bCs/>
                <w:i/>
                <w:iCs/>
              </w:rPr>
              <w:t>Suspensão do Projeto Câmaras Temáticas (Origem: Presidência)</w:t>
            </w:r>
            <w:r w:rsidRPr="0057361C">
              <w:rPr>
                <w:rFonts w:ascii="Arial" w:hAnsi="Arial" w:cs="Arial"/>
                <w:b/>
                <w:bCs/>
                <w:i/>
                <w:iCs/>
              </w:rPr>
              <w:t>”</w:t>
            </w:r>
            <w:r w:rsidR="002456B7" w:rsidRPr="0057361C">
              <w:rPr>
                <w:rFonts w:ascii="Arial" w:hAnsi="Arial" w:cs="Arial"/>
                <w:b/>
                <w:bCs/>
                <w:i/>
                <w:iCs/>
              </w:rPr>
              <w:t>.</w:t>
            </w:r>
            <w:r w:rsidR="002456B7" w:rsidRPr="0057361C">
              <w:rPr>
                <w:rFonts w:ascii="Arial" w:hAnsi="Arial" w:cs="Arial"/>
              </w:rPr>
              <w:t xml:space="preserve"> </w:t>
            </w:r>
          </w:p>
          <w:p w14:paraId="08866F54" w14:textId="31897DD9" w:rsidR="00EE0C7D" w:rsidRPr="0057361C" w:rsidRDefault="001F4FB3" w:rsidP="00A012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57361C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3C317199" w14:textId="729AE0DB" w:rsidR="00EE0C7D" w:rsidRPr="00E051C3" w:rsidRDefault="00EE0C7D" w:rsidP="00E051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BE6C09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BE6C09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E6C09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2E3E04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0C573C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0C573C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73C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7106F27C" w:rsidR="002F4399" w:rsidRPr="00E462B7" w:rsidRDefault="000C573C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62B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Apresentação da estrutura do CAU/SC </w:t>
            </w:r>
          </w:p>
        </w:tc>
      </w:tr>
      <w:tr w:rsidR="002F4399" w:rsidRPr="000C573C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0C573C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73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0C879374" w:rsidR="002F4399" w:rsidRPr="00E462B7" w:rsidRDefault="000C573C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2B7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F4399" w:rsidRPr="000C573C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0C573C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73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007C2717" w:rsidR="002F4399" w:rsidRPr="00E462B7" w:rsidRDefault="002B22AA" w:rsidP="002B2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62B7">
              <w:rPr>
                <w:rFonts w:ascii="Arial" w:eastAsia="Times New Roman" w:hAnsi="Arial" w:cs="Arial"/>
                <w:color w:val="000000"/>
              </w:rPr>
              <w:t>Gerente Geral Alcenira</w:t>
            </w:r>
            <w:r w:rsidR="000C573C" w:rsidRPr="00E462B7">
              <w:rPr>
                <w:rFonts w:ascii="Arial" w:eastAsia="Times New Roman" w:hAnsi="Arial" w:cs="Arial"/>
                <w:color w:val="000000"/>
              </w:rPr>
              <w:t>; Assessor Especial Antonio; Coordenadora de Compras Leticia</w:t>
            </w:r>
          </w:p>
        </w:tc>
      </w:tr>
      <w:tr w:rsidR="00CE0538" w:rsidRPr="000C573C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0C573C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73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53C060DB" w:rsidR="00A2438A" w:rsidRPr="00444D0F" w:rsidRDefault="002118D1" w:rsidP="001B5BF2">
            <w:pPr>
              <w:jc w:val="both"/>
              <w:rPr>
                <w:rFonts w:ascii="Arial" w:hAnsi="Arial" w:cs="Arial"/>
                <w:highlight w:val="yellow"/>
              </w:rPr>
            </w:pPr>
            <w:r w:rsidRPr="001D5F91">
              <w:rPr>
                <w:rFonts w:ascii="Arial" w:hAnsi="Arial" w:cs="Arial"/>
              </w:rPr>
              <w:t>A Gerente Alcenira contextualizou o tema</w:t>
            </w:r>
            <w:r w:rsidR="001D5F91" w:rsidRPr="001D5F91">
              <w:rPr>
                <w:rFonts w:ascii="Arial" w:hAnsi="Arial" w:cs="Arial"/>
              </w:rPr>
              <w:t xml:space="preserve">, explicando </w:t>
            </w:r>
            <w:r w:rsidR="00A2438A">
              <w:rPr>
                <w:rFonts w:ascii="Arial" w:hAnsi="Arial" w:cs="Arial"/>
              </w:rPr>
              <w:t xml:space="preserve">que muitas das informações já foram apresentadas na mini capacitação aos conselheiros realizada na última terça-feira, dia 26 de </w:t>
            </w:r>
            <w:proofErr w:type="gramStart"/>
            <w:r w:rsidR="00A2438A">
              <w:rPr>
                <w:rFonts w:ascii="Arial" w:hAnsi="Arial" w:cs="Arial"/>
              </w:rPr>
              <w:t>janeiro,  sendo</w:t>
            </w:r>
            <w:proofErr w:type="gramEnd"/>
            <w:r w:rsidR="00A2438A">
              <w:rPr>
                <w:rFonts w:ascii="Arial" w:hAnsi="Arial" w:cs="Arial"/>
              </w:rPr>
              <w:t xml:space="preserve"> assim, como forma de otimizar o tempo a ideia é </w:t>
            </w:r>
            <w:r w:rsidR="001D5F91" w:rsidRPr="001D5F91">
              <w:rPr>
                <w:rFonts w:ascii="Arial" w:hAnsi="Arial" w:cs="Arial"/>
              </w:rPr>
              <w:t xml:space="preserve"> apresentar o painel </w:t>
            </w:r>
            <w:r w:rsidR="00A2438A">
              <w:rPr>
                <w:rFonts w:ascii="Arial" w:hAnsi="Arial" w:cs="Arial"/>
              </w:rPr>
              <w:t>com</w:t>
            </w:r>
            <w:r w:rsidR="001D5F91" w:rsidRPr="001D5F91">
              <w:rPr>
                <w:rFonts w:ascii="Arial" w:hAnsi="Arial" w:cs="Arial"/>
              </w:rPr>
              <w:t xml:space="preserve"> </w:t>
            </w:r>
            <w:r w:rsidR="00A2438A">
              <w:rPr>
                <w:rFonts w:ascii="Arial" w:hAnsi="Arial" w:cs="Arial"/>
              </w:rPr>
              <w:t xml:space="preserve"> </w:t>
            </w:r>
            <w:r w:rsidR="001D5F91" w:rsidRPr="001D5F91">
              <w:rPr>
                <w:rFonts w:ascii="Arial" w:hAnsi="Arial" w:cs="Arial"/>
              </w:rPr>
              <w:t xml:space="preserve">todos os projetos do CAU/SC para que os membros do CD possam conhecer a integralidade da atuação do CAU/SC e não somente os projetos coordenados pelas respectivas comissões onde atuam. Além disso será apresentado os contratos vigentes do CAU/SC. O Assessor Antonio projetou a planilha de todos os projetos do CAU/SC apresentando um a um cada projeto, destacando </w:t>
            </w:r>
            <w:r w:rsidR="001D5F91">
              <w:rPr>
                <w:rFonts w:ascii="Arial" w:hAnsi="Arial" w:cs="Arial"/>
              </w:rPr>
              <w:t>o objetivo de cada um, quem coordena o projeto</w:t>
            </w:r>
            <w:r w:rsidR="00A443E9">
              <w:rPr>
                <w:rFonts w:ascii="Arial" w:hAnsi="Arial" w:cs="Arial"/>
              </w:rPr>
              <w:t xml:space="preserve">, regras,  o recurso previsto no orçamento e </w:t>
            </w:r>
            <w:r w:rsidR="001D5F91" w:rsidRPr="001D5F91">
              <w:rPr>
                <w:rFonts w:ascii="Arial" w:hAnsi="Arial" w:cs="Arial"/>
              </w:rPr>
              <w:t xml:space="preserve"> como está o andamento de cada um, quais sejam: </w:t>
            </w:r>
            <w:r w:rsidR="001D5F91">
              <w:rPr>
                <w:rFonts w:ascii="Arial" w:hAnsi="Arial" w:cs="Arial"/>
              </w:rPr>
              <w:t>Dia do Arquiteto</w:t>
            </w:r>
            <w:r w:rsidR="00333AE3">
              <w:rPr>
                <w:rFonts w:ascii="Arial" w:hAnsi="Arial" w:cs="Arial"/>
              </w:rPr>
              <w:t xml:space="preserve"> (CD)</w:t>
            </w:r>
            <w:r w:rsidR="001D5F91">
              <w:rPr>
                <w:rFonts w:ascii="Arial" w:hAnsi="Arial" w:cs="Arial"/>
              </w:rPr>
              <w:t>; Implantação de Câmaras Temáticas</w:t>
            </w:r>
            <w:r w:rsidR="00333AE3">
              <w:rPr>
                <w:rFonts w:ascii="Arial" w:hAnsi="Arial" w:cs="Arial"/>
              </w:rPr>
              <w:t xml:space="preserve"> (CD)</w:t>
            </w:r>
            <w:r w:rsidR="00D0234B">
              <w:rPr>
                <w:rFonts w:ascii="Arial" w:hAnsi="Arial" w:cs="Arial"/>
              </w:rPr>
              <w:t>;</w:t>
            </w:r>
            <w:r w:rsidR="001D5F91">
              <w:rPr>
                <w:rFonts w:ascii="Arial" w:hAnsi="Arial" w:cs="Arial"/>
              </w:rPr>
              <w:t xml:space="preserve"> Plataforma de Participação Ativa do CAU/SC</w:t>
            </w:r>
            <w:r w:rsidR="00333AE3">
              <w:rPr>
                <w:rFonts w:ascii="Arial" w:hAnsi="Arial" w:cs="Arial"/>
              </w:rPr>
              <w:t xml:space="preserve"> (CD)</w:t>
            </w:r>
            <w:r w:rsidR="001D5F91">
              <w:rPr>
                <w:rFonts w:ascii="Arial" w:hAnsi="Arial" w:cs="Arial"/>
              </w:rPr>
              <w:t>; Patrocínio Institucional – CAU na RUA</w:t>
            </w:r>
            <w:r w:rsidR="00333AE3">
              <w:rPr>
                <w:rFonts w:ascii="Arial" w:hAnsi="Arial" w:cs="Arial"/>
              </w:rPr>
              <w:t xml:space="preserve"> (COAF)</w:t>
            </w:r>
            <w:r w:rsidR="001D5F91">
              <w:rPr>
                <w:rFonts w:ascii="Arial" w:hAnsi="Arial" w:cs="Arial"/>
              </w:rPr>
              <w:t>; Incentivo à Adimplência e Cobrança dos Inadimplentes</w:t>
            </w:r>
            <w:r w:rsidR="00333AE3">
              <w:rPr>
                <w:rFonts w:ascii="Arial" w:hAnsi="Arial" w:cs="Arial"/>
              </w:rPr>
              <w:t xml:space="preserve"> (COAF)</w:t>
            </w:r>
            <w:r w:rsidR="001D5F91">
              <w:rPr>
                <w:rFonts w:ascii="Arial" w:hAnsi="Arial" w:cs="Arial"/>
              </w:rPr>
              <w:t>; Mudança de Paradigma</w:t>
            </w:r>
            <w:r w:rsidR="00333AE3">
              <w:rPr>
                <w:rFonts w:ascii="Arial" w:hAnsi="Arial" w:cs="Arial"/>
              </w:rPr>
              <w:t xml:space="preserve"> (CED)</w:t>
            </w:r>
            <w:r w:rsidR="001D5F91">
              <w:rPr>
                <w:rFonts w:ascii="Arial" w:hAnsi="Arial" w:cs="Arial"/>
              </w:rPr>
              <w:t>; Vídeos de Formação Profissional</w:t>
            </w:r>
            <w:r w:rsidR="00333AE3">
              <w:rPr>
                <w:rFonts w:ascii="Arial" w:hAnsi="Arial" w:cs="Arial"/>
              </w:rPr>
              <w:t xml:space="preserve"> (CEP)</w:t>
            </w:r>
            <w:r w:rsidR="001D5F91">
              <w:rPr>
                <w:rFonts w:ascii="Arial" w:hAnsi="Arial" w:cs="Arial"/>
              </w:rPr>
              <w:t>; Premiação Acadêmica</w:t>
            </w:r>
            <w:r w:rsidR="00333AE3">
              <w:rPr>
                <w:rFonts w:ascii="Arial" w:hAnsi="Arial" w:cs="Arial"/>
              </w:rPr>
              <w:t xml:space="preserve"> (CEF)</w:t>
            </w:r>
            <w:r w:rsidR="001D5F91">
              <w:rPr>
                <w:rFonts w:ascii="Arial" w:hAnsi="Arial" w:cs="Arial"/>
              </w:rPr>
              <w:t xml:space="preserve">; </w:t>
            </w:r>
            <w:r w:rsidR="00A443E9">
              <w:rPr>
                <w:rFonts w:ascii="Arial" w:hAnsi="Arial" w:cs="Arial"/>
              </w:rPr>
              <w:t xml:space="preserve">CAU nas Escolas (CEF); Encontro de Coordenadores de Curso (CEF); Projetos em ATHIS </w:t>
            </w:r>
            <w:r w:rsidR="00A443E9">
              <w:rPr>
                <w:rFonts w:ascii="Arial" w:hAnsi="Arial" w:cs="Arial"/>
              </w:rPr>
              <w:lastRenderedPageBreak/>
              <w:t>(CATHIS); Cidade: Patrimônio de Todos (CPUA); Acessibilidade – Cidades Inclusivas (CPUA); Plataforma de Ecossistemas das Cidades (CPUA); Fundamentos Cidades 2030 (CPUA); Eventos CEAU (CEAU); Promovendo os ODS a partir do CAU/SC (CPUA); Divulgação Institucional (</w:t>
            </w:r>
            <w:proofErr w:type="spellStart"/>
            <w:r w:rsidR="00A443E9">
              <w:rPr>
                <w:rFonts w:ascii="Arial" w:hAnsi="Arial" w:cs="Arial"/>
              </w:rPr>
              <w:t>Asssesp</w:t>
            </w:r>
            <w:proofErr w:type="spellEnd"/>
            <w:r w:rsidR="00A443E9">
              <w:rPr>
                <w:rFonts w:ascii="Arial" w:hAnsi="Arial" w:cs="Arial"/>
              </w:rPr>
              <w:t>); Reformulação do Atendimento Técnico (Gertec); Implantação da URA (Gertec)</w:t>
            </w:r>
            <w:r w:rsidR="003D2969">
              <w:rPr>
                <w:rFonts w:ascii="Arial" w:hAnsi="Arial" w:cs="Arial"/>
              </w:rPr>
              <w:t xml:space="preserve">; Aquisição de sede própria (CAU/SC). </w:t>
            </w:r>
            <w:r w:rsidR="00A443E9">
              <w:rPr>
                <w:rFonts w:ascii="Arial" w:hAnsi="Arial" w:cs="Arial"/>
              </w:rPr>
              <w:t xml:space="preserve"> </w:t>
            </w:r>
            <w:r w:rsidR="00A2438A">
              <w:rPr>
                <w:rFonts w:ascii="Arial" w:hAnsi="Arial" w:cs="Arial"/>
              </w:rPr>
              <w:t xml:space="preserve">Sobre o projeto das </w:t>
            </w:r>
            <w:proofErr w:type="spellStart"/>
            <w:r w:rsidR="00A2438A">
              <w:rPr>
                <w:rFonts w:ascii="Arial" w:hAnsi="Arial" w:cs="Arial"/>
              </w:rPr>
              <w:t>CTs</w:t>
            </w:r>
            <w:proofErr w:type="spellEnd"/>
            <w:r w:rsidR="00A2438A">
              <w:rPr>
                <w:rFonts w:ascii="Arial" w:hAnsi="Arial" w:cs="Arial"/>
              </w:rPr>
              <w:t>, por ser um projeto de formato diferenciado, foi amplamente esclarecido pelo Assessor Especial (e complementado pela Gerente Geral) as regras de criação, de funcionamento, coordenação, plano de trabalho e um feedback do resul</w:t>
            </w:r>
            <w:r w:rsidR="001B5BF2">
              <w:rPr>
                <w:rFonts w:ascii="Arial" w:hAnsi="Arial" w:cs="Arial"/>
              </w:rPr>
              <w:t>t</w:t>
            </w:r>
            <w:r w:rsidR="00A2438A">
              <w:rPr>
                <w:rFonts w:ascii="Arial" w:hAnsi="Arial" w:cs="Arial"/>
              </w:rPr>
              <w:t xml:space="preserve">ado do projeto ao CAU/SC. A Presidente, ao final </w:t>
            </w:r>
            <w:r w:rsidR="001B5BF2">
              <w:rPr>
                <w:rFonts w:ascii="Arial" w:hAnsi="Arial" w:cs="Arial"/>
              </w:rPr>
              <w:t xml:space="preserve">da </w:t>
            </w:r>
            <w:r w:rsidR="00A2438A">
              <w:rPr>
                <w:rFonts w:ascii="Arial" w:hAnsi="Arial" w:cs="Arial"/>
              </w:rPr>
              <w:t>aprese</w:t>
            </w:r>
            <w:r w:rsidR="001B5BF2">
              <w:rPr>
                <w:rFonts w:ascii="Arial" w:hAnsi="Arial" w:cs="Arial"/>
              </w:rPr>
              <w:t xml:space="preserve">ntação do projeto das </w:t>
            </w:r>
            <w:proofErr w:type="spellStart"/>
            <w:r w:rsidR="001B5BF2">
              <w:rPr>
                <w:rFonts w:ascii="Arial" w:hAnsi="Arial" w:cs="Arial"/>
              </w:rPr>
              <w:t>CTs</w:t>
            </w:r>
            <w:proofErr w:type="spellEnd"/>
            <w:r w:rsidR="001B5BF2">
              <w:rPr>
                <w:rFonts w:ascii="Arial" w:hAnsi="Arial" w:cs="Arial"/>
              </w:rPr>
              <w:t xml:space="preserve">, opinou que </w:t>
            </w:r>
            <w:r w:rsidR="00A2438A">
              <w:rPr>
                <w:rFonts w:ascii="Arial" w:hAnsi="Arial" w:cs="Arial"/>
              </w:rPr>
              <w:t xml:space="preserve">que entende que o regramento e as definições sobre continuidade e criação de novas </w:t>
            </w:r>
            <w:proofErr w:type="spellStart"/>
            <w:r w:rsidR="00A2438A">
              <w:rPr>
                <w:rFonts w:ascii="Arial" w:hAnsi="Arial" w:cs="Arial"/>
              </w:rPr>
              <w:t>CTs</w:t>
            </w:r>
            <w:proofErr w:type="spellEnd"/>
            <w:r w:rsidR="00A2438A">
              <w:rPr>
                <w:rFonts w:ascii="Arial" w:hAnsi="Arial" w:cs="Arial"/>
              </w:rPr>
              <w:t xml:space="preserve"> será regulada pelo novo Conselho Diretor formado e reformulado conforme o CD entenda necessário. Depois de apresentados os projetos, a presidência solicitou que fosse encaminhada a tabela para os coordenadores das comissões para conhecimento. Na </w:t>
            </w:r>
            <w:proofErr w:type="spellStart"/>
            <w:r w:rsidR="00A2438A">
              <w:rPr>
                <w:rFonts w:ascii="Arial" w:hAnsi="Arial" w:cs="Arial"/>
              </w:rPr>
              <w:t>sequencia</w:t>
            </w:r>
            <w:proofErr w:type="spellEnd"/>
            <w:r w:rsidR="00A2438A">
              <w:rPr>
                <w:rFonts w:ascii="Arial" w:hAnsi="Arial" w:cs="Arial"/>
              </w:rPr>
              <w:t>, a Gerente Geral fez uma apresentação das contratações celebradas via contratos, os quais estão vigentes (total de 24 contratos), apresentando o número, a descrição do objeto da contratação, o fornecedor</w:t>
            </w:r>
            <w:r w:rsidR="001B5BF2">
              <w:rPr>
                <w:rFonts w:ascii="Arial" w:hAnsi="Arial" w:cs="Arial"/>
              </w:rPr>
              <w:t xml:space="preserve">, o período de </w:t>
            </w:r>
            <w:proofErr w:type="gramStart"/>
            <w:r w:rsidR="001B5BF2">
              <w:rPr>
                <w:rFonts w:ascii="Arial" w:hAnsi="Arial" w:cs="Arial"/>
              </w:rPr>
              <w:t xml:space="preserve">vigência </w:t>
            </w:r>
            <w:r w:rsidR="00A2438A">
              <w:rPr>
                <w:rFonts w:ascii="Arial" w:hAnsi="Arial" w:cs="Arial"/>
              </w:rPr>
              <w:t xml:space="preserve"> e</w:t>
            </w:r>
            <w:proofErr w:type="gramEnd"/>
            <w:r w:rsidR="00A2438A">
              <w:rPr>
                <w:rFonts w:ascii="Arial" w:hAnsi="Arial" w:cs="Arial"/>
              </w:rPr>
              <w:t xml:space="preserve"> o valor global</w:t>
            </w:r>
            <w:r w:rsidR="001B5BF2">
              <w:rPr>
                <w:rFonts w:ascii="Arial" w:hAnsi="Arial" w:cs="Arial"/>
              </w:rPr>
              <w:t xml:space="preserve"> do contrato</w:t>
            </w:r>
            <w:r w:rsidR="00A2438A">
              <w:rPr>
                <w:rFonts w:ascii="Arial" w:hAnsi="Arial" w:cs="Arial"/>
              </w:rPr>
              <w:t xml:space="preserve">. Os conselheiros puderam tirar suas dúvidas, as quais também tiveram a contribuição da Coordenadora de Compras, Contratos e Licitações, Letícia. </w:t>
            </w:r>
          </w:p>
        </w:tc>
      </w:tr>
    </w:tbl>
    <w:p w14:paraId="52A9D004" w14:textId="579E1653" w:rsidR="003F61EC" w:rsidRPr="000C573C" w:rsidRDefault="003F61EC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0C573C" w14:paraId="38F1E80A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0C573C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73C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18B56D53" w:rsidR="003F61EC" w:rsidRPr="000C573C" w:rsidRDefault="000C573C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0C573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Alteração do Calendário Ordinário do CAU/SC para 2021 </w:t>
            </w:r>
          </w:p>
        </w:tc>
      </w:tr>
      <w:tr w:rsidR="003F61EC" w:rsidRPr="000C573C" w14:paraId="4F8E6B0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0C573C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73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405AB845" w:rsidR="003F61EC" w:rsidRPr="000C573C" w:rsidRDefault="000C573C" w:rsidP="004D7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573C">
              <w:rPr>
                <w:rFonts w:ascii="Arial" w:eastAsia="Times New Roman" w:hAnsi="Arial" w:cs="Arial"/>
                <w:color w:val="000000"/>
              </w:rPr>
              <w:t>Comissões</w:t>
            </w:r>
          </w:p>
        </w:tc>
      </w:tr>
      <w:tr w:rsidR="003F61EC" w:rsidRPr="000C573C" w14:paraId="6960837B" w14:textId="77777777" w:rsidTr="00D25667">
        <w:trPr>
          <w:trHeight w:val="34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0C573C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73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0071617B" w:rsidR="003F61EC" w:rsidRPr="000C573C" w:rsidRDefault="000C573C" w:rsidP="002B22AA">
            <w:pPr>
              <w:pStyle w:val="SemEspaamento"/>
              <w:jc w:val="both"/>
              <w:rPr>
                <w:rFonts w:ascii="Arial" w:hAnsi="Arial" w:cs="Arial"/>
              </w:rPr>
            </w:pPr>
            <w:r w:rsidRPr="000C573C"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3F61EC" w:rsidRPr="000C573C" w14:paraId="679A6D0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0C573C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73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676C5B0F" w:rsidR="007E79CB" w:rsidRPr="000C573C" w:rsidRDefault="00444D0F" w:rsidP="00444D0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Em função da mudança de gestão, e após fazer uma consulta a todas as comissões que se reuniram pela primeira vez no final de janeiro, foi necessário alterar as datas das reuniões ordinárias, bem como a reunião da Plenária em fevereiro. Assim, foi deliberado por “1. </w:t>
            </w:r>
            <w:r>
              <w:rPr>
                <w:rFonts w:ascii="Arial" w:eastAsia="Cambria" w:hAnsi="Arial" w:cs="Arial"/>
              </w:rPr>
              <w:t>Aprovar a alteração do</w:t>
            </w:r>
            <w:r w:rsidRPr="000B43B8">
              <w:rPr>
                <w:rFonts w:ascii="Arial" w:eastAsia="Cambria" w:hAnsi="Arial" w:cs="Arial"/>
              </w:rPr>
              <w:t xml:space="preserve"> Calendário Anual do CAU/SC para o exercício de 202</w:t>
            </w:r>
            <w:r>
              <w:rPr>
                <w:rFonts w:ascii="Arial" w:eastAsia="Cambria" w:hAnsi="Arial" w:cs="Arial"/>
              </w:rPr>
              <w:t>1</w:t>
            </w:r>
            <w:r w:rsidRPr="000B43B8">
              <w:rPr>
                <w:rFonts w:ascii="Arial" w:eastAsia="Cambria" w:hAnsi="Arial" w:cs="Arial"/>
              </w:rPr>
              <w:t>, conforme calendário anexo</w:t>
            </w:r>
            <w:r>
              <w:rPr>
                <w:rFonts w:ascii="Arial" w:eastAsia="Cambria" w:hAnsi="Arial" w:cs="Arial"/>
              </w:rPr>
              <w:t xml:space="preserve">. 2. </w:t>
            </w:r>
            <w:r w:rsidRPr="00230C51">
              <w:rPr>
                <w:rFonts w:ascii="Arial" w:eastAsia="Cambria" w:hAnsi="Arial" w:cs="Arial"/>
              </w:rPr>
              <w:t xml:space="preserve">Encaminhar esta deliberação </w:t>
            </w:r>
            <w:r>
              <w:rPr>
                <w:rFonts w:ascii="Arial" w:eastAsia="Cambria" w:hAnsi="Arial" w:cs="Arial"/>
              </w:rPr>
              <w:t>para homologação do Plenário do CAU/SC. 3. Esta</w:t>
            </w:r>
            <w:r w:rsidRPr="00F41113">
              <w:rPr>
                <w:rFonts w:ascii="Arial" w:eastAsia="Cambria" w:hAnsi="Arial" w:cs="Arial"/>
              </w:rPr>
              <w:t xml:space="preserve"> Deliberação Plenária entra em vigor na data da sua publicação</w:t>
            </w:r>
            <w:r>
              <w:rPr>
                <w:rFonts w:ascii="Arial" w:eastAsia="Cambria" w:hAnsi="Arial" w:cs="Arial"/>
              </w:rPr>
              <w:t>” (Deliberação CD nº 01/2021)</w:t>
            </w:r>
          </w:p>
        </w:tc>
      </w:tr>
    </w:tbl>
    <w:p w14:paraId="0506B9AE" w14:textId="77777777" w:rsidR="0090191C" w:rsidRPr="000C573C" w:rsidRDefault="0090191C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0C573C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0C573C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73C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1CC5040F" w:rsidR="005527EC" w:rsidRPr="00444D0F" w:rsidRDefault="000C573C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B285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Plano Anual de Contratações</w:t>
            </w:r>
          </w:p>
        </w:tc>
      </w:tr>
      <w:tr w:rsidR="00947468" w:rsidRPr="00BE6C09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BE6C09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57913C4B" w:rsidR="00947468" w:rsidRPr="008B2856" w:rsidRDefault="000C573C" w:rsidP="00C669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2856">
              <w:rPr>
                <w:rFonts w:ascii="Arial" w:eastAsia="Times New Roman" w:hAnsi="Arial" w:cs="Arial"/>
                <w:color w:val="000000"/>
              </w:rPr>
              <w:t>Gerencia Geral e GERAF</w:t>
            </w:r>
          </w:p>
        </w:tc>
      </w:tr>
      <w:tr w:rsidR="00947468" w:rsidRPr="00BE6C09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7024FB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24FB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0F8D420A" w:rsidR="00947468" w:rsidRPr="008B2856" w:rsidRDefault="002B22AA" w:rsidP="002C4D6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2856">
              <w:rPr>
                <w:rFonts w:ascii="Arial" w:eastAsia="Times New Roman" w:hAnsi="Arial" w:cs="Arial"/>
                <w:color w:val="000000"/>
              </w:rPr>
              <w:t xml:space="preserve">Gerente Geral Alcenira </w:t>
            </w:r>
            <w:r w:rsidR="000C573C" w:rsidRPr="008B2856">
              <w:rPr>
                <w:rFonts w:ascii="Arial" w:eastAsia="Times New Roman" w:hAnsi="Arial" w:cs="Arial"/>
                <w:color w:val="000000"/>
              </w:rPr>
              <w:t>e Coordenadora Leticia</w:t>
            </w:r>
          </w:p>
        </w:tc>
      </w:tr>
      <w:tr w:rsidR="00947468" w:rsidRPr="00BE6C09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2B22AA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024F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40BC5DD6" w:rsidR="007E79CB" w:rsidRPr="008B2856" w:rsidRDefault="008B2856" w:rsidP="008532E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B2856">
              <w:rPr>
                <w:rFonts w:ascii="Arial" w:eastAsia="Times New Roman" w:hAnsi="Arial" w:cs="Arial"/>
                <w:color w:val="000000"/>
              </w:rPr>
              <w:t xml:space="preserve">A Gerente Geral introduziu a pauta, explicando que o Plano Anual de Contração – PAC é um instrumento de </w:t>
            </w:r>
            <w:proofErr w:type="spellStart"/>
            <w:r w:rsidRPr="008B2856">
              <w:rPr>
                <w:rFonts w:ascii="Arial" w:eastAsia="Times New Roman" w:hAnsi="Arial" w:cs="Arial"/>
                <w:color w:val="000000"/>
              </w:rPr>
              <w:t>de</w:t>
            </w:r>
            <w:proofErr w:type="spellEnd"/>
            <w:r w:rsidRPr="008B2856">
              <w:rPr>
                <w:rFonts w:ascii="Arial" w:eastAsia="Times New Roman" w:hAnsi="Arial" w:cs="Arial"/>
                <w:color w:val="000000"/>
              </w:rPr>
              <w:t xml:space="preserve"> planejamento que o CAU/SC introduziu a partir de 2020. </w:t>
            </w:r>
            <w:r>
              <w:rPr>
                <w:rFonts w:ascii="Arial" w:eastAsia="Times New Roman" w:hAnsi="Arial" w:cs="Arial"/>
                <w:color w:val="000000"/>
              </w:rPr>
              <w:t xml:space="preserve">Em resumo significa que no início do exercício todas as áreas técnicas e setores do CAU/SC deverão realizar o levantamento de tudo será necessário contratar no exercício. </w:t>
            </w:r>
            <w:r w:rsidRPr="008B2856">
              <w:rPr>
                <w:rFonts w:ascii="Arial" w:eastAsia="Times New Roman" w:hAnsi="Arial" w:cs="Arial"/>
                <w:color w:val="000000"/>
              </w:rPr>
              <w:t xml:space="preserve">Ele permite mais economia processual e financeira a partir do agrupamento </w:t>
            </w:r>
            <w:r w:rsidRPr="008B2856">
              <w:rPr>
                <w:rFonts w:ascii="Arial" w:eastAsia="Times New Roman" w:hAnsi="Arial" w:cs="Arial"/>
                <w:color w:val="000000"/>
              </w:rPr>
              <w:lastRenderedPageBreak/>
              <w:t xml:space="preserve">de </w:t>
            </w:r>
            <w:proofErr w:type="spellStart"/>
            <w:r w:rsidRPr="008B2856">
              <w:rPr>
                <w:rFonts w:ascii="Arial" w:eastAsia="Times New Roman" w:hAnsi="Arial" w:cs="Arial"/>
                <w:color w:val="000000"/>
              </w:rPr>
              <w:t>intens</w:t>
            </w:r>
            <w:proofErr w:type="spellEnd"/>
            <w:r w:rsidRPr="008B2856">
              <w:rPr>
                <w:rFonts w:ascii="Arial" w:eastAsia="Times New Roman" w:hAnsi="Arial" w:cs="Arial"/>
                <w:color w:val="000000"/>
              </w:rPr>
              <w:t xml:space="preserve">, mais segurança jurídica na medida que se licita </w:t>
            </w:r>
            <w:proofErr w:type="gramStart"/>
            <w:r w:rsidRPr="008B2856">
              <w:rPr>
                <w:rFonts w:ascii="Arial" w:eastAsia="Times New Roman" w:hAnsi="Arial" w:cs="Arial"/>
                <w:color w:val="000000"/>
              </w:rPr>
              <w:t>um única vez</w:t>
            </w:r>
            <w:proofErr w:type="gramEnd"/>
            <w:r w:rsidRPr="008B2856">
              <w:rPr>
                <w:rFonts w:ascii="Arial" w:eastAsia="Times New Roman" w:hAnsi="Arial" w:cs="Arial"/>
                <w:color w:val="000000"/>
              </w:rPr>
              <w:t xml:space="preserve"> e não várias pequenas compras, e maior possibilidade de cumprimento de prazos. </w:t>
            </w:r>
            <w:r>
              <w:rPr>
                <w:rFonts w:ascii="Arial" w:eastAsia="Times New Roman" w:hAnsi="Arial" w:cs="Arial"/>
                <w:color w:val="000000"/>
              </w:rPr>
              <w:t xml:space="preserve">Na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sequencia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a Coordenadora Leticia apresentou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detalhamente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o que é o PAC, o fluxo e os prazos para finalização dos setores do CAU/SC. Após foram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tiradas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as dúvidas e ficou acordado que o prazo para as áreas técnicas entregarem finaliza em 19 de fevereiro e para as Comiss</w:t>
            </w:r>
            <w:r w:rsidR="008532E7">
              <w:rPr>
                <w:rFonts w:ascii="Arial" w:eastAsia="Times New Roman" w:hAnsi="Arial" w:cs="Arial"/>
                <w:color w:val="000000"/>
              </w:rPr>
              <w:t>ões</w:t>
            </w:r>
            <w:r>
              <w:rPr>
                <w:rFonts w:ascii="Arial" w:eastAsia="Times New Roman" w:hAnsi="Arial" w:cs="Arial"/>
                <w:color w:val="000000"/>
              </w:rPr>
              <w:t xml:space="preserve"> finaliza em 29 de fevereiro.   </w:t>
            </w:r>
          </w:p>
        </w:tc>
      </w:tr>
    </w:tbl>
    <w:p w14:paraId="6A5AD4A0" w14:textId="767A7768" w:rsidR="00AC42F0" w:rsidRPr="002E3E04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BE6C09" w14:paraId="42A6FE4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2560B7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0B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92D6" w14:textId="1CF8ED2F" w:rsidR="00A1170B" w:rsidRPr="00913DDF" w:rsidRDefault="000C573C" w:rsidP="00456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3DD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Planejamento da Gestão 2021/2023</w:t>
            </w:r>
          </w:p>
        </w:tc>
      </w:tr>
      <w:tr w:rsidR="00A1170B" w:rsidRPr="00BE6C09" w14:paraId="65F630EB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2560B7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0B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B0E" w14:textId="19F798DF" w:rsidR="00A1170B" w:rsidRPr="002560B7" w:rsidRDefault="00BD62CB" w:rsidP="004945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60B7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A1170B" w:rsidRPr="00BE6C09" w14:paraId="35E0689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8D58DF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8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E476" w14:textId="6111F2A3" w:rsidR="00A1170B" w:rsidRPr="008D58DF" w:rsidRDefault="00A1170B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1170B" w:rsidRPr="00BE6C09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0C573C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73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5BC99" w14:textId="6FA01B04" w:rsidR="00C60A13" w:rsidRPr="000C573C" w:rsidRDefault="000C573C" w:rsidP="0000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C573C">
              <w:rPr>
                <w:rFonts w:ascii="Arial" w:eastAsia="Times New Roman" w:hAnsi="Arial" w:cs="Arial"/>
                <w:color w:val="000000"/>
              </w:rPr>
              <w:t xml:space="preserve">Retirado de pauta por sugestão da Presidência. </w:t>
            </w:r>
          </w:p>
        </w:tc>
      </w:tr>
    </w:tbl>
    <w:p w14:paraId="5343D5DA" w14:textId="6C6FFCCF" w:rsidR="00A1170B" w:rsidRPr="002E3E04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BE6C09" w14:paraId="4D73551F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BC88A8" w14:textId="44D85564" w:rsidR="00A1170B" w:rsidRPr="000C573C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73C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6FC2" w14:textId="02DF48CE" w:rsidR="00A1170B" w:rsidRPr="000C573C" w:rsidRDefault="000C573C" w:rsidP="00BD62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73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Aprovação da pauta da 112ª Plenária Ordinária do CAU/SC</w:t>
            </w:r>
          </w:p>
        </w:tc>
      </w:tr>
      <w:tr w:rsidR="00A1170B" w:rsidRPr="00BE6C09" w14:paraId="1E66EB31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955276" w14:textId="77777777" w:rsidR="00A1170B" w:rsidRPr="000C573C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C573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6EA7" w14:textId="32A89F78" w:rsidR="00A1170B" w:rsidRPr="000C573C" w:rsidRDefault="000C573C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C573C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A1170B" w:rsidRPr="00BE6C09" w14:paraId="3931742E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596734" w14:textId="77777777" w:rsidR="00A1170B" w:rsidRPr="00BD62CB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62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1CC5" w14:textId="4E43B863" w:rsidR="00A1170B" w:rsidRPr="00BD62CB" w:rsidRDefault="00BB6F93" w:rsidP="001E66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1170B" w:rsidRPr="00BE6C09" w14:paraId="715D15C5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42CE8B" w14:textId="77777777" w:rsidR="00A1170B" w:rsidRPr="00BD62CB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D62C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A8F6C" w14:textId="692BDE82" w:rsidR="00C92BBA" w:rsidRPr="00BB6F93" w:rsidRDefault="00B8651A" w:rsidP="00444D0F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Foram verificados os assuntos que seriam levados à Plenária. O Conselheiro Gogliardo solicitou a inclusão de pauta sobre o EAD. </w:t>
            </w:r>
            <w:r w:rsidR="00BB6F93" w:rsidRPr="003D2A36">
              <w:rPr>
                <w:rFonts w:ascii="Arial" w:eastAsia="Times New Roman" w:hAnsi="Arial" w:cs="Arial"/>
                <w:color w:val="000000"/>
              </w:rPr>
              <w:t xml:space="preserve">Após análise foi deliberado por: </w:t>
            </w:r>
            <w:r w:rsidR="0076681F" w:rsidRPr="00444D0F">
              <w:rPr>
                <w:rFonts w:ascii="Arial" w:eastAsia="Times New Roman" w:hAnsi="Arial" w:cs="Arial"/>
                <w:color w:val="000000"/>
              </w:rPr>
              <w:t>“</w:t>
            </w:r>
            <w:r w:rsidR="0076681F" w:rsidRPr="00444D0F">
              <w:rPr>
                <w:rFonts w:ascii="Arial" w:hAnsi="Arial" w:cs="Arial"/>
              </w:rPr>
              <w:t xml:space="preserve">1. Aprovar a pauta da </w:t>
            </w:r>
            <w:r w:rsidR="0076681F" w:rsidRPr="00444D0F">
              <w:rPr>
                <w:rFonts w:ascii="Arial" w:eastAsia="Times New Roman" w:hAnsi="Arial" w:cs="Arial"/>
                <w:color w:val="000000"/>
              </w:rPr>
              <w:t>112ª Reunião Plenária do CAU/SC (anexa), que realizar-se-á em 12 de fevereiro de 2021, com participação dos conselheiros e assessores de forma virtual, nos termos da Deliberação Plenária nº 573, de 11 de dezembro de 2020. 2. Encaminhar esta Deliberação à Presidência para providências regimentais” (Deliberação CD nº</w:t>
            </w:r>
            <w:r w:rsidR="003D2A36" w:rsidRPr="00444D0F">
              <w:rPr>
                <w:rFonts w:ascii="Arial" w:eastAsia="Times New Roman" w:hAnsi="Arial" w:cs="Arial"/>
                <w:color w:val="000000"/>
              </w:rPr>
              <w:t xml:space="preserve"> 04/2021)</w:t>
            </w:r>
            <w:r w:rsidR="0076681F" w:rsidRPr="00444D0F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24DE907" w14:textId="735341D3" w:rsidR="004B7B30" w:rsidRPr="002E3E04" w:rsidRDefault="004B7B3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29FCCAE8" w14:textId="77777777" w:rsidR="004B3F3D" w:rsidRPr="002E3E04" w:rsidRDefault="004B3F3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864D0D" w:rsidRPr="00BE6C09" w14:paraId="4B487DC3" w14:textId="77777777" w:rsidTr="00175395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594B422" w14:textId="77777777" w:rsidR="00864D0D" w:rsidRPr="00BE6C09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EXTRA PAUTA</w:t>
            </w:r>
          </w:p>
          <w:p w14:paraId="34CF2ABC" w14:textId="77777777" w:rsidR="00864D0D" w:rsidRPr="00BE6C09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0AA7327C" w14:textId="77777777" w:rsidR="00864D0D" w:rsidRPr="00BE6C09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64D0D" w:rsidRPr="00BE6C09" w14:paraId="033926A3" w14:textId="77777777" w:rsidTr="00175395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0D7CF4" w14:textId="77777777" w:rsidR="00864D0D" w:rsidRPr="00CB636D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636D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F71B0" w14:textId="421176E3" w:rsidR="00447A80" w:rsidRPr="00EA3986" w:rsidRDefault="000C573C" w:rsidP="00195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98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Manifestação do CAU/SC sobre a Resolução </w:t>
            </w:r>
            <w:r w:rsidRPr="00EA3986">
              <w:rPr>
                <w:rFonts w:ascii="Arial" w:hAnsi="Arial" w:cs="Arial"/>
                <w:b/>
                <w:bCs/>
                <w:color w:val="000000"/>
              </w:rPr>
              <w:t>CGSIM nº 64 do Ministério da Economia, nos termos da Deliberação CPUA-CAU/SC nº 05, de 22 de janeiro de 2021</w:t>
            </w:r>
          </w:p>
        </w:tc>
      </w:tr>
      <w:tr w:rsidR="00864D0D" w:rsidRPr="00BE6C09" w14:paraId="48B9C581" w14:textId="77777777" w:rsidTr="00175395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8BE972" w14:textId="77777777" w:rsidR="00864D0D" w:rsidRPr="00BE6C09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79708" w14:textId="39C760C5" w:rsidR="00864D0D" w:rsidRPr="00EA3986" w:rsidRDefault="000C573C" w:rsidP="00986D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EA3986">
              <w:rPr>
                <w:rFonts w:ascii="Arial" w:eastAsia="Times New Roman" w:hAnsi="Arial" w:cs="Arial"/>
                <w:bCs/>
                <w:color w:val="000000"/>
              </w:rPr>
              <w:t>CPUA</w:t>
            </w:r>
          </w:p>
        </w:tc>
      </w:tr>
      <w:tr w:rsidR="00864D0D" w:rsidRPr="00BE6C09" w14:paraId="120DCDAB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DAB72A" w14:textId="77777777" w:rsidR="00864D0D" w:rsidRPr="009E23B8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23B8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17CCD" w14:textId="52C154A6" w:rsidR="00864D0D" w:rsidRPr="00EA3986" w:rsidRDefault="000C573C" w:rsidP="001753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A3986">
              <w:rPr>
                <w:rFonts w:ascii="Arial" w:eastAsia="Times New Roman" w:hAnsi="Arial" w:cs="Arial"/>
                <w:color w:val="000000"/>
              </w:rPr>
              <w:t>Conselheira Janete</w:t>
            </w:r>
            <w:r w:rsidR="00913DDF" w:rsidRPr="00EA3986">
              <w:rPr>
                <w:rFonts w:ascii="Arial" w:eastAsia="Times New Roman" w:hAnsi="Arial" w:cs="Arial"/>
                <w:color w:val="000000"/>
              </w:rPr>
              <w:t xml:space="preserve"> e Assessor Antonio Couto</w:t>
            </w:r>
          </w:p>
        </w:tc>
      </w:tr>
      <w:tr w:rsidR="00864D0D" w:rsidRPr="00BE6C09" w14:paraId="22BC3D34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97E314" w14:textId="77777777" w:rsidR="00864D0D" w:rsidRPr="00986D5E" w:rsidRDefault="00864D0D" w:rsidP="0017539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437F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F3474" w14:textId="4E7E80D5" w:rsidR="00935B83" w:rsidRPr="00EA3986" w:rsidRDefault="00913DDF" w:rsidP="00EA398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EA3986">
              <w:rPr>
                <w:rFonts w:ascii="Arial" w:hAnsi="Arial" w:cs="Arial"/>
              </w:rPr>
              <w:t xml:space="preserve">O </w:t>
            </w:r>
            <w:r w:rsidR="00EA3986" w:rsidRPr="00EA3986">
              <w:rPr>
                <w:rFonts w:ascii="Arial" w:hAnsi="Arial" w:cs="Arial"/>
              </w:rPr>
              <w:t>Assessor</w:t>
            </w:r>
            <w:r w:rsidRPr="00EA3986">
              <w:rPr>
                <w:rFonts w:ascii="Arial" w:hAnsi="Arial" w:cs="Arial"/>
              </w:rPr>
              <w:t xml:space="preserve"> Antonio informou que a CPUA já instruiu a matéria e aprovou minuta de manifestação através da Deliberação CPUA-CAU/SC nº 05/2021, a qual foi lida para os membros do CD. Os membros do CD não concordaram validar a manifestação </w:t>
            </w:r>
            <w:r w:rsidR="00EA3986" w:rsidRPr="00EA3986">
              <w:rPr>
                <w:rFonts w:ascii="Arial" w:hAnsi="Arial" w:cs="Arial"/>
              </w:rPr>
              <w:t>da CPUA. Assim, após debate, o CD deliberou por</w:t>
            </w:r>
            <w:r w:rsidR="00EA3986">
              <w:rPr>
                <w:rFonts w:ascii="Arial" w:hAnsi="Arial" w:cs="Arial"/>
              </w:rPr>
              <w:t xml:space="preserve"> unanimidade</w:t>
            </w:r>
            <w:r w:rsidR="00EA3986" w:rsidRPr="00EA3986">
              <w:rPr>
                <w:rFonts w:ascii="Arial" w:hAnsi="Arial" w:cs="Arial"/>
              </w:rPr>
              <w:t>: “1. Encaminhar a manifestação da CPUA-CAU/SC (anexa) a todos os conselheiros para que a manifestação seja apreciada pelo Plenário CAU/SC. 2. Disponibilizar para o debate amplo o acúmulo de documentação referente à CGSIM nº 64 para análise dos Conselheiros. 3. Sugerir que as demais comissões realizem uma reunião extraordinária antes da próxima Plenária para ampliar o debate sobre o tema. 4. Encaminhar esta deliberação à Presidência do CAU/SC para demais providências cabíveis.” (Deliberação CD nº 02/2021).</w:t>
            </w:r>
          </w:p>
        </w:tc>
      </w:tr>
    </w:tbl>
    <w:p w14:paraId="2A84BF7F" w14:textId="77777777" w:rsidR="00864D0D" w:rsidRPr="002E3E04" w:rsidRDefault="00864D0D" w:rsidP="00864D0D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64D0D" w:rsidRPr="00BE6C09" w14:paraId="4DFCD1BA" w14:textId="77777777" w:rsidTr="0017539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B3292D" w14:textId="77777777" w:rsidR="00864D0D" w:rsidRPr="00CF4BA2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4BA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8C7A" w14:textId="1D74E061" w:rsidR="00FD1780" w:rsidRPr="00B1131E" w:rsidRDefault="00BB6F93" w:rsidP="00FD17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31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Manifestação do CAU/SC sobre </w:t>
            </w:r>
            <w:r w:rsidRPr="00B1131E">
              <w:rPr>
                <w:rFonts w:ascii="Arial" w:hAnsi="Arial" w:cs="Arial"/>
                <w:b/>
                <w:bCs/>
              </w:rPr>
              <w:t>o Projeto de Lei Complementar nº 1.837/2021 que tramita na Câmara Municipal de Florianópolis</w:t>
            </w:r>
          </w:p>
        </w:tc>
      </w:tr>
      <w:tr w:rsidR="00864D0D" w:rsidRPr="00BE6C09" w14:paraId="46B37229" w14:textId="77777777" w:rsidTr="0017539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6A941" w14:textId="77777777" w:rsidR="00864D0D" w:rsidRPr="00BE6C09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816E7" w14:textId="4E3D7113" w:rsidR="00864D0D" w:rsidRPr="00B1131E" w:rsidRDefault="00BB6F93" w:rsidP="00A8758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B1131E">
              <w:rPr>
                <w:rFonts w:ascii="Arial" w:eastAsia="Times New Roman" w:hAnsi="Arial" w:cs="Arial"/>
                <w:bCs/>
                <w:color w:val="000000"/>
              </w:rPr>
              <w:t>CPUA</w:t>
            </w:r>
          </w:p>
        </w:tc>
      </w:tr>
      <w:tr w:rsidR="00864D0D" w:rsidRPr="00BE6C09" w14:paraId="74450EBA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2F6B5B" w14:textId="77777777" w:rsidR="00864D0D" w:rsidRPr="00D17C55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C55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66171" w14:textId="27888AD4" w:rsidR="00864D0D" w:rsidRPr="00B1131E" w:rsidRDefault="00F63AA5" w:rsidP="005140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1131E">
              <w:rPr>
                <w:rFonts w:ascii="Arial" w:eastAsia="Times New Roman" w:hAnsi="Arial" w:cs="Arial"/>
                <w:bCs/>
                <w:color w:val="000000"/>
              </w:rPr>
              <w:t xml:space="preserve">Assessor </w:t>
            </w:r>
            <w:r w:rsidR="00B1131E" w:rsidRPr="00B1131E">
              <w:rPr>
                <w:rFonts w:ascii="Arial" w:eastAsia="Times New Roman" w:hAnsi="Arial" w:cs="Arial"/>
                <w:bCs/>
                <w:color w:val="000000"/>
              </w:rPr>
              <w:t>Leonardo e Gerente Geral</w:t>
            </w:r>
            <w:r w:rsidR="0051401F" w:rsidRPr="00B1131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A87587" w:rsidRPr="00B1131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D17C55" w:rsidRPr="00B1131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864D0D" w:rsidRPr="00BE6C09" w14:paraId="183970FC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52FE3E" w14:textId="77777777" w:rsidR="00864D0D" w:rsidRPr="00312D92" w:rsidRDefault="00864D0D" w:rsidP="0017539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E785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04FFD" w14:textId="75D3AFBE" w:rsidR="00D506A6" w:rsidRPr="00711EE5" w:rsidRDefault="00F63AA5" w:rsidP="001C5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Gerente Geral apresentou o ponto informando que a CPUA analisou a matéria e manifestou-se com indicação de envio de expediente ao Prefeito e à Câmara Municipal de Florianópolis. Informou que neste interim o projeto foi rejeitado na Câmara de Vereadores. </w:t>
            </w:r>
            <w:r w:rsidR="00B1131E">
              <w:rPr>
                <w:rFonts w:ascii="Arial" w:hAnsi="Arial" w:cs="Arial"/>
              </w:rPr>
              <w:t xml:space="preserve">O assessor </w:t>
            </w:r>
            <w:proofErr w:type="spellStart"/>
            <w:r w:rsidR="00B1131E">
              <w:rPr>
                <w:rFonts w:ascii="Arial" w:hAnsi="Arial" w:cs="Arial"/>
              </w:rPr>
              <w:t>Leoanardo</w:t>
            </w:r>
            <w:proofErr w:type="spellEnd"/>
            <w:r w:rsidR="00B1131E">
              <w:rPr>
                <w:rFonts w:ascii="Arial" w:hAnsi="Arial" w:cs="Arial"/>
              </w:rPr>
              <w:t xml:space="preserve"> esclareceu que os documentos já foram construídos sabendo da informação de rejeição da matéria, e que se manteria os documentos para envio com orientações. A Presidente sugeriu não haver manifestação uma vez que já foi rejeitada a matéria na Câmara. O Conselho Gogliardo explicou que o que foi rejeitado foi o trâmite de urgência, e que a matéria seria reapresentada. A Conselheira Janete reitera que será necessário dar retorno a todas as entidades que pautaram o CAU/SC sobre o assunto. </w:t>
            </w:r>
            <w:r w:rsidR="00D7529D">
              <w:rPr>
                <w:rFonts w:ascii="Arial" w:hAnsi="Arial" w:cs="Arial"/>
              </w:rPr>
              <w:t xml:space="preserve">A Conselheira ressaltou que o assunto é muito complexo e precisa de um aprofundamento maior </w:t>
            </w:r>
            <w:proofErr w:type="gramStart"/>
            <w:r w:rsidR="00D7529D">
              <w:rPr>
                <w:rFonts w:ascii="Arial" w:hAnsi="Arial" w:cs="Arial"/>
              </w:rPr>
              <w:t>e portanto</w:t>
            </w:r>
            <w:proofErr w:type="gramEnd"/>
            <w:r w:rsidR="00D7529D">
              <w:rPr>
                <w:rFonts w:ascii="Arial" w:hAnsi="Arial" w:cs="Arial"/>
              </w:rPr>
              <w:t xml:space="preserve"> deve ser retirado de pauta poi</w:t>
            </w:r>
            <w:r w:rsidR="001C5D5C">
              <w:rPr>
                <w:rFonts w:ascii="Arial" w:hAnsi="Arial" w:cs="Arial"/>
              </w:rPr>
              <w:t>s</w:t>
            </w:r>
            <w:r w:rsidR="00D7529D">
              <w:rPr>
                <w:rFonts w:ascii="Arial" w:hAnsi="Arial" w:cs="Arial"/>
              </w:rPr>
              <w:t xml:space="preserve"> não é possível deliberar sobre assunto que não se tem domínio. A Conselheira Eliane pediu </w:t>
            </w:r>
            <w:proofErr w:type="gramStart"/>
            <w:r w:rsidR="00D7529D">
              <w:rPr>
                <w:rFonts w:ascii="Arial" w:hAnsi="Arial" w:cs="Arial"/>
              </w:rPr>
              <w:t>pra</w:t>
            </w:r>
            <w:proofErr w:type="gramEnd"/>
            <w:r w:rsidR="00D7529D">
              <w:rPr>
                <w:rFonts w:ascii="Arial" w:hAnsi="Arial" w:cs="Arial"/>
              </w:rPr>
              <w:t xml:space="preserve"> tirar de pauta, pois acatar o posicionamento da CPUA pode conflitar com o posicionamento de outras comissões. Antes de passar o entendimento da CPUA deve haver o entendimento do CAU/SC. A Conselheira Silvya entende que o tema é importante, mas que o posicionamento de apenas uma comissão não representa o </w:t>
            </w:r>
            <w:proofErr w:type="spellStart"/>
            <w:r w:rsidR="00D7529D">
              <w:rPr>
                <w:rFonts w:ascii="Arial" w:hAnsi="Arial" w:cs="Arial"/>
              </w:rPr>
              <w:t>posicionalmento</w:t>
            </w:r>
            <w:proofErr w:type="spellEnd"/>
            <w:r w:rsidR="00D7529D">
              <w:rPr>
                <w:rFonts w:ascii="Arial" w:hAnsi="Arial" w:cs="Arial"/>
              </w:rPr>
              <w:t xml:space="preserve"> do CAU/SC, que o tema precisa ser melhor trabalhado </w:t>
            </w:r>
            <w:proofErr w:type="gramStart"/>
            <w:r w:rsidR="00D7529D">
              <w:rPr>
                <w:rFonts w:ascii="Arial" w:hAnsi="Arial" w:cs="Arial"/>
              </w:rPr>
              <w:t>pra</w:t>
            </w:r>
            <w:proofErr w:type="gramEnd"/>
            <w:r w:rsidR="00D7529D">
              <w:rPr>
                <w:rFonts w:ascii="Arial" w:hAnsi="Arial" w:cs="Arial"/>
              </w:rPr>
              <w:t xml:space="preserve"> ter uma resposta mais consistente. A Conselheira Janete esclareceu que a CPUA não está passando por cima das demais instâncias do CAU, que está pedindo dentro do fluxo regimental, </w:t>
            </w:r>
            <w:r w:rsidR="00083E69">
              <w:rPr>
                <w:rFonts w:ascii="Arial" w:hAnsi="Arial" w:cs="Arial"/>
              </w:rPr>
              <w:t xml:space="preserve">que a matéria seja </w:t>
            </w:r>
            <w:r w:rsidR="00D7529D">
              <w:rPr>
                <w:rFonts w:ascii="Arial" w:hAnsi="Arial" w:cs="Arial"/>
              </w:rPr>
              <w:t>apreciada pelo CD e depois pelo Plenário</w:t>
            </w:r>
            <w:r w:rsidR="00083E69">
              <w:rPr>
                <w:rFonts w:ascii="Arial" w:hAnsi="Arial" w:cs="Arial"/>
              </w:rPr>
              <w:t xml:space="preserve"> e, que </w:t>
            </w:r>
            <w:r w:rsidR="00D7529D">
              <w:rPr>
                <w:rFonts w:ascii="Arial" w:hAnsi="Arial" w:cs="Arial"/>
              </w:rPr>
              <w:t xml:space="preserve">seja dado uma resposta às entidades que pautaram o CAU/SC. Ao final, o encaminhamento do CD foi retorno </w:t>
            </w:r>
            <w:r w:rsidR="00083E69">
              <w:rPr>
                <w:rFonts w:ascii="Arial" w:hAnsi="Arial" w:cs="Arial"/>
              </w:rPr>
              <w:t xml:space="preserve">às entidades dizendo que o CAU/SC está debatendo o assunto deverá retornar à pauta do CD, após conhecimento mais detalhado da manifestação da CPUA.  </w:t>
            </w:r>
          </w:p>
        </w:tc>
      </w:tr>
    </w:tbl>
    <w:p w14:paraId="1F07C83F" w14:textId="1CE543E9" w:rsidR="002E3E04" w:rsidRPr="00EE0C7D" w:rsidRDefault="002E3E0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13776" w:type="dxa"/>
        <w:tblInd w:w="-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1974"/>
        <w:gridCol w:w="7098"/>
        <w:gridCol w:w="142"/>
        <w:gridCol w:w="4454"/>
      </w:tblGrid>
      <w:tr w:rsidR="001F4FB3" w:rsidRPr="009D21F1" w14:paraId="012EA55A" w14:textId="77777777" w:rsidTr="00444D0F">
        <w:trPr>
          <w:gridBefore w:val="1"/>
          <w:gridAfter w:val="2"/>
          <w:wBefore w:w="108" w:type="dxa"/>
          <w:wAfter w:w="4596" w:type="dxa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285B3B" w14:textId="6DA073D3" w:rsidR="001F4FB3" w:rsidRPr="00CA0FBF" w:rsidRDefault="001F4FB3" w:rsidP="007D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0FBF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0B363" w14:textId="63C6B235" w:rsidR="001F4FB3" w:rsidRPr="002058FC" w:rsidRDefault="0057361C" w:rsidP="007D6A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58FC">
              <w:rPr>
                <w:rFonts w:ascii="Arial" w:hAnsi="Arial" w:cs="Arial"/>
                <w:b/>
                <w:bCs/>
              </w:rPr>
              <w:t>Suspensão do Projeto Câmaras Temáticas</w:t>
            </w:r>
          </w:p>
        </w:tc>
      </w:tr>
      <w:tr w:rsidR="001F4FB3" w:rsidRPr="00BE6C09" w14:paraId="2E3CC9EB" w14:textId="77777777" w:rsidTr="00444D0F">
        <w:trPr>
          <w:gridBefore w:val="1"/>
          <w:gridAfter w:val="2"/>
          <w:wBefore w:w="108" w:type="dxa"/>
          <w:wAfter w:w="4596" w:type="dxa"/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8A0CA3" w14:textId="77777777" w:rsidR="001F4FB3" w:rsidRPr="00CA0FBF" w:rsidRDefault="001F4FB3" w:rsidP="007D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0FBF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3CA18" w14:textId="60F48A29" w:rsidR="001F4FB3" w:rsidRPr="002058FC" w:rsidRDefault="0057361C" w:rsidP="007D6A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2058FC">
              <w:rPr>
                <w:rFonts w:ascii="Arial" w:eastAsia="Times New Roman" w:hAnsi="Arial" w:cs="Arial"/>
                <w:bCs/>
                <w:color w:val="000000"/>
              </w:rPr>
              <w:t>Presidência</w:t>
            </w:r>
          </w:p>
        </w:tc>
      </w:tr>
      <w:tr w:rsidR="001F4FB3" w:rsidRPr="00D17C55" w14:paraId="54F59DAD" w14:textId="77777777" w:rsidTr="00444D0F">
        <w:trPr>
          <w:gridBefore w:val="1"/>
          <w:gridAfter w:val="2"/>
          <w:wBefore w:w="108" w:type="dxa"/>
          <w:wAfter w:w="4596" w:type="dxa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1B15FC" w14:textId="77777777" w:rsidR="001F4FB3" w:rsidRPr="00D17C55" w:rsidRDefault="001F4FB3" w:rsidP="007D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C55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747AD" w14:textId="5A8D3EF9" w:rsidR="001F4FB3" w:rsidRPr="002058FC" w:rsidRDefault="000406EF" w:rsidP="001F4F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Presidente</w:t>
            </w:r>
            <w:r w:rsidR="0057361C" w:rsidRPr="002058F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="0057361C" w:rsidRPr="002058FC">
              <w:rPr>
                <w:rFonts w:ascii="Arial" w:eastAsia="Times New Roman" w:hAnsi="Arial" w:cs="Arial"/>
                <w:bCs/>
                <w:color w:val="000000"/>
              </w:rPr>
              <w:t>Patricia</w:t>
            </w:r>
            <w:proofErr w:type="spellEnd"/>
          </w:p>
        </w:tc>
      </w:tr>
      <w:tr w:rsidR="001F4FB3" w:rsidRPr="007C0986" w14:paraId="2CD7ACEE" w14:textId="77777777" w:rsidTr="00444D0F">
        <w:trPr>
          <w:gridBefore w:val="1"/>
          <w:gridAfter w:val="2"/>
          <w:wBefore w:w="108" w:type="dxa"/>
          <w:wAfter w:w="4596" w:type="dxa"/>
          <w:trHeight w:val="329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AEC9EA" w14:textId="77777777" w:rsidR="001F4FB3" w:rsidRPr="00312D92" w:rsidRDefault="001F4FB3" w:rsidP="007D6AF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E78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2E068" w14:textId="0FA367B0" w:rsidR="001F4FB3" w:rsidRPr="002058FC" w:rsidRDefault="00D62228" w:rsidP="00CE5E13">
            <w:pPr>
              <w:jc w:val="both"/>
              <w:rPr>
                <w:rFonts w:ascii="Arial" w:hAnsi="Arial" w:cs="Arial"/>
              </w:rPr>
            </w:pPr>
            <w:r w:rsidRPr="002058FC">
              <w:rPr>
                <w:rFonts w:ascii="Arial" w:hAnsi="Arial" w:cs="Arial"/>
              </w:rPr>
              <w:t xml:space="preserve">A Presidente Patrícia justificou que como já tem um orçamento </w:t>
            </w:r>
            <w:r w:rsidR="002058FC">
              <w:rPr>
                <w:rFonts w:ascii="Arial" w:hAnsi="Arial" w:cs="Arial"/>
              </w:rPr>
              <w:t xml:space="preserve">aprovado </w:t>
            </w:r>
            <w:r w:rsidRPr="002058FC">
              <w:rPr>
                <w:rFonts w:ascii="Arial" w:hAnsi="Arial" w:cs="Arial"/>
              </w:rPr>
              <w:t xml:space="preserve">para </w:t>
            </w:r>
            <w:r w:rsidR="002058FC">
              <w:rPr>
                <w:rFonts w:ascii="Arial" w:hAnsi="Arial" w:cs="Arial"/>
              </w:rPr>
              <w:t>o Projeto</w:t>
            </w:r>
            <w:r w:rsidRPr="002058FC">
              <w:rPr>
                <w:rFonts w:ascii="Arial" w:hAnsi="Arial" w:cs="Arial"/>
              </w:rPr>
              <w:t xml:space="preserve"> Câmaras Temáticas, sugere incluir esta pauta</w:t>
            </w:r>
            <w:r w:rsidR="00C273D7" w:rsidRPr="002058FC">
              <w:rPr>
                <w:rFonts w:ascii="Arial" w:hAnsi="Arial" w:cs="Arial"/>
              </w:rPr>
              <w:t xml:space="preserve"> </w:t>
            </w:r>
            <w:r w:rsidRPr="002058FC">
              <w:rPr>
                <w:rFonts w:ascii="Arial" w:hAnsi="Arial" w:cs="Arial"/>
              </w:rPr>
              <w:t xml:space="preserve">e deliberar </w:t>
            </w:r>
            <w:proofErr w:type="gramStart"/>
            <w:r w:rsidRPr="002058FC">
              <w:rPr>
                <w:rFonts w:ascii="Arial" w:hAnsi="Arial" w:cs="Arial"/>
              </w:rPr>
              <w:t>para  suspender</w:t>
            </w:r>
            <w:proofErr w:type="gramEnd"/>
            <w:r w:rsidRPr="002058FC">
              <w:rPr>
                <w:rFonts w:ascii="Arial" w:hAnsi="Arial" w:cs="Arial"/>
              </w:rPr>
              <w:t xml:space="preserve"> </w:t>
            </w:r>
            <w:r w:rsidR="002058FC">
              <w:rPr>
                <w:rFonts w:ascii="Arial" w:hAnsi="Arial" w:cs="Arial"/>
              </w:rPr>
              <w:t>o Projeto at</w:t>
            </w:r>
            <w:r w:rsidRPr="002058FC">
              <w:rPr>
                <w:rFonts w:ascii="Arial" w:hAnsi="Arial" w:cs="Arial"/>
              </w:rPr>
              <w:t>é que haja uma segunda conversa dentro do Conselho Diretor.</w:t>
            </w:r>
            <w:r w:rsidR="00C273D7" w:rsidRPr="002058FC">
              <w:rPr>
                <w:rFonts w:ascii="Arial" w:hAnsi="Arial" w:cs="Arial"/>
              </w:rPr>
              <w:t xml:space="preserve"> A minuta de Deliberação foi construída durante a reunião, acolhendo o texto de justificativa e deliberação apresentados pela Presidência. Em votação, foi aprovado por </w:t>
            </w:r>
            <w:proofErr w:type="spellStart"/>
            <w:r w:rsidR="00C273D7" w:rsidRPr="002058FC">
              <w:rPr>
                <w:rFonts w:ascii="Arial" w:hAnsi="Arial" w:cs="Arial"/>
              </w:rPr>
              <w:t>unamidade</w:t>
            </w:r>
            <w:proofErr w:type="spellEnd"/>
            <w:r w:rsidR="00C273D7" w:rsidRPr="002058FC">
              <w:rPr>
                <w:rFonts w:ascii="Arial" w:hAnsi="Arial" w:cs="Arial"/>
              </w:rPr>
              <w:t>, de</w:t>
            </w:r>
            <w:r w:rsidR="00CE5E13">
              <w:rPr>
                <w:rFonts w:ascii="Arial" w:hAnsi="Arial" w:cs="Arial"/>
              </w:rPr>
              <w:t>liberar</w:t>
            </w:r>
            <w:r w:rsidR="00C273D7" w:rsidRPr="002058FC">
              <w:rPr>
                <w:rFonts w:ascii="Arial" w:hAnsi="Arial" w:cs="Arial"/>
              </w:rPr>
              <w:t xml:space="preserve"> por: “1. </w:t>
            </w:r>
            <w:r w:rsidR="00C273D7" w:rsidRPr="002058FC">
              <w:rPr>
                <w:rFonts w:ascii="Arial" w:eastAsia="Cambria" w:hAnsi="Arial" w:cs="Arial"/>
              </w:rPr>
              <w:t>Aprovar a suspensão da execução do Projeto Câmaras Temáticas, até definição em contrário. 2. Informar aos coordenadores das Câmaras Temáticas sobre a decisão de suspensão do Projeto.  3. Esta Deliberação entra em vigor na data da sua publicação.” (Deliberação CD nº 03/2021).</w:t>
            </w:r>
          </w:p>
        </w:tc>
      </w:tr>
      <w:tr w:rsidR="00E43452" w:rsidRPr="00615C53" w14:paraId="25CD86A2" w14:textId="77777777" w:rsidTr="00444D0F">
        <w:tblPrEx>
          <w:tblCellMar>
            <w:left w:w="108" w:type="dxa"/>
            <w:right w:w="108" w:type="dxa"/>
          </w:tblCellMar>
        </w:tblPrEx>
        <w:tc>
          <w:tcPr>
            <w:tcW w:w="9322" w:type="dxa"/>
            <w:gridSpan w:val="4"/>
            <w:shd w:val="clear" w:color="auto" w:fill="auto"/>
          </w:tcPr>
          <w:p w14:paraId="1FEE95C2" w14:textId="0C35E12A" w:rsidR="00E43452" w:rsidRDefault="00E43452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41B8D17B" w14:textId="3A5E17F4" w:rsidR="00444D0F" w:rsidRDefault="00444D0F" w:rsidP="00444D0F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_________________________________________________________________________</w:t>
            </w:r>
          </w:p>
          <w:p w14:paraId="16D35921" w14:textId="38449173" w:rsidR="00444D0F" w:rsidRPr="00444D0F" w:rsidRDefault="00444D0F" w:rsidP="00444D0F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44D0F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ASSUNTOS GERAIS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:</w:t>
            </w:r>
          </w:p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7112"/>
            </w:tblGrid>
            <w:tr w:rsidR="00444D0F" w:rsidRPr="006733F1" w14:paraId="0AADF6AA" w14:textId="77777777" w:rsidTr="00411EE2"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F23643B" w14:textId="445B09E6" w:rsidR="00444D0F" w:rsidRPr="00A01C1A" w:rsidRDefault="005B1E4F" w:rsidP="00444D0F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Relato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C90ABF" w14:textId="1A4DF08E" w:rsidR="00444D0F" w:rsidRPr="00A01C1A" w:rsidRDefault="005B1E4F" w:rsidP="00444D0F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Gerente Geral Alcenira</w:t>
                  </w:r>
                </w:p>
              </w:tc>
            </w:tr>
            <w:tr w:rsidR="00444D0F" w:rsidRPr="006733F1" w14:paraId="371252FB" w14:textId="77777777" w:rsidTr="00411EE2"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EDC90DA" w14:textId="7D810E17" w:rsidR="00444D0F" w:rsidRPr="002456B7" w:rsidRDefault="005B1E4F" w:rsidP="00444D0F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Cessão de Uso de Imóvel junto ao Governo do Estado de Santa Catarina</w:t>
                  </w:r>
                </w:p>
                <w:p w14:paraId="7EADE4C4" w14:textId="77777777" w:rsidR="00444D0F" w:rsidRPr="002456B7" w:rsidRDefault="00444D0F" w:rsidP="00444D0F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E30C8" w14:textId="7460679C" w:rsidR="00444D0F" w:rsidRPr="002456B7" w:rsidRDefault="005B1E4F" w:rsidP="00444D0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1E4F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Por solicitação da Conselheira Rosana, a Presidência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solicitou que a Gerência Geral realizasse um relato ao final da reunião do Conselho Diretor, para contextualizar os novos conselheiros</w:t>
                  </w:r>
                  <w:r w:rsidR="00485876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acerca </w:t>
                  </w:r>
                  <w:proofErr w:type="gramStart"/>
                  <w:r w:rsidR="00485876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do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andamento</w:t>
                  </w:r>
                  <w:proofErr w:type="gramEnd"/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dos trâmites para Cessão de Uso de Im</w:t>
                  </w:r>
                  <w:r w:rsidR="00485876">
                    <w:rPr>
                      <w:rFonts w:ascii="Arial" w:eastAsia="Times New Roman" w:hAnsi="Arial" w:cs="Arial"/>
                      <w:bCs/>
                      <w:color w:val="000000"/>
                    </w:rPr>
                    <w:t>ó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vel do Governo do Estado de Santa Catariana ao CAU/SC. </w:t>
                  </w:r>
                  <w:r w:rsidR="00444D0F" w:rsidRPr="002456B7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485876">
                    <w:rPr>
                      <w:rFonts w:ascii="Arial" w:eastAsia="Times New Roman" w:hAnsi="Arial" w:cs="Arial"/>
                      <w:color w:val="000000"/>
                    </w:rPr>
                    <w:t>A Gerente Geral fez um resgate do processo que iniciou em 2018, com a criação da Comissão Temporária de Patrimônio – CTP</w:t>
                  </w:r>
                  <w:r w:rsidR="00B8651A">
                    <w:rPr>
                      <w:rFonts w:ascii="Arial" w:eastAsia="Times New Roman" w:hAnsi="Arial" w:cs="Arial"/>
                      <w:color w:val="000000"/>
                    </w:rPr>
                    <w:t xml:space="preserve">, que </w:t>
                  </w:r>
                  <w:r w:rsidR="005B1FF2">
                    <w:rPr>
                      <w:rFonts w:ascii="Arial" w:eastAsia="Times New Roman" w:hAnsi="Arial" w:cs="Arial"/>
                      <w:color w:val="000000"/>
                    </w:rPr>
                    <w:t xml:space="preserve">funcionou inicialmente por seis meses e prorrogado por mais seis meses. Que a Comissão foi composta pelas Conselheiras Silvya e Rosana e pelo Arquiteto externo Ronaldo Lima. Explicou que a CTP fez estudos sobre as possibilidades de aquisição de imóvel para funcionamento da sua </w:t>
                  </w:r>
                  <w:r w:rsidR="00D91DC3">
                    <w:rPr>
                      <w:rFonts w:ascii="Arial" w:eastAsia="Times New Roman" w:hAnsi="Arial" w:cs="Arial"/>
                      <w:color w:val="000000"/>
                    </w:rPr>
                    <w:t>sede administrativa</w:t>
                  </w:r>
                  <w:r w:rsidR="005B1FF2">
                    <w:rPr>
                      <w:rFonts w:ascii="Arial" w:eastAsia="Times New Roman" w:hAnsi="Arial" w:cs="Arial"/>
                      <w:color w:val="000000"/>
                    </w:rPr>
                    <w:t xml:space="preserve">, cujo </w:t>
                  </w:r>
                  <w:proofErr w:type="gramStart"/>
                  <w:r w:rsidR="005B1FF2">
                    <w:rPr>
                      <w:rFonts w:ascii="Arial" w:eastAsia="Times New Roman" w:hAnsi="Arial" w:cs="Arial"/>
                      <w:color w:val="000000"/>
                    </w:rPr>
                    <w:t>resultado</w:t>
                  </w:r>
                  <w:r w:rsidR="00D91DC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5B1FF2">
                    <w:rPr>
                      <w:rFonts w:ascii="Arial" w:eastAsia="Times New Roman" w:hAnsi="Arial" w:cs="Arial"/>
                      <w:color w:val="000000"/>
                    </w:rPr>
                    <w:t xml:space="preserve"> foi</w:t>
                  </w:r>
                  <w:proofErr w:type="gramEnd"/>
                  <w:r w:rsidR="005B1FF2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485876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D91DC3">
                    <w:rPr>
                      <w:rFonts w:ascii="Arial" w:eastAsia="Times New Roman" w:hAnsi="Arial" w:cs="Arial"/>
                      <w:color w:val="000000"/>
                    </w:rPr>
                    <w:t>apresentado no Relatório Final da CTP, devidamente homologado pelo Plenário do CAU/SC (Deliberação Plenária CAU/SC 472/2020) e disponível no Portal Transparência. Que durante o trabalho da CTP foram feitas muitas agendas institucionais com diversos órgãos do Governo Federal, Estadual e Municipal a fim de verificar a possibilidade de utilização de espaço de imóvel público, bem como foi feito chamamento público a fim de receber propostas de imóveis que atenderiam ao programa de necessidades</w:t>
                  </w:r>
                  <w:r w:rsidR="00E714E8">
                    <w:rPr>
                      <w:rFonts w:ascii="Arial" w:eastAsia="Times New Roman" w:hAnsi="Arial" w:cs="Arial"/>
                      <w:color w:val="000000"/>
                    </w:rPr>
                    <w:t xml:space="preserve"> do CAU/SC.</w:t>
                  </w:r>
                  <w:r w:rsidR="00D91DC3">
                    <w:rPr>
                      <w:rFonts w:ascii="Arial" w:eastAsia="Times New Roman" w:hAnsi="Arial" w:cs="Arial"/>
                      <w:color w:val="000000"/>
                    </w:rPr>
                    <w:t xml:space="preserve"> Que todos estes estudos constam do respectivo Relatório da CTP, o qual foi entregue também a nova Presidente do CAU/SC. Que ao final do estudo, a possibilidade mais concreta e que interessou ao CAU/SC foi a </w:t>
                  </w:r>
                  <w:r w:rsidR="00C90E9B">
                    <w:rPr>
                      <w:rFonts w:ascii="Arial" w:eastAsia="Times New Roman" w:hAnsi="Arial" w:cs="Arial"/>
                      <w:color w:val="000000"/>
                    </w:rPr>
                    <w:t xml:space="preserve">Cessão de Uso de Imóvel do Governo do Estado de Santa Catarina ao CAU/SC, localizado na Rua Trajano, 168, no Centro de Florianópolis, ao lado do Museu Cruz e Souza. Que foram diversas as agendas com </w:t>
                  </w:r>
                  <w:proofErr w:type="gramStart"/>
                  <w:r w:rsidR="00C90E9B">
                    <w:rPr>
                      <w:rFonts w:ascii="Arial" w:eastAsia="Times New Roman" w:hAnsi="Arial" w:cs="Arial"/>
                      <w:color w:val="000000"/>
                    </w:rPr>
                    <w:t>o  Governo</w:t>
                  </w:r>
                  <w:proofErr w:type="gramEnd"/>
                  <w:r w:rsidR="00C90E9B">
                    <w:rPr>
                      <w:rFonts w:ascii="Arial" w:eastAsia="Times New Roman" w:hAnsi="Arial" w:cs="Arial"/>
                      <w:color w:val="000000"/>
                    </w:rPr>
                    <w:t xml:space="preserve"> do Estado, iniciando pela Secretaria de Estado da Casa Civil, e depois diretamente com a Secretaria de Estado </w:t>
                  </w:r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 xml:space="preserve">da Administração - SEA. Que nas agendas realizadas os </w:t>
                  </w:r>
                  <w:proofErr w:type="spellStart"/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>reprentantes</w:t>
                  </w:r>
                  <w:proofErr w:type="spellEnd"/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 xml:space="preserve"> da SEA manifestaram interesse do Governo em ceder o uso daquele imóvel para o CAU/SC com a contrapartida de manutenção do imóvel. </w:t>
                  </w:r>
                  <w:r w:rsidR="00E714E8">
                    <w:rPr>
                      <w:rFonts w:ascii="Arial" w:eastAsia="Times New Roman" w:hAnsi="Arial" w:cs="Arial"/>
                      <w:color w:val="000000"/>
                    </w:rPr>
                    <w:t xml:space="preserve">Que o CAU/SC foi recebido no imóvel pelos técnicos da SEA, a fim de realizar </w:t>
                  </w:r>
                  <w:proofErr w:type="gramStart"/>
                  <w:r w:rsidR="00E714E8">
                    <w:rPr>
                      <w:rFonts w:ascii="Arial" w:eastAsia="Times New Roman" w:hAnsi="Arial" w:cs="Arial"/>
                      <w:color w:val="000000"/>
                    </w:rPr>
                    <w:t>um visita técnica</w:t>
                  </w:r>
                  <w:proofErr w:type="gramEnd"/>
                  <w:r w:rsidR="00E714E8">
                    <w:rPr>
                      <w:rFonts w:ascii="Arial" w:eastAsia="Times New Roman" w:hAnsi="Arial" w:cs="Arial"/>
                      <w:color w:val="000000"/>
                    </w:rPr>
                    <w:t xml:space="preserve">. Que nesta visita os conselheiros e funcionários do CAU/SC identificaram preliminarmente que o imóvel encontra-se em ótimas condições, bem como, possui potencial e total condição para atender as necessidades do CAU/SC. </w:t>
                  </w:r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>Que o processo</w:t>
                  </w:r>
                  <w:r w:rsidR="00E714E8">
                    <w:rPr>
                      <w:rFonts w:ascii="Arial" w:eastAsia="Times New Roman" w:hAnsi="Arial" w:cs="Arial"/>
                      <w:color w:val="000000"/>
                    </w:rPr>
                    <w:t xml:space="preserve"> de </w:t>
                  </w:r>
                  <w:proofErr w:type="spellStart"/>
                  <w:r w:rsidR="00E714E8">
                    <w:rPr>
                      <w:rFonts w:ascii="Arial" w:eastAsia="Times New Roman" w:hAnsi="Arial" w:cs="Arial"/>
                      <w:color w:val="000000"/>
                    </w:rPr>
                    <w:t>cessã</w:t>
                  </w:r>
                  <w:proofErr w:type="spellEnd"/>
                  <w:r w:rsidR="00E714E8">
                    <w:rPr>
                      <w:rFonts w:ascii="Arial" w:eastAsia="Times New Roman" w:hAnsi="Arial" w:cs="Arial"/>
                      <w:color w:val="000000"/>
                    </w:rPr>
                    <w:t xml:space="preserve"> de uso</w:t>
                  </w:r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 xml:space="preserve">, que tramita sob o nº SEA – 17.749/2019, já havia recebido o aval da PGE, e </w:t>
                  </w:r>
                  <w:r w:rsidR="00E714E8">
                    <w:rPr>
                      <w:rFonts w:ascii="Arial" w:eastAsia="Times New Roman" w:hAnsi="Arial" w:cs="Arial"/>
                      <w:color w:val="000000"/>
                    </w:rPr>
                    <w:t xml:space="preserve">que </w:t>
                  </w:r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 xml:space="preserve">a </w:t>
                  </w:r>
                  <w:proofErr w:type="spellStart"/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>ultima</w:t>
                  </w:r>
                  <w:proofErr w:type="spellEnd"/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 xml:space="preserve"> reunião de trabalho realizada com a SEA, com técnicos daquele órgão e representantes do CAU/SC (</w:t>
                  </w:r>
                  <w:r w:rsidR="00E714E8">
                    <w:rPr>
                      <w:rFonts w:ascii="Arial" w:eastAsia="Times New Roman" w:hAnsi="Arial" w:cs="Arial"/>
                      <w:color w:val="000000"/>
                    </w:rPr>
                    <w:t>c</w:t>
                  </w:r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 xml:space="preserve">onselheiros e funcionários),  ficou encaminhado que a SEA enviaria um documento oficial ao CAU/SC solicitando as contrapartidas. Que após recebimento deste </w:t>
                  </w:r>
                  <w:proofErr w:type="gramStart"/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>documento,  CAU</w:t>
                  </w:r>
                  <w:proofErr w:type="gramEnd"/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>/SC faria um</w:t>
                  </w:r>
                  <w:r w:rsidR="00E714E8">
                    <w:rPr>
                      <w:rFonts w:ascii="Arial" w:eastAsia="Times New Roman" w:hAnsi="Arial" w:cs="Arial"/>
                      <w:color w:val="000000"/>
                    </w:rPr>
                    <w:t xml:space="preserve">a contratação de </w:t>
                  </w:r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 xml:space="preserve"> laudo no imóvel para ter maior segurança quanto à sua integridade e qual seria a real necessidade de investimentos para definir melhor suas contrapartidas. Que</w:t>
                  </w:r>
                  <w:r w:rsidR="00E714E8">
                    <w:rPr>
                      <w:rFonts w:ascii="Arial" w:eastAsia="Times New Roman" w:hAnsi="Arial" w:cs="Arial"/>
                      <w:color w:val="000000"/>
                    </w:rPr>
                    <w:t>,</w:t>
                  </w:r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 xml:space="preserve"> após o advento da pandemia, processos de impedimento sofrido pelo Governo, mudanças na pasta da SEA, o processo não teve andamento dentro do cronograma previamente acordado, mas que agora no início de gestão</w:t>
                  </w:r>
                  <w:r w:rsidR="00E714E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gramStart"/>
                  <w:r w:rsidR="00E714E8">
                    <w:rPr>
                      <w:rFonts w:ascii="Arial" w:eastAsia="Times New Roman" w:hAnsi="Arial" w:cs="Arial"/>
                      <w:color w:val="000000"/>
                    </w:rPr>
                    <w:t xml:space="preserve">e </w:t>
                  </w:r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 xml:space="preserve"> de</w:t>
                  </w:r>
                  <w:proofErr w:type="gramEnd"/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 xml:space="preserve"> exercício é o momento propício para retomar as tratativas, sendo </w:t>
                  </w:r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que o Secretário que estava </w:t>
                  </w:r>
                  <w:proofErr w:type="spellStart"/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>a</w:t>
                  </w:r>
                  <w:proofErr w:type="spellEnd"/>
                  <w:r w:rsidR="006102C5">
                    <w:rPr>
                      <w:rFonts w:ascii="Arial" w:eastAsia="Times New Roman" w:hAnsi="Arial" w:cs="Arial"/>
                      <w:color w:val="000000"/>
                    </w:rPr>
                    <w:t xml:space="preserve"> frente da demanda, retomou suas atividades junto a Secretaria de Estado da Administração. </w:t>
                  </w:r>
                </w:p>
              </w:tc>
            </w:tr>
          </w:tbl>
          <w:p w14:paraId="5CC00F9A" w14:textId="6F06B6F5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6FA5BB21" w14:textId="268BE73D" w:rsidR="005B1E4F" w:rsidRDefault="005B1E4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  <w:bookmarkStart w:id="0" w:name="_GoBack"/>
            <w:bookmarkEnd w:id="0"/>
          </w:p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7112"/>
            </w:tblGrid>
            <w:tr w:rsidR="005B1E4F" w:rsidRPr="006733F1" w14:paraId="00657735" w14:textId="77777777" w:rsidTr="00411EE2"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C3710D6" w14:textId="77777777" w:rsidR="005B1E4F" w:rsidRPr="00A01C1A" w:rsidRDefault="005B1E4F" w:rsidP="005B1E4F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Relato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8DA7A7" w14:textId="0C0DB18A" w:rsidR="005B1E4F" w:rsidRPr="00A01C1A" w:rsidRDefault="005B1E4F" w:rsidP="005B1E4F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Presidente Patricia</w:t>
                  </w:r>
                </w:p>
              </w:tc>
            </w:tr>
            <w:tr w:rsidR="005B1E4F" w:rsidRPr="006733F1" w14:paraId="2D806C01" w14:textId="77777777" w:rsidTr="00411EE2"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101F794" w14:textId="4EC36CDC" w:rsidR="00B8651A" w:rsidRPr="002456B7" w:rsidRDefault="0071162C" w:rsidP="00E714E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Homenagem a Gerente Geral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83AC93" w14:textId="255A83A0" w:rsidR="005B1E4F" w:rsidRPr="002456B7" w:rsidRDefault="00E714E8" w:rsidP="00CE5E13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A Presidente realizou uma </w:t>
                  </w:r>
                  <w:r w:rsidR="0071162C">
                    <w:rPr>
                      <w:rFonts w:ascii="Arial" w:eastAsia="Times New Roman" w:hAnsi="Arial" w:cs="Arial"/>
                      <w:color w:val="000000"/>
                    </w:rPr>
                    <w:t xml:space="preserve">breve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homenagem</w:t>
                  </w:r>
                  <w:r w:rsidR="0071162C">
                    <w:rPr>
                      <w:rFonts w:ascii="Arial" w:eastAsia="Times New Roman" w:hAnsi="Arial" w:cs="Arial"/>
                      <w:color w:val="000000"/>
                    </w:rPr>
                    <w:t xml:space="preserve"> e agradecimento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, em nome do</w:t>
                  </w:r>
                  <w:r w:rsidR="0071162C">
                    <w:rPr>
                      <w:rFonts w:ascii="Arial" w:eastAsia="Times New Roman" w:hAnsi="Arial" w:cs="Arial"/>
                      <w:color w:val="000000"/>
                    </w:rPr>
                    <w:t xml:space="preserve">s Conselheiros </w:t>
                  </w:r>
                  <w:proofErr w:type="gramStart"/>
                  <w:r w:rsidR="0071162C">
                    <w:rPr>
                      <w:rFonts w:ascii="Arial" w:eastAsia="Times New Roman" w:hAnsi="Arial" w:cs="Arial"/>
                      <w:color w:val="000000"/>
                    </w:rPr>
                    <w:t xml:space="preserve">do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CAU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/SC à Gerente Geral Alcenira que </w:t>
                  </w:r>
                  <w:r w:rsidR="00CE5E13">
                    <w:rPr>
                      <w:rFonts w:ascii="Arial" w:eastAsia="Times New Roman" w:hAnsi="Arial" w:cs="Arial"/>
                      <w:color w:val="000000"/>
                    </w:rPr>
                    <w:t xml:space="preserve">está despedindo do CAU/SC, registrando </w:t>
                  </w:r>
                  <w:r w:rsidR="005D1DB8">
                    <w:rPr>
                      <w:rFonts w:ascii="Arial" w:eastAsia="Times New Roman" w:hAnsi="Arial" w:cs="Arial"/>
                      <w:color w:val="000000"/>
                    </w:rPr>
                    <w:t>que Alcenira sempre esteve p</w:t>
                  </w:r>
                  <w:r w:rsidR="00CE5E13">
                    <w:rPr>
                      <w:rFonts w:ascii="Arial" w:eastAsia="Times New Roman" w:hAnsi="Arial" w:cs="Arial"/>
                      <w:color w:val="000000"/>
                    </w:rPr>
                    <w:t>ronta a atender os conselheiros</w:t>
                  </w:r>
                  <w:r w:rsidR="005D1DB8">
                    <w:rPr>
                      <w:rFonts w:ascii="Arial" w:eastAsia="Times New Roman" w:hAnsi="Arial" w:cs="Arial"/>
                      <w:color w:val="000000"/>
                    </w:rPr>
                    <w:t xml:space="preserve">. O Coordenador de TI, entregou uma lembrança </w:t>
                  </w:r>
                  <w:r w:rsidR="0071162C">
                    <w:rPr>
                      <w:rFonts w:ascii="Arial" w:eastAsia="Times New Roman" w:hAnsi="Arial" w:cs="Arial"/>
                      <w:color w:val="000000"/>
                    </w:rPr>
                    <w:t xml:space="preserve">à Gerente Alcenira </w:t>
                  </w:r>
                  <w:r w:rsidR="005D1DB8">
                    <w:rPr>
                      <w:rFonts w:ascii="Arial" w:eastAsia="Times New Roman" w:hAnsi="Arial" w:cs="Arial"/>
                      <w:color w:val="000000"/>
                    </w:rPr>
                    <w:t>em nome do</w:t>
                  </w:r>
                  <w:r w:rsidR="0071162C">
                    <w:rPr>
                      <w:rFonts w:ascii="Arial" w:eastAsia="Times New Roman" w:hAnsi="Arial" w:cs="Arial"/>
                      <w:color w:val="000000"/>
                    </w:rPr>
                    <w:t>s conselheiros</w:t>
                  </w:r>
                  <w:r w:rsidR="005D1DB8">
                    <w:rPr>
                      <w:rFonts w:ascii="Arial" w:eastAsia="Times New Roman" w:hAnsi="Arial" w:cs="Arial"/>
                      <w:color w:val="000000"/>
                    </w:rPr>
                    <w:t xml:space="preserve"> CAU/SC</w:t>
                  </w:r>
                  <w:r w:rsidR="0071162C">
                    <w:rPr>
                      <w:rFonts w:ascii="Arial" w:eastAsia="Times New Roman" w:hAnsi="Arial" w:cs="Arial"/>
                      <w:color w:val="000000"/>
                    </w:rPr>
                    <w:t xml:space="preserve">. A Gerente Alcenira agradeceu pelas palavras e pela lembrança. Registrou que é muito grata pela oportunidade de trabalhar no CAU/SC, que encerra o ciclo com sentimento de felicidade, que foi uma experiência agregadora. </w:t>
                  </w:r>
                  <w:r w:rsidR="00BA5244">
                    <w:rPr>
                      <w:rFonts w:ascii="Arial" w:eastAsia="Times New Roman" w:hAnsi="Arial" w:cs="Arial"/>
                      <w:color w:val="000000"/>
                    </w:rPr>
                    <w:t xml:space="preserve">Agradeceu a todos os Conselheiros e Conselheiros </w:t>
                  </w:r>
                  <w:proofErr w:type="gramStart"/>
                  <w:r w:rsidR="00BA5244">
                    <w:rPr>
                      <w:rFonts w:ascii="Arial" w:eastAsia="Times New Roman" w:hAnsi="Arial" w:cs="Arial"/>
                      <w:color w:val="000000"/>
                    </w:rPr>
                    <w:t xml:space="preserve">e </w:t>
                  </w:r>
                  <w:r w:rsidR="0071162C">
                    <w:rPr>
                      <w:rFonts w:ascii="Arial" w:eastAsia="Times New Roman" w:hAnsi="Arial" w:cs="Arial"/>
                      <w:color w:val="000000"/>
                    </w:rPr>
                    <w:t xml:space="preserve"> finalizou</w:t>
                  </w:r>
                  <w:proofErr w:type="gramEnd"/>
                  <w:r w:rsidR="0071162C">
                    <w:rPr>
                      <w:rFonts w:ascii="Arial" w:eastAsia="Times New Roman" w:hAnsi="Arial" w:cs="Arial"/>
                      <w:color w:val="000000"/>
                    </w:rPr>
                    <w:t xml:space="preserve"> fazendo um registro sobre a qualidade e o comprometimento da equipe técnica do CAUSC, </w:t>
                  </w:r>
                  <w:r w:rsidR="00BA5244">
                    <w:rPr>
                      <w:rFonts w:ascii="Arial" w:eastAsia="Times New Roman" w:hAnsi="Arial" w:cs="Arial"/>
                      <w:color w:val="000000"/>
                    </w:rPr>
                    <w:t xml:space="preserve">enaltecendo </w:t>
                  </w:r>
                  <w:r w:rsidR="0071162C">
                    <w:rPr>
                      <w:rFonts w:ascii="Arial" w:eastAsia="Times New Roman" w:hAnsi="Arial" w:cs="Arial"/>
                      <w:color w:val="000000"/>
                    </w:rPr>
                    <w:t>que o trabalho só foi possível</w:t>
                  </w:r>
                  <w:r w:rsidR="00BA5244">
                    <w:rPr>
                      <w:rFonts w:ascii="Arial" w:eastAsia="Times New Roman" w:hAnsi="Arial" w:cs="Arial"/>
                      <w:color w:val="000000"/>
                    </w:rPr>
                    <w:t xml:space="preserve"> de</w:t>
                  </w:r>
                  <w:r w:rsidR="0071162C">
                    <w:rPr>
                      <w:rFonts w:ascii="Arial" w:eastAsia="Times New Roman" w:hAnsi="Arial" w:cs="Arial"/>
                      <w:color w:val="000000"/>
                    </w:rPr>
                    <w:t xml:space="preserve"> ser realizado com </w:t>
                  </w:r>
                  <w:proofErr w:type="spellStart"/>
                  <w:r w:rsidR="0071162C">
                    <w:rPr>
                      <w:rFonts w:ascii="Arial" w:eastAsia="Times New Roman" w:hAnsi="Arial" w:cs="Arial"/>
                      <w:color w:val="000000"/>
                    </w:rPr>
                    <w:t>éxito</w:t>
                  </w:r>
                  <w:proofErr w:type="spellEnd"/>
                  <w:r w:rsidR="0071162C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BA5244">
                    <w:rPr>
                      <w:rFonts w:ascii="Arial" w:eastAsia="Times New Roman" w:hAnsi="Arial" w:cs="Arial"/>
                      <w:color w:val="000000"/>
                    </w:rPr>
                    <w:t>devido</w:t>
                  </w:r>
                  <w:r w:rsidR="0071162C">
                    <w:rPr>
                      <w:rFonts w:ascii="Arial" w:eastAsia="Times New Roman" w:hAnsi="Arial" w:cs="Arial"/>
                      <w:color w:val="000000"/>
                    </w:rPr>
                    <w:t xml:space="preserve"> a parceira e o envolvimento de todos.  </w:t>
                  </w:r>
                </w:p>
              </w:tc>
            </w:tr>
          </w:tbl>
          <w:p w14:paraId="2147027C" w14:textId="61332D4B" w:rsidR="005B1E4F" w:rsidRDefault="005B1E4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6BA86D85" w14:textId="30DEB6B8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6146E596" w14:textId="2AFE2124" w:rsidR="00444D0F" w:rsidRDefault="00444D0F" w:rsidP="002058FC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47F9A15C" w14:textId="0AAACC3A" w:rsidR="00444D0F" w:rsidRDefault="002F72F8" w:rsidP="002F72F8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__________________________________</w:t>
            </w:r>
          </w:p>
          <w:p w14:paraId="0E7A1D7D" w14:textId="1A8FEA8E" w:rsidR="00444D0F" w:rsidRDefault="002F72F8" w:rsidP="002F72F8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Bruna Porto Martins</w:t>
            </w:r>
          </w:p>
          <w:p w14:paraId="04E509D9" w14:textId="0AC05FBA" w:rsidR="002F72F8" w:rsidRDefault="002F72F8" w:rsidP="002F72F8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Secretária</w:t>
            </w:r>
          </w:p>
          <w:p w14:paraId="4B9BAA14" w14:textId="4BF443B4" w:rsidR="00444D0F" w:rsidRDefault="00444D0F" w:rsidP="002058FC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4A11095C" w14:textId="5733EC5F" w:rsidR="00325949" w:rsidRDefault="00325949" w:rsidP="00CC7D80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5809DA62" w14:textId="6392386C" w:rsidR="00325949" w:rsidRDefault="00325949" w:rsidP="00CC7D80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7B8B6916" w14:textId="6B4E5E89" w:rsidR="0052233D" w:rsidRDefault="0052233D" w:rsidP="00CC7D80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388DA295" w14:textId="77777777" w:rsidR="0052233D" w:rsidRDefault="0052233D" w:rsidP="00CC7D80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29D84BCB" w14:textId="1FAB3D2F" w:rsidR="000A41C5" w:rsidRDefault="000A41C5" w:rsidP="00CC7D80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________________________________</w:t>
            </w:r>
          </w:p>
          <w:p w14:paraId="669F2F6F" w14:textId="47BA0BCF" w:rsidR="00E43452" w:rsidRPr="00615C53" w:rsidRDefault="006A2F4D" w:rsidP="00CC7D80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Patrícia Figueiredo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Sarquis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Herden</w:t>
            </w:r>
            <w:proofErr w:type="spellEnd"/>
          </w:p>
          <w:p w14:paraId="03EB9F34" w14:textId="77777777" w:rsidR="00E43452" w:rsidRPr="00615C53" w:rsidRDefault="00E43452" w:rsidP="00CC7D80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Presidente do CAU/SC</w:t>
            </w:r>
          </w:p>
        </w:tc>
        <w:tc>
          <w:tcPr>
            <w:tcW w:w="4454" w:type="dxa"/>
            <w:shd w:val="clear" w:color="auto" w:fill="auto"/>
          </w:tcPr>
          <w:p w14:paraId="01473442" w14:textId="49532410" w:rsidR="00E43452" w:rsidRDefault="00E43452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159B5215" w14:textId="02A8A20F" w:rsidR="00B97185" w:rsidRDefault="00B97185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1A5DD64B" w14:textId="1C921576" w:rsidR="00B97185" w:rsidRDefault="00B97185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2B4E13FB" w14:textId="6D613BEE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4644F8B2" w14:textId="5F059968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74DB1554" w14:textId="13CE1C99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652BCE68" w14:textId="5C9A47CB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25C112AF" w14:textId="77777777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27FA374B" w14:textId="7199B5FE" w:rsidR="00B97185" w:rsidRDefault="00B97185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30E7BB00" w14:textId="4B9BC74A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32392F23" w14:textId="56D20F9B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53AD887F" w14:textId="435A4C26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7A2829BD" w14:textId="71D632FD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416F1383" w14:textId="5D4C6F51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58575163" w14:textId="28DA3070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5580FAA0" w14:textId="501B9FF8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4ED4D0BF" w14:textId="55591F8E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571C6134" w14:textId="76C9E0D4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39C31628" w14:textId="77777777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5303E055" w14:textId="77777777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415E3C9D" w14:textId="2B91B539" w:rsidR="00325949" w:rsidRDefault="00325949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0FE218D0" w14:textId="6FDE9384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48CE1262" w14:textId="24A414F1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45C42523" w14:textId="10D1836A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50AB28DD" w14:textId="77777777" w:rsidR="00444D0F" w:rsidRDefault="00444D0F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0EF22A75" w14:textId="7CA7831F" w:rsidR="00E43452" w:rsidRPr="00615C53" w:rsidRDefault="00E43452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_______________________________</w:t>
            </w:r>
          </w:p>
          <w:p w14:paraId="7B538103" w14:textId="565E4DEF" w:rsidR="00E43452" w:rsidRPr="00615C53" w:rsidRDefault="00E43452" w:rsidP="00CC7D80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Bruna Porto Martins</w:t>
            </w:r>
          </w:p>
          <w:p w14:paraId="4D89429E" w14:textId="77777777" w:rsidR="00E43452" w:rsidRPr="00615C53" w:rsidRDefault="00E43452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Secretária do CAU</w:t>
            </w: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/SC</w:t>
            </w:r>
          </w:p>
        </w:tc>
      </w:tr>
    </w:tbl>
    <w:p w14:paraId="58B2C985" w14:textId="77C7E693" w:rsidR="00E43452" w:rsidRDefault="00E43452" w:rsidP="00E4345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764AE72" w14:textId="2421C1F5" w:rsidR="00D03952" w:rsidRDefault="00D03952" w:rsidP="00E4345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2FF0243" w14:textId="76F4101A" w:rsidR="00D03952" w:rsidRDefault="00D03952" w:rsidP="00D03952">
      <w:pPr>
        <w:jc w:val="both"/>
        <w:rPr>
          <w:rFonts w:ascii="Arial" w:eastAsia="Times New Roman" w:hAnsi="Arial" w:cs="Arial"/>
          <w:color w:val="000000" w:themeColor="text1"/>
        </w:rPr>
      </w:pPr>
      <w:r w:rsidRPr="0052233D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52233D">
        <w:rPr>
          <w:rFonts w:ascii="Arial" w:eastAsia="Times New Roman" w:hAnsi="Arial" w:cs="Arial"/>
          <w:color w:val="000000" w:themeColor="text1"/>
        </w:rPr>
        <w:t>Esta</w:t>
      </w:r>
      <w:proofErr w:type="spellEnd"/>
      <w:r w:rsidRPr="0052233D">
        <w:rPr>
          <w:rFonts w:ascii="Arial" w:eastAsia="Times New Roman" w:hAnsi="Arial" w:cs="Arial"/>
          <w:color w:val="000000" w:themeColor="text1"/>
        </w:rPr>
        <w:t xml:space="preserve"> súmula foi aprovada na Reunião do Conselho Diretor realizada de forma virtual no dia </w:t>
      </w:r>
      <w:r w:rsidR="0052233D" w:rsidRPr="0052233D">
        <w:rPr>
          <w:rFonts w:ascii="Arial" w:eastAsia="Times New Roman" w:hAnsi="Arial" w:cs="Arial"/>
          <w:color w:val="000000" w:themeColor="text1"/>
        </w:rPr>
        <w:t>30</w:t>
      </w:r>
      <w:r w:rsidRPr="0052233D">
        <w:rPr>
          <w:rFonts w:ascii="Arial" w:eastAsia="Times New Roman" w:hAnsi="Arial" w:cs="Arial"/>
          <w:color w:val="000000" w:themeColor="text1"/>
        </w:rPr>
        <w:t>/0</w:t>
      </w:r>
      <w:r w:rsidR="00C225E5" w:rsidRPr="0052233D">
        <w:rPr>
          <w:rFonts w:ascii="Arial" w:eastAsia="Times New Roman" w:hAnsi="Arial" w:cs="Arial"/>
          <w:color w:val="000000" w:themeColor="text1"/>
        </w:rPr>
        <w:t>3</w:t>
      </w:r>
      <w:r w:rsidRPr="0052233D">
        <w:rPr>
          <w:rFonts w:ascii="Arial" w:eastAsia="Times New Roman" w:hAnsi="Arial" w:cs="Arial"/>
          <w:color w:val="000000" w:themeColor="text1"/>
        </w:rPr>
        <w:t xml:space="preserve">/2021, com os votos favoráveis do/a Conselheiro/a </w:t>
      </w:r>
      <w:r w:rsidRPr="0052233D">
        <w:rPr>
          <w:rFonts w:ascii="Arial" w:eastAsia="Cambria" w:hAnsi="Arial" w:cs="Arial"/>
        </w:rPr>
        <w:t>Eliane de Queiroz Gomes Castro</w:t>
      </w:r>
      <w:r w:rsidRPr="0052233D">
        <w:rPr>
          <w:rFonts w:ascii="Arial" w:eastAsia="Times New Roman" w:hAnsi="Arial" w:cs="Arial"/>
          <w:color w:val="000000" w:themeColor="text1"/>
        </w:rPr>
        <w:t xml:space="preserve">, </w:t>
      </w:r>
      <w:r w:rsidRPr="0052233D">
        <w:rPr>
          <w:rFonts w:ascii="Arial" w:eastAsia="Cambria" w:hAnsi="Arial" w:cs="Arial"/>
        </w:rPr>
        <w:t>Francisco Ricardo Klein, Gogliardo Vieira Maragno, Rosana Silveira e Silvya Helena Caprario</w:t>
      </w:r>
      <w:r w:rsidRPr="0052233D">
        <w:rPr>
          <w:rFonts w:ascii="Arial" w:eastAsia="Times New Roman" w:hAnsi="Arial" w:cs="Arial"/>
          <w:color w:val="000000" w:themeColor="text1"/>
        </w:rPr>
        <w:t>. Nos termos do item 2.2 da Deliberação Plenária CAU/SC nº 504, de 19 de junho de 2020, atestamos a veracidade das informações. Publique-se.</w:t>
      </w:r>
    </w:p>
    <w:p w14:paraId="004E9D8E" w14:textId="6BD3B051" w:rsidR="00D03952" w:rsidRDefault="00D03952" w:rsidP="00E4345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551"/>
        <w:gridCol w:w="4454"/>
      </w:tblGrid>
      <w:tr w:rsidR="00E43452" w:rsidRPr="00615C53" w14:paraId="66AE94D8" w14:textId="77777777" w:rsidTr="00CC7D80">
        <w:tc>
          <w:tcPr>
            <w:tcW w:w="4551" w:type="dxa"/>
            <w:shd w:val="clear" w:color="auto" w:fill="auto"/>
          </w:tcPr>
          <w:p w14:paraId="47FC352D" w14:textId="72AF1036" w:rsidR="00E43452" w:rsidRPr="00615C53" w:rsidRDefault="00E43452" w:rsidP="00CC7D80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4454" w:type="dxa"/>
            <w:shd w:val="clear" w:color="auto" w:fill="auto"/>
          </w:tcPr>
          <w:p w14:paraId="07691DF3" w14:textId="77F8B1DC" w:rsidR="00E43452" w:rsidRPr="00615C53" w:rsidRDefault="00E43452" w:rsidP="00CC7D80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4C6D7745" w14:textId="1C2F8B77" w:rsidR="0052233D" w:rsidRDefault="0052233D" w:rsidP="00F20A35">
      <w:pPr>
        <w:pStyle w:val="SemEspaamento"/>
        <w:rPr>
          <w:rFonts w:ascii="Arial" w:hAnsi="Arial" w:cs="Arial"/>
          <w:highlight w:val="yellow"/>
        </w:rPr>
      </w:pPr>
    </w:p>
    <w:p w14:paraId="67061F88" w14:textId="77777777" w:rsidR="0052233D" w:rsidRDefault="0052233D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65CB271A" w14:textId="77777777" w:rsidR="0052233D" w:rsidRPr="00130B82" w:rsidRDefault="0052233D" w:rsidP="00DF0BD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>3</w:t>
      </w:r>
      <w:r w:rsidRPr="00130B82">
        <w:rPr>
          <w:rFonts w:ascii="Arial" w:eastAsia="Cambria" w:hAnsi="Arial" w:cs="Arial"/>
          <w:b/>
          <w:bCs/>
        </w:rPr>
        <w:t xml:space="preserve">ª REUNIÃO </w:t>
      </w:r>
      <w:r>
        <w:rPr>
          <w:rFonts w:ascii="Arial" w:eastAsia="Cambria" w:hAnsi="Arial" w:cs="Arial"/>
          <w:b/>
          <w:bCs/>
        </w:rPr>
        <w:t>ORDINÁRIA</w:t>
      </w:r>
      <w:r w:rsidRPr="00130B82">
        <w:rPr>
          <w:rFonts w:ascii="Arial" w:eastAsia="Cambria" w:hAnsi="Arial" w:cs="Arial"/>
          <w:b/>
          <w:bCs/>
        </w:rPr>
        <w:t xml:space="preserve"> DO CD-CAU/SC</w:t>
      </w:r>
    </w:p>
    <w:p w14:paraId="3DA7F932" w14:textId="77777777" w:rsidR="0052233D" w:rsidRPr="00130B82" w:rsidRDefault="0052233D" w:rsidP="00DF0BD6">
      <w:pPr>
        <w:autoSpaceDE w:val="0"/>
        <w:autoSpaceDN w:val="0"/>
        <w:adjustRightInd w:val="0"/>
        <w:jc w:val="center"/>
        <w:rPr>
          <w:rFonts w:ascii="Arial" w:eastAsia="Cambria" w:hAnsi="Arial" w:cs="Arial"/>
        </w:rPr>
      </w:pPr>
    </w:p>
    <w:p w14:paraId="700FCA74" w14:textId="77777777" w:rsidR="0052233D" w:rsidRPr="00130B82" w:rsidRDefault="0052233D" w:rsidP="00DF0BD6">
      <w:pPr>
        <w:tabs>
          <w:tab w:val="left" w:pos="1418"/>
        </w:tabs>
        <w:jc w:val="center"/>
        <w:rPr>
          <w:rFonts w:ascii="Arial" w:eastAsia="Cambria" w:hAnsi="Arial" w:cs="Arial"/>
          <w:b/>
          <w:bCs/>
        </w:rPr>
      </w:pPr>
      <w:r w:rsidRPr="00130B82">
        <w:rPr>
          <w:rFonts w:ascii="Arial" w:eastAsia="Cambria" w:hAnsi="Arial" w:cs="Arial"/>
          <w:b/>
          <w:bCs/>
        </w:rPr>
        <w:t xml:space="preserve">Folha de Votação </w:t>
      </w:r>
    </w:p>
    <w:p w14:paraId="28D6B56F" w14:textId="77777777" w:rsidR="0052233D" w:rsidRPr="00130B82" w:rsidRDefault="0052233D" w:rsidP="00DF0BD6">
      <w:pPr>
        <w:tabs>
          <w:tab w:val="left" w:pos="1418"/>
        </w:tabs>
        <w:jc w:val="center"/>
        <w:rPr>
          <w:rFonts w:ascii="Arial" w:eastAsia="Cambria" w:hAnsi="Arial" w:cs="Arial"/>
          <w:b/>
          <w:bCs/>
        </w:rPr>
      </w:pPr>
    </w:p>
    <w:p w14:paraId="4FFB2F60" w14:textId="77777777" w:rsidR="0052233D" w:rsidRPr="00A62640" w:rsidRDefault="0052233D" w:rsidP="00392F7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850"/>
        <w:gridCol w:w="709"/>
        <w:gridCol w:w="709"/>
        <w:gridCol w:w="992"/>
      </w:tblGrid>
      <w:tr w:rsidR="0052233D" w:rsidRPr="00A62640" w14:paraId="68B537F6" w14:textId="77777777" w:rsidTr="003C512D">
        <w:tc>
          <w:tcPr>
            <w:tcW w:w="2405" w:type="dxa"/>
            <w:vMerge w:val="restart"/>
            <w:shd w:val="clear" w:color="auto" w:fill="auto"/>
            <w:vAlign w:val="center"/>
          </w:tcPr>
          <w:p w14:paraId="72555DB9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6264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6" w:type="dxa"/>
            <w:vMerge w:val="restart"/>
          </w:tcPr>
          <w:p w14:paraId="4FF978F8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6264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30A29830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62640">
              <w:rPr>
                <w:rFonts w:ascii="Arial" w:hAnsi="Arial" w:cs="Arial"/>
                <w:b/>
              </w:rPr>
              <w:t>Votação</w:t>
            </w:r>
          </w:p>
        </w:tc>
      </w:tr>
      <w:tr w:rsidR="0052233D" w:rsidRPr="00A62640" w14:paraId="1CD29BFE" w14:textId="77777777" w:rsidTr="003C512D">
        <w:tc>
          <w:tcPr>
            <w:tcW w:w="2405" w:type="dxa"/>
            <w:vMerge/>
            <w:shd w:val="clear" w:color="auto" w:fill="auto"/>
            <w:vAlign w:val="center"/>
          </w:tcPr>
          <w:p w14:paraId="0B30BFFF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14:paraId="68425521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C8B55E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6264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2C3F1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6264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3EADC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6264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AD5F2DC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6264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2233D" w:rsidRPr="00A62640" w14:paraId="19665972" w14:textId="77777777" w:rsidTr="00B8755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B73058" w14:textId="77777777" w:rsidR="0052233D" w:rsidRPr="00A62640" w:rsidRDefault="0052233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</w:rPr>
              <w:t>Presidente*</w:t>
            </w:r>
          </w:p>
        </w:tc>
        <w:tc>
          <w:tcPr>
            <w:tcW w:w="3686" w:type="dxa"/>
          </w:tcPr>
          <w:p w14:paraId="4CC68E56" w14:textId="77777777" w:rsidR="0052233D" w:rsidRPr="00A62640" w:rsidRDefault="0052233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</w:rPr>
              <w:t>Sarquis</w:t>
            </w:r>
            <w:proofErr w:type="spellEnd"/>
            <w:r w:rsidRPr="00A62640">
              <w:rPr>
                <w:rFonts w:ascii="Arial" w:hAnsi="Arial" w:cs="Arial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3260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784F686F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3D" w:rsidRPr="00A62640" w14:paraId="0DD5512C" w14:textId="77777777" w:rsidTr="003C512D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06822C48" w14:textId="77777777" w:rsidR="0052233D" w:rsidRPr="00A62640" w:rsidRDefault="0052233D" w:rsidP="003C512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62640">
              <w:rPr>
                <w:rFonts w:ascii="Arial" w:hAnsi="Arial" w:cs="Arial"/>
              </w:rPr>
              <w:t>Coordenadora - CEP</w:t>
            </w:r>
          </w:p>
        </w:tc>
        <w:tc>
          <w:tcPr>
            <w:tcW w:w="3686" w:type="dxa"/>
          </w:tcPr>
          <w:p w14:paraId="4AE96CAB" w14:textId="77777777" w:rsidR="0052233D" w:rsidRPr="00A62640" w:rsidRDefault="0052233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7FAC3E5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3A17FB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B6F8AF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36F3F1E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2233D" w:rsidRPr="00A62640" w14:paraId="43F55712" w14:textId="77777777" w:rsidTr="003C512D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4B97AE6B" w14:textId="77777777" w:rsidR="0052233D" w:rsidRPr="00A62640" w:rsidRDefault="0052233D" w:rsidP="003C512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62640">
              <w:rPr>
                <w:rFonts w:ascii="Arial" w:hAnsi="Arial" w:cs="Arial"/>
              </w:rPr>
              <w:t>Coordenador - COAF</w:t>
            </w:r>
          </w:p>
        </w:tc>
        <w:tc>
          <w:tcPr>
            <w:tcW w:w="3686" w:type="dxa"/>
          </w:tcPr>
          <w:p w14:paraId="150B29DF" w14:textId="77777777" w:rsidR="0052233D" w:rsidRPr="00A62640" w:rsidRDefault="0052233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</w:rPr>
              <w:t>Francisco Ricardo Klein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852122C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F900ABC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F8A597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4F55CC9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2233D" w:rsidRPr="00A62640" w14:paraId="4C33777E" w14:textId="77777777" w:rsidTr="003C512D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361A3564" w14:textId="77777777" w:rsidR="0052233D" w:rsidRPr="00A62640" w:rsidRDefault="0052233D" w:rsidP="003C512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62640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 xml:space="preserve">-adjunto - </w:t>
            </w:r>
            <w:r w:rsidRPr="00A62640">
              <w:rPr>
                <w:rFonts w:ascii="Arial" w:hAnsi="Arial" w:cs="Arial"/>
              </w:rPr>
              <w:t>CEF</w:t>
            </w:r>
          </w:p>
        </w:tc>
        <w:tc>
          <w:tcPr>
            <w:tcW w:w="3686" w:type="dxa"/>
          </w:tcPr>
          <w:p w14:paraId="267F0DBA" w14:textId="77777777" w:rsidR="0052233D" w:rsidRPr="00A62640" w:rsidRDefault="0052233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</w:t>
            </w:r>
            <w:r w:rsidRPr="001F5620">
              <w:rPr>
                <w:rFonts w:ascii="Arial" w:hAnsi="Arial" w:cs="Arial"/>
              </w:rPr>
              <w:t>Althoff Medeiros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33E6E96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255E6A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A3CDF7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021652E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2233D" w:rsidRPr="00A62640" w14:paraId="64A730F9" w14:textId="77777777" w:rsidTr="003C512D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6D7BF842" w14:textId="77777777" w:rsidR="0052233D" w:rsidRPr="00A62640" w:rsidRDefault="0052233D" w:rsidP="003C512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62640">
              <w:rPr>
                <w:rFonts w:ascii="Arial" w:hAnsi="Arial" w:cs="Arial"/>
              </w:rPr>
              <w:t>Coordenadora - CED</w:t>
            </w:r>
          </w:p>
        </w:tc>
        <w:tc>
          <w:tcPr>
            <w:tcW w:w="3686" w:type="dxa"/>
          </w:tcPr>
          <w:p w14:paraId="47EFF3DD" w14:textId="77777777" w:rsidR="0052233D" w:rsidRPr="00A62640" w:rsidRDefault="0052233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</w:rPr>
              <w:t>Rosana Silveira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B6B30BD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399921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B451FE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6BA504A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2233D" w:rsidRPr="00A62640" w14:paraId="7E24A4D2" w14:textId="77777777" w:rsidTr="003C512D">
        <w:trPr>
          <w:trHeight w:val="42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7D0EB7AA" w14:textId="77777777" w:rsidR="0052233D" w:rsidRPr="00A62640" w:rsidRDefault="0052233D" w:rsidP="003C512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62640">
              <w:rPr>
                <w:rFonts w:ascii="Arial" w:eastAsia="MS Mincho" w:hAnsi="Arial" w:cs="Arial"/>
              </w:rPr>
              <w:t>Vice-presidente</w:t>
            </w:r>
          </w:p>
        </w:tc>
        <w:tc>
          <w:tcPr>
            <w:tcW w:w="3686" w:type="dxa"/>
          </w:tcPr>
          <w:p w14:paraId="38A8F496" w14:textId="77777777" w:rsidR="0052233D" w:rsidRPr="00A62640" w:rsidRDefault="0052233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</w:rPr>
              <w:t>Silvya Helena Caprario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4BBF3D6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862E4F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AB772D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C07B12B" w14:textId="77777777" w:rsidR="0052233D" w:rsidRPr="00A62640" w:rsidRDefault="0052233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ED40333" w14:textId="77777777" w:rsidR="0052233D" w:rsidRPr="00A62640" w:rsidRDefault="0052233D" w:rsidP="00392F7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52233D" w:rsidRPr="00A62640" w14:paraId="633D7ACF" w14:textId="77777777" w:rsidTr="003C5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574F73C" w14:textId="633C8729" w:rsidR="0052233D" w:rsidRPr="00A62640" w:rsidRDefault="0052233D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62640">
              <w:rPr>
                <w:rFonts w:ascii="Arial" w:hAnsi="Arial" w:cs="Arial"/>
                <w:b/>
              </w:rPr>
              <w:t>Histórico da votação:</w:t>
            </w:r>
          </w:p>
        </w:tc>
      </w:tr>
      <w:tr w:rsidR="0052233D" w:rsidRPr="00A62640" w14:paraId="51947C9F" w14:textId="77777777" w:rsidTr="003C512D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489D3203" w14:textId="77777777" w:rsidR="0052233D" w:rsidRPr="00A62640" w:rsidRDefault="0052233D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62640">
              <w:rPr>
                <w:rFonts w:ascii="Arial" w:hAnsi="Arial" w:cs="Arial"/>
                <w:b/>
              </w:rPr>
              <w:t xml:space="preserve">Reunião CD-CAU/SC: </w:t>
            </w:r>
            <w:r w:rsidRPr="00A62640">
              <w:rPr>
                <w:rFonts w:ascii="Arial" w:hAnsi="Arial" w:cs="Arial"/>
              </w:rPr>
              <w:t>3ª Reunião Ordinária de 2021</w:t>
            </w:r>
          </w:p>
        </w:tc>
      </w:tr>
      <w:tr w:rsidR="0052233D" w:rsidRPr="00A62640" w14:paraId="2D44B43B" w14:textId="77777777" w:rsidTr="003C5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DAD136F" w14:textId="2365252C" w:rsidR="0052233D" w:rsidRPr="00A62640" w:rsidRDefault="0052233D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  <w:b/>
              </w:rPr>
              <w:t xml:space="preserve">Data: </w:t>
            </w:r>
            <w:r w:rsidRPr="00A62640">
              <w:rPr>
                <w:rFonts w:ascii="Arial" w:hAnsi="Arial" w:cs="Arial"/>
              </w:rPr>
              <w:t>30/03/2021</w:t>
            </w:r>
          </w:p>
          <w:p w14:paraId="12E3190D" w14:textId="07047885" w:rsidR="0052233D" w:rsidRPr="0052233D" w:rsidRDefault="0052233D" w:rsidP="003C512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 w:rsidRPr="00A62640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</w:rPr>
              <w:t>Aprovação da Súmula da 1ª reunião ordinária do CD de 2021</w:t>
            </w:r>
          </w:p>
        </w:tc>
      </w:tr>
      <w:tr w:rsidR="0052233D" w:rsidRPr="00A62640" w14:paraId="1C346B05" w14:textId="77777777" w:rsidTr="003C512D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3FC3113A" w14:textId="77777777" w:rsidR="0052233D" w:rsidRPr="00A62640" w:rsidRDefault="0052233D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4</w:t>
            </w:r>
            <w:proofErr w:type="gramEnd"/>
            <w:r w:rsidRPr="00A62640">
              <w:rPr>
                <w:rFonts w:ascii="Arial" w:hAnsi="Arial" w:cs="Arial"/>
              </w:rPr>
              <w:t xml:space="preserve">  ) </w:t>
            </w:r>
            <w:r w:rsidRPr="00A62640">
              <w:rPr>
                <w:rFonts w:ascii="Arial" w:hAnsi="Arial" w:cs="Arial"/>
                <w:b/>
              </w:rPr>
              <w:t xml:space="preserve">Não </w:t>
            </w:r>
            <w:r w:rsidRPr="00A62640">
              <w:rPr>
                <w:rFonts w:ascii="Arial" w:hAnsi="Arial" w:cs="Arial"/>
              </w:rPr>
              <w:t xml:space="preserve">(  </w:t>
            </w:r>
            <w:r>
              <w:rPr>
                <w:rFonts w:ascii="Arial" w:hAnsi="Arial" w:cs="Arial"/>
              </w:rPr>
              <w:t>0</w:t>
            </w:r>
            <w:r w:rsidRPr="00A62640">
              <w:rPr>
                <w:rFonts w:ascii="Arial" w:hAnsi="Arial" w:cs="Arial"/>
              </w:rPr>
              <w:t xml:space="preserve"> ) </w:t>
            </w:r>
            <w:r w:rsidRPr="00A62640">
              <w:rPr>
                <w:rFonts w:ascii="Arial" w:hAnsi="Arial" w:cs="Arial"/>
                <w:b/>
              </w:rPr>
              <w:t xml:space="preserve">Abstenções </w:t>
            </w:r>
            <w:r w:rsidRPr="00A62640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0</w:t>
            </w:r>
            <w:r w:rsidRPr="00A62640">
              <w:rPr>
                <w:rFonts w:ascii="Arial" w:hAnsi="Arial" w:cs="Arial"/>
              </w:rPr>
              <w:t xml:space="preserve">  ) </w:t>
            </w:r>
            <w:r w:rsidRPr="00A62640">
              <w:rPr>
                <w:rFonts w:ascii="Arial" w:hAnsi="Arial" w:cs="Arial"/>
                <w:b/>
              </w:rPr>
              <w:t xml:space="preserve">Ausências </w:t>
            </w:r>
            <w:r w:rsidRPr="00A62640">
              <w:rPr>
                <w:rFonts w:ascii="Arial" w:hAnsi="Arial" w:cs="Arial"/>
              </w:rPr>
              <w:t xml:space="preserve">(  </w:t>
            </w:r>
            <w:r>
              <w:rPr>
                <w:rFonts w:ascii="Arial" w:hAnsi="Arial" w:cs="Arial"/>
              </w:rPr>
              <w:t>1</w:t>
            </w:r>
            <w:r w:rsidRPr="00A62640">
              <w:rPr>
                <w:rFonts w:ascii="Arial" w:hAnsi="Arial" w:cs="Arial"/>
              </w:rPr>
              <w:t xml:space="preserve"> ) </w:t>
            </w:r>
            <w:r w:rsidRPr="00A62640">
              <w:rPr>
                <w:rFonts w:ascii="Arial" w:hAnsi="Arial" w:cs="Arial"/>
                <w:b/>
              </w:rPr>
              <w:t xml:space="preserve">Total </w:t>
            </w:r>
            <w:r w:rsidRPr="00A62640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5</w:t>
            </w:r>
            <w:r w:rsidRPr="00A62640">
              <w:rPr>
                <w:rFonts w:ascii="Arial" w:hAnsi="Arial" w:cs="Arial"/>
              </w:rPr>
              <w:t xml:space="preserve">  )</w:t>
            </w:r>
          </w:p>
          <w:p w14:paraId="671498BD" w14:textId="4B6D1722" w:rsidR="0052233D" w:rsidRPr="00A62640" w:rsidRDefault="0052233D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</w:rPr>
              <w:t>* A Presidente profere voto exclusivamente em caso de empate em votação (art. 149, VII, do Regimento Interno CAU/SC.</w:t>
            </w:r>
          </w:p>
        </w:tc>
      </w:tr>
      <w:tr w:rsidR="0052233D" w:rsidRPr="00A62640" w14:paraId="462673BE" w14:textId="77777777" w:rsidTr="003C5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E97F1DD" w14:textId="277A6459" w:rsidR="0052233D" w:rsidRPr="00A62640" w:rsidRDefault="0052233D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  <w:b/>
              </w:rPr>
              <w:t xml:space="preserve">Ocorrências: </w:t>
            </w:r>
            <w:r w:rsidRPr="00A62640">
              <w:rPr>
                <w:rFonts w:ascii="Arial" w:hAnsi="Arial" w:cs="Arial"/>
              </w:rPr>
              <w:t>-</w:t>
            </w:r>
          </w:p>
        </w:tc>
      </w:tr>
      <w:tr w:rsidR="0052233D" w:rsidRPr="00A62640" w14:paraId="1793B038" w14:textId="77777777" w:rsidTr="003C512D">
        <w:trPr>
          <w:trHeight w:val="257"/>
        </w:trPr>
        <w:tc>
          <w:tcPr>
            <w:tcW w:w="4530" w:type="dxa"/>
            <w:shd w:val="clear" w:color="auto" w:fill="D9D9D9"/>
          </w:tcPr>
          <w:p w14:paraId="4C330C4D" w14:textId="77777777" w:rsidR="0052233D" w:rsidRPr="00A62640" w:rsidRDefault="0052233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Secretária da Reunião: </w:t>
            </w:r>
            <w:r w:rsidRPr="001F5620">
              <w:rPr>
                <w:rFonts w:ascii="Arial" w:hAnsi="Arial" w:cs="Arial"/>
              </w:rPr>
              <w:t>Luiza Mecabô – Assistente Administrativa</w:t>
            </w:r>
          </w:p>
        </w:tc>
        <w:tc>
          <w:tcPr>
            <w:tcW w:w="4821" w:type="dxa"/>
            <w:shd w:val="clear" w:color="auto" w:fill="D9D9D9"/>
          </w:tcPr>
          <w:p w14:paraId="09262630" w14:textId="435B3D70" w:rsidR="0052233D" w:rsidRPr="0052233D" w:rsidRDefault="0052233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  <w:b/>
              </w:rPr>
              <w:t xml:space="preserve">Condutora da Reunião: </w:t>
            </w:r>
            <w:r w:rsidRPr="00A62640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</w:rPr>
              <w:t>Sarquis</w:t>
            </w:r>
            <w:proofErr w:type="spellEnd"/>
            <w:r w:rsidRPr="00A62640">
              <w:rPr>
                <w:rFonts w:ascii="Arial" w:hAnsi="Arial" w:cs="Arial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</w:rPr>
              <w:t>Herden</w:t>
            </w:r>
            <w:proofErr w:type="spellEnd"/>
            <w:r w:rsidRPr="00A62640">
              <w:rPr>
                <w:rFonts w:ascii="Arial" w:hAnsi="Arial" w:cs="Arial"/>
              </w:rPr>
              <w:t xml:space="preserve"> - Presidente </w:t>
            </w:r>
          </w:p>
        </w:tc>
      </w:tr>
    </w:tbl>
    <w:p w14:paraId="17DC1157" w14:textId="77777777" w:rsidR="0052233D" w:rsidRPr="00A62640" w:rsidRDefault="0052233D" w:rsidP="00392F7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0873C75" w14:textId="1B638461" w:rsidR="0052233D" w:rsidRDefault="0052233D" w:rsidP="0052233D">
      <w:pPr>
        <w:autoSpaceDE w:val="0"/>
        <w:autoSpaceDN w:val="0"/>
        <w:adjustRightInd w:val="0"/>
        <w:rPr>
          <w:rFonts w:ascii="Arial" w:eastAsia="Cambria" w:hAnsi="Arial" w:cs="Arial"/>
          <w:bCs/>
        </w:rPr>
      </w:pPr>
    </w:p>
    <w:p w14:paraId="7F270701" w14:textId="77777777" w:rsidR="0052233D" w:rsidRDefault="0052233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</w:rPr>
      </w:pPr>
    </w:p>
    <w:p w14:paraId="5A3E1EC7" w14:textId="2AE302D0" w:rsidR="00962308" w:rsidRPr="00BE6C09" w:rsidRDefault="00962308" w:rsidP="00F20A35">
      <w:pPr>
        <w:pStyle w:val="SemEspaamento"/>
        <w:rPr>
          <w:rFonts w:ascii="Arial" w:hAnsi="Arial" w:cs="Arial"/>
          <w:highlight w:val="yellow"/>
        </w:rPr>
      </w:pPr>
    </w:p>
    <w:sectPr w:rsidR="00962308" w:rsidRPr="00BE6C09" w:rsidSect="00444D0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F8268" w14:textId="77777777" w:rsidR="00F1507F" w:rsidRDefault="00F1507F">
      <w:r>
        <w:separator/>
      </w:r>
    </w:p>
  </w:endnote>
  <w:endnote w:type="continuationSeparator" w:id="0">
    <w:p w14:paraId="303C0C81" w14:textId="77777777" w:rsidR="00F1507F" w:rsidRDefault="00F1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322A" w14:textId="77777777" w:rsidR="00F1507F" w:rsidRDefault="00F1507F">
      <w:r>
        <w:separator/>
      </w:r>
    </w:p>
  </w:footnote>
  <w:footnote w:type="continuationSeparator" w:id="0">
    <w:p w14:paraId="0A9E218F" w14:textId="77777777" w:rsidR="00F1507F" w:rsidRDefault="00F1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8" name="Imagem 2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0" name="Imagem 3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6EF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C17"/>
    <w:rsid w:val="00051CDC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B60"/>
    <w:rsid w:val="00071D5D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FF1"/>
    <w:rsid w:val="000C737F"/>
    <w:rsid w:val="000C7DB2"/>
    <w:rsid w:val="000C7E0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99E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1940"/>
    <w:rsid w:val="00142148"/>
    <w:rsid w:val="001423F2"/>
    <w:rsid w:val="00142415"/>
    <w:rsid w:val="0014241A"/>
    <w:rsid w:val="00142BD9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DF"/>
    <w:rsid w:val="001A3DDE"/>
    <w:rsid w:val="001A47AC"/>
    <w:rsid w:val="001A53D6"/>
    <w:rsid w:val="001A5447"/>
    <w:rsid w:val="001A545F"/>
    <w:rsid w:val="001A60F9"/>
    <w:rsid w:val="001A67C2"/>
    <w:rsid w:val="001A6B42"/>
    <w:rsid w:val="001A73C9"/>
    <w:rsid w:val="001A761C"/>
    <w:rsid w:val="001B038A"/>
    <w:rsid w:val="001B0B71"/>
    <w:rsid w:val="001B0FE4"/>
    <w:rsid w:val="001B1268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30"/>
    <w:rsid w:val="001D3A07"/>
    <w:rsid w:val="001D4296"/>
    <w:rsid w:val="001D43F5"/>
    <w:rsid w:val="001D4972"/>
    <w:rsid w:val="001D5DD5"/>
    <w:rsid w:val="001D5F91"/>
    <w:rsid w:val="001D6002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C5A"/>
    <w:rsid w:val="001E6D17"/>
    <w:rsid w:val="001E7325"/>
    <w:rsid w:val="001E7405"/>
    <w:rsid w:val="001E75E2"/>
    <w:rsid w:val="001E77A0"/>
    <w:rsid w:val="001E77F4"/>
    <w:rsid w:val="001E7858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456"/>
    <w:rsid w:val="002314BA"/>
    <w:rsid w:val="002316DC"/>
    <w:rsid w:val="00231778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4370"/>
    <w:rsid w:val="00264983"/>
    <w:rsid w:val="00264BAF"/>
    <w:rsid w:val="00264DEC"/>
    <w:rsid w:val="00265295"/>
    <w:rsid w:val="00265D61"/>
    <w:rsid w:val="00266244"/>
    <w:rsid w:val="00266B70"/>
    <w:rsid w:val="0026716C"/>
    <w:rsid w:val="0026768E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944"/>
    <w:rsid w:val="00291CC5"/>
    <w:rsid w:val="00291E5A"/>
    <w:rsid w:val="0029257F"/>
    <w:rsid w:val="00292904"/>
    <w:rsid w:val="00292B00"/>
    <w:rsid w:val="00292EBA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A35"/>
    <w:rsid w:val="002A17A9"/>
    <w:rsid w:val="002A19C7"/>
    <w:rsid w:val="002A2060"/>
    <w:rsid w:val="002A358C"/>
    <w:rsid w:val="002A3715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FED"/>
    <w:rsid w:val="002F5826"/>
    <w:rsid w:val="002F6176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D75"/>
    <w:rsid w:val="00307189"/>
    <w:rsid w:val="003076DE"/>
    <w:rsid w:val="00310076"/>
    <w:rsid w:val="00310430"/>
    <w:rsid w:val="00310623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884"/>
    <w:rsid w:val="003218B9"/>
    <w:rsid w:val="003219D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C0E"/>
    <w:rsid w:val="003467A3"/>
    <w:rsid w:val="003469F2"/>
    <w:rsid w:val="00346CAE"/>
    <w:rsid w:val="00347417"/>
    <w:rsid w:val="0034763F"/>
    <w:rsid w:val="003476D0"/>
    <w:rsid w:val="00347C43"/>
    <w:rsid w:val="00347E66"/>
    <w:rsid w:val="00350191"/>
    <w:rsid w:val="0035107A"/>
    <w:rsid w:val="0035251A"/>
    <w:rsid w:val="00352B43"/>
    <w:rsid w:val="00353713"/>
    <w:rsid w:val="00353786"/>
    <w:rsid w:val="00353C54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204C"/>
    <w:rsid w:val="0036235A"/>
    <w:rsid w:val="00362442"/>
    <w:rsid w:val="00362EAE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C2A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B3A"/>
    <w:rsid w:val="00392C24"/>
    <w:rsid w:val="00392C36"/>
    <w:rsid w:val="003936CF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5A9"/>
    <w:rsid w:val="003E3696"/>
    <w:rsid w:val="003E51FC"/>
    <w:rsid w:val="003E587E"/>
    <w:rsid w:val="003E5E32"/>
    <w:rsid w:val="003E60A4"/>
    <w:rsid w:val="003E66EE"/>
    <w:rsid w:val="003E6876"/>
    <w:rsid w:val="003E6994"/>
    <w:rsid w:val="003E6C6A"/>
    <w:rsid w:val="003E6EE3"/>
    <w:rsid w:val="003E6FDD"/>
    <w:rsid w:val="003E70A8"/>
    <w:rsid w:val="003E759C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4E7"/>
    <w:rsid w:val="00406A1F"/>
    <w:rsid w:val="00407F1E"/>
    <w:rsid w:val="0041061B"/>
    <w:rsid w:val="004109A1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E39"/>
    <w:rsid w:val="00430030"/>
    <w:rsid w:val="00430095"/>
    <w:rsid w:val="0043021C"/>
    <w:rsid w:val="00430DCD"/>
    <w:rsid w:val="00430E3C"/>
    <w:rsid w:val="00431E4F"/>
    <w:rsid w:val="004324A2"/>
    <w:rsid w:val="00433286"/>
    <w:rsid w:val="004332D1"/>
    <w:rsid w:val="00434155"/>
    <w:rsid w:val="00434205"/>
    <w:rsid w:val="004344F8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9E5"/>
    <w:rsid w:val="00464DD2"/>
    <w:rsid w:val="00465370"/>
    <w:rsid w:val="00465C24"/>
    <w:rsid w:val="0046643E"/>
    <w:rsid w:val="004665B0"/>
    <w:rsid w:val="004668F0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D6B"/>
    <w:rsid w:val="004A1DDE"/>
    <w:rsid w:val="004A2283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AB3"/>
    <w:rsid w:val="004A5DC4"/>
    <w:rsid w:val="004A686C"/>
    <w:rsid w:val="004A68DE"/>
    <w:rsid w:val="004A6AB0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2FB"/>
    <w:rsid w:val="004B25A7"/>
    <w:rsid w:val="004B288A"/>
    <w:rsid w:val="004B2C1B"/>
    <w:rsid w:val="004B2F2F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33D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7905"/>
    <w:rsid w:val="00537F93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AE8"/>
    <w:rsid w:val="005C01D3"/>
    <w:rsid w:val="005C0763"/>
    <w:rsid w:val="005C0A1A"/>
    <w:rsid w:val="005C0CDD"/>
    <w:rsid w:val="005C0FC6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F59"/>
    <w:rsid w:val="0060128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6C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BC"/>
    <w:rsid w:val="00671368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317D"/>
    <w:rsid w:val="00683799"/>
    <w:rsid w:val="00683A01"/>
    <w:rsid w:val="00684C09"/>
    <w:rsid w:val="00684C0E"/>
    <w:rsid w:val="00685047"/>
    <w:rsid w:val="0068520D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69F"/>
    <w:rsid w:val="006A6728"/>
    <w:rsid w:val="006A68A2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311"/>
    <w:rsid w:val="006C2813"/>
    <w:rsid w:val="006C2931"/>
    <w:rsid w:val="006C2AEF"/>
    <w:rsid w:val="006C2B72"/>
    <w:rsid w:val="006C31BE"/>
    <w:rsid w:val="006C3609"/>
    <w:rsid w:val="006C3B08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416E"/>
    <w:rsid w:val="006D42C1"/>
    <w:rsid w:val="006D459F"/>
    <w:rsid w:val="006D5424"/>
    <w:rsid w:val="006D59D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AD"/>
    <w:rsid w:val="0074774B"/>
    <w:rsid w:val="00750253"/>
    <w:rsid w:val="0075063B"/>
    <w:rsid w:val="00750919"/>
    <w:rsid w:val="00750FB3"/>
    <w:rsid w:val="00751008"/>
    <w:rsid w:val="00751343"/>
    <w:rsid w:val="00751BF1"/>
    <w:rsid w:val="0075211A"/>
    <w:rsid w:val="00752593"/>
    <w:rsid w:val="00752651"/>
    <w:rsid w:val="0075281D"/>
    <w:rsid w:val="0075299C"/>
    <w:rsid w:val="00752A1F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8D6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721"/>
    <w:rsid w:val="00774898"/>
    <w:rsid w:val="00774DDD"/>
    <w:rsid w:val="00774E27"/>
    <w:rsid w:val="00774E30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134E"/>
    <w:rsid w:val="007814CF"/>
    <w:rsid w:val="007814DE"/>
    <w:rsid w:val="0078176E"/>
    <w:rsid w:val="00781807"/>
    <w:rsid w:val="00781B53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BF"/>
    <w:rsid w:val="007B36D1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76E7"/>
    <w:rsid w:val="007F7B19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2E7"/>
    <w:rsid w:val="0085387B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6BC8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CE4"/>
    <w:rsid w:val="00865D4F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839"/>
    <w:rsid w:val="00891AB9"/>
    <w:rsid w:val="00891FEE"/>
    <w:rsid w:val="00892204"/>
    <w:rsid w:val="008926F0"/>
    <w:rsid w:val="00893496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856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1A3"/>
    <w:rsid w:val="008E447A"/>
    <w:rsid w:val="008E4D66"/>
    <w:rsid w:val="008E51C3"/>
    <w:rsid w:val="008E5616"/>
    <w:rsid w:val="008E5B38"/>
    <w:rsid w:val="008E61E5"/>
    <w:rsid w:val="008E64D6"/>
    <w:rsid w:val="008E7231"/>
    <w:rsid w:val="008E7C1B"/>
    <w:rsid w:val="008F090C"/>
    <w:rsid w:val="008F0FEA"/>
    <w:rsid w:val="008F2545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BA3"/>
    <w:rsid w:val="00924386"/>
    <w:rsid w:val="009244A3"/>
    <w:rsid w:val="009248FB"/>
    <w:rsid w:val="00924A49"/>
    <w:rsid w:val="00924BFE"/>
    <w:rsid w:val="00925070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E73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D75"/>
    <w:rsid w:val="00955EA3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2A5"/>
    <w:rsid w:val="00994355"/>
    <w:rsid w:val="0099479D"/>
    <w:rsid w:val="009947D5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A8"/>
    <w:rsid w:val="00A36CDA"/>
    <w:rsid w:val="00A36D24"/>
    <w:rsid w:val="00A37667"/>
    <w:rsid w:val="00A403E8"/>
    <w:rsid w:val="00A409B1"/>
    <w:rsid w:val="00A41BB2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DE8"/>
    <w:rsid w:val="00A46281"/>
    <w:rsid w:val="00A46C59"/>
    <w:rsid w:val="00A46D02"/>
    <w:rsid w:val="00A47700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DAC"/>
    <w:rsid w:val="00A540D1"/>
    <w:rsid w:val="00A54245"/>
    <w:rsid w:val="00A544AB"/>
    <w:rsid w:val="00A54525"/>
    <w:rsid w:val="00A5468E"/>
    <w:rsid w:val="00A54A86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80012"/>
    <w:rsid w:val="00A8013A"/>
    <w:rsid w:val="00A802D5"/>
    <w:rsid w:val="00A80324"/>
    <w:rsid w:val="00A80FDA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7199"/>
    <w:rsid w:val="00AA7218"/>
    <w:rsid w:val="00AA7935"/>
    <w:rsid w:val="00AA7B9F"/>
    <w:rsid w:val="00AB02C0"/>
    <w:rsid w:val="00AB032B"/>
    <w:rsid w:val="00AB0507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536E"/>
    <w:rsid w:val="00B154C8"/>
    <w:rsid w:val="00B16301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9A5"/>
    <w:rsid w:val="00B53D04"/>
    <w:rsid w:val="00B5412C"/>
    <w:rsid w:val="00B541C9"/>
    <w:rsid w:val="00B54549"/>
    <w:rsid w:val="00B54598"/>
    <w:rsid w:val="00B5472B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32F1"/>
    <w:rsid w:val="00BE357C"/>
    <w:rsid w:val="00BE36E9"/>
    <w:rsid w:val="00BE392B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DF1"/>
    <w:rsid w:val="00C36F0C"/>
    <w:rsid w:val="00C37466"/>
    <w:rsid w:val="00C3746C"/>
    <w:rsid w:val="00C37566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60759"/>
    <w:rsid w:val="00C60A13"/>
    <w:rsid w:val="00C6114E"/>
    <w:rsid w:val="00C61F6F"/>
    <w:rsid w:val="00C6273A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6E9"/>
    <w:rsid w:val="00C71730"/>
    <w:rsid w:val="00C719E1"/>
    <w:rsid w:val="00C71D8F"/>
    <w:rsid w:val="00C71F0D"/>
    <w:rsid w:val="00C71F43"/>
    <w:rsid w:val="00C724C6"/>
    <w:rsid w:val="00C7285F"/>
    <w:rsid w:val="00C72B88"/>
    <w:rsid w:val="00C72CF8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355A"/>
    <w:rsid w:val="00C835BF"/>
    <w:rsid w:val="00C839F5"/>
    <w:rsid w:val="00C83AA0"/>
    <w:rsid w:val="00C8412F"/>
    <w:rsid w:val="00C855A4"/>
    <w:rsid w:val="00C8574F"/>
    <w:rsid w:val="00C8663E"/>
    <w:rsid w:val="00C86A0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B6B"/>
    <w:rsid w:val="00C92BBA"/>
    <w:rsid w:val="00C92EDB"/>
    <w:rsid w:val="00C93452"/>
    <w:rsid w:val="00C93C05"/>
    <w:rsid w:val="00C95674"/>
    <w:rsid w:val="00C9572D"/>
    <w:rsid w:val="00C960DF"/>
    <w:rsid w:val="00C96BE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912"/>
    <w:rsid w:val="00CB2AF3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DF"/>
    <w:rsid w:val="00CC2732"/>
    <w:rsid w:val="00CC28D2"/>
    <w:rsid w:val="00CC2913"/>
    <w:rsid w:val="00CC2F3C"/>
    <w:rsid w:val="00CC3526"/>
    <w:rsid w:val="00CC391B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F5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842"/>
    <w:rsid w:val="00D24C76"/>
    <w:rsid w:val="00D24EE3"/>
    <w:rsid w:val="00D250DE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DA7"/>
    <w:rsid w:val="00E24DD0"/>
    <w:rsid w:val="00E25142"/>
    <w:rsid w:val="00E2532D"/>
    <w:rsid w:val="00E25494"/>
    <w:rsid w:val="00E2583F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9E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41"/>
    <w:rsid w:val="00E6612A"/>
    <w:rsid w:val="00E66D46"/>
    <w:rsid w:val="00E66E8A"/>
    <w:rsid w:val="00E67559"/>
    <w:rsid w:val="00E6760B"/>
    <w:rsid w:val="00E67661"/>
    <w:rsid w:val="00E67CB6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10A"/>
    <w:rsid w:val="00E753B0"/>
    <w:rsid w:val="00E76368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54E"/>
    <w:rsid w:val="00E90A00"/>
    <w:rsid w:val="00E90C51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D37"/>
    <w:rsid w:val="00EC4E55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B7"/>
    <w:rsid w:val="00EE30AC"/>
    <w:rsid w:val="00EE349E"/>
    <w:rsid w:val="00EE3521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07F"/>
    <w:rsid w:val="00F15444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904"/>
    <w:rsid w:val="00FA1A14"/>
    <w:rsid w:val="00FA2047"/>
    <w:rsid w:val="00FA227D"/>
    <w:rsid w:val="00FA29A6"/>
    <w:rsid w:val="00FA31AA"/>
    <w:rsid w:val="00FA3587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7FE"/>
    <w:rsid w:val="00FA79F8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8FE"/>
    <w:rsid w:val="00FC69CB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EB"/>
    <w:rsid w:val="00FF4012"/>
    <w:rsid w:val="00FF4270"/>
    <w:rsid w:val="00FF45A4"/>
    <w:rsid w:val="00FF4659"/>
    <w:rsid w:val="00FF493B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D0842"/>
  <w15:docId w15:val="{8928D549-C77A-4E74-8C78-952DC5E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2807-AC3D-42CF-A07B-F89F0102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4653</Words>
  <Characters>25127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dc:description/>
  <cp:lastModifiedBy>Luiza Mecabo</cp:lastModifiedBy>
  <cp:revision>7</cp:revision>
  <cp:lastPrinted>2021-03-31T17:09:00Z</cp:lastPrinted>
  <dcterms:created xsi:type="dcterms:W3CDTF">2021-02-17T23:07:00Z</dcterms:created>
  <dcterms:modified xsi:type="dcterms:W3CDTF">2021-03-31T17:10:00Z</dcterms:modified>
</cp:coreProperties>
</file>