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BD00BA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629724/2018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BD00B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BD00BA">
              <w:rPr>
                <w:rFonts w:ascii="Arial" w:hAnsi="Arial" w:cs="Arial"/>
                <w:b/>
                <w:sz w:val="22"/>
              </w:rPr>
              <w:t>31</w:t>
            </w:r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dia </w:t>
      </w:r>
      <w:r w:rsidR="00BD00BA">
        <w:rPr>
          <w:rFonts w:ascii="Arial" w:hAnsi="Arial" w:cs="Arial"/>
          <w:sz w:val="22"/>
        </w:rPr>
        <w:t>19 de setembro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pela Relatora, Conselheira Cláudia Elisa Poletto;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I – Aprovar o Parecer apresentado pela Relatora, Conselheira Cláudia Elisa Poletto, no sentido de </w:t>
      </w:r>
      <w:r w:rsidR="00BD00BA">
        <w:rPr>
          <w:rFonts w:ascii="Arial" w:hAnsi="Arial" w:cs="Arial"/>
          <w:sz w:val="22"/>
        </w:rPr>
        <w:t xml:space="preserve">não </w:t>
      </w:r>
      <w:r w:rsidRPr="00E54172">
        <w:rPr>
          <w:rFonts w:ascii="Arial" w:hAnsi="Arial" w:cs="Arial"/>
          <w:sz w:val="22"/>
        </w:rPr>
        <w:t>admitir a</w:t>
      </w:r>
      <w:r w:rsidR="00BD00BA">
        <w:rPr>
          <w:rFonts w:ascii="Arial" w:hAnsi="Arial" w:cs="Arial"/>
          <w:sz w:val="22"/>
        </w:rPr>
        <w:t>s</w:t>
      </w:r>
      <w:r w:rsidRPr="00E54172">
        <w:rPr>
          <w:rFonts w:ascii="Arial" w:hAnsi="Arial" w:cs="Arial"/>
          <w:sz w:val="22"/>
        </w:rPr>
        <w:t xml:space="preserve"> denúncia</w:t>
      </w:r>
      <w:r w:rsidR="00BD00BA">
        <w:rPr>
          <w:rFonts w:ascii="Arial" w:hAnsi="Arial" w:cs="Arial"/>
          <w:sz w:val="22"/>
        </w:rPr>
        <w:t>s</w:t>
      </w:r>
      <w:r w:rsidRPr="00E54172">
        <w:rPr>
          <w:rFonts w:ascii="Arial" w:hAnsi="Arial" w:cs="Arial"/>
          <w:sz w:val="22"/>
        </w:rPr>
        <w:t xml:space="preserve"> nº </w:t>
      </w:r>
      <w:r w:rsidR="00BD00BA">
        <w:rPr>
          <w:rFonts w:ascii="Arial" w:hAnsi="Arial" w:cs="Arial"/>
          <w:sz w:val="22"/>
        </w:rPr>
        <w:t>15789 e 4790</w:t>
      </w:r>
      <w:r w:rsidR="00E54172">
        <w:rPr>
          <w:rFonts w:ascii="Arial" w:hAnsi="Arial" w:cs="Arial"/>
          <w:sz w:val="22"/>
        </w:rPr>
        <w:t>;</w:t>
      </w:r>
    </w:p>
    <w:p w:rsidR="00E54172" w:rsidRDefault="00E54172" w:rsidP="000A672D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II – Determinar a intimação das partes acerca da </w:t>
      </w:r>
      <w:r w:rsidR="00BD00BA">
        <w:rPr>
          <w:rFonts w:ascii="Arial" w:hAnsi="Arial" w:cs="Arial"/>
          <w:sz w:val="22"/>
        </w:rPr>
        <w:t>ina</w:t>
      </w:r>
      <w:r>
        <w:rPr>
          <w:rFonts w:ascii="Arial" w:hAnsi="Arial" w:cs="Arial"/>
          <w:sz w:val="22"/>
        </w:rPr>
        <w:t>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BD00BA">
        <w:rPr>
          <w:rFonts w:ascii="Arial" w:hAnsi="Arial" w:cs="Arial"/>
          <w:sz w:val="22"/>
        </w:rPr>
        <w:t>19 de setembro</w:t>
      </w:r>
      <w:r w:rsidRPr="00E54172">
        <w:rPr>
          <w:rFonts w:ascii="Arial" w:hAnsi="Arial" w:cs="Arial"/>
          <w:sz w:val="22"/>
        </w:rPr>
        <w:t xml:space="preserve">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CLAUDIA ELISA POLET</w:t>
      </w:r>
      <w:r w:rsidR="004F1F6A">
        <w:rPr>
          <w:rFonts w:ascii="Arial" w:hAnsi="Arial" w:cs="Arial"/>
          <w:b/>
          <w:sz w:val="22"/>
        </w:rPr>
        <w:t>T</w:t>
      </w:r>
      <w:r w:rsidRPr="00E54172">
        <w:rPr>
          <w:rFonts w:ascii="Arial" w:hAnsi="Arial" w:cs="Arial"/>
          <w:b/>
          <w:sz w:val="22"/>
        </w:rPr>
        <w:t xml:space="preserve">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00BA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005D1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3AD2-C85C-4AFA-97C3-6597DE9B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Manuela Cavallazzi</cp:lastModifiedBy>
  <cp:revision>2</cp:revision>
  <dcterms:created xsi:type="dcterms:W3CDTF">2018-10-04T17:51:00Z</dcterms:created>
  <dcterms:modified xsi:type="dcterms:W3CDTF">2018-10-04T17:51:00Z</dcterms:modified>
</cp:coreProperties>
</file>