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FD3278" w:rsidP="00BB5B0C">
            <w:pPr>
              <w:rPr>
                <w:rFonts w:ascii="Arial" w:hAnsi="Arial" w:cs="Arial"/>
                <w:sz w:val="22"/>
              </w:rPr>
            </w:pPr>
            <w:r w:rsidRPr="008D4D96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111447</w:t>
            </w:r>
            <w:r w:rsidR="00BB5B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Pr="008D4D96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/2020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E45D2B" w:rsidP="00E45D2B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BB5B0C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D3278">
              <w:rPr>
                <w:rFonts w:ascii="Arial" w:hAnsi="Arial" w:cs="Arial"/>
                <w:b/>
                <w:sz w:val="22"/>
              </w:rPr>
              <w:t>5</w:t>
            </w:r>
            <w:r w:rsidR="00BB5B0C">
              <w:rPr>
                <w:rFonts w:ascii="Arial" w:hAnsi="Arial" w:cs="Arial"/>
                <w:b/>
                <w:sz w:val="22"/>
              </w:rPr>
              <w:t>7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CED-CAU/SC</w:t>
      </w:r>
      <w:r w:rsidRPr="004A4352">
        <w:rPr>
          <w:rFonts w:ascii="Arial" w:hAnsi="Arial" w:cs="Arial"/>
        </w:rPr>
        <w:t>,</w:t>
      </w:r>
      <w:r w:rsidR="00FD327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>ordinariamente no dia 2</w:t>
      </w:r>
      <w:r w:rsidR="00FD32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FD3278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 xml:space="preserve">de 2020, </w:t>
      </w:r>
      <w:proofErr w:type="gramStart"/>
      <w:r>
        <w:rPr>
          <w:rFonts w:ascii="Arial" w:hAnsi="Arial" w:cs="Arial"/>
        </w:rPr>
        <w:t>com  participação</w:t>
      </w:r>
      <w:proofErr w:type="gramEnd"/>
      <w:r>
        <w:rPr>
          <w:rFonts w:ascii="Arial" w:hAnsi="Arial" w:cs="Arial"/>
        </w:rPr>
        <w:t xml:space="preserve"> virtual (à distância) </w:t>
      </w:r>
      <w:bookmarkEnd w:id="0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FD3278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BB5B0C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 w:rsidR="00BB5B0C">
        <w:rPr>
          <w:rFonts w:ascii="Arial" w:hAnsi="Arial" w:cs="Arial"/>
        </w:rPr>
        <w:t xml:space="preserve"> e </w:t>
      </w:r>
      <w:bookmarkStart w:id="1" w:name="_GoBack"/>
      <w:bookmarkEnd w:id="1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Juliana </w:t>
      </w:r>
      <w:proofErr w:type="spellStart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Cordula</w:t>
      </w:r>
      <w:proofErr w:type="spellEnd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Dreher</w:t>
      </w:r>
      <w:proofErr w:type="spellEnd"/>
      <w:r w:rsidR="00BB5B0C" w:rsidRPr="00B81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Andrade</w:t>
      </w:r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BB5B0C">
        <w:rPr>
          <w:rFonts w:ascii="Arial" w:hAnsi="Arial" w:cs="Arial"/>
        </w:rPr>
        <w:t>24 de agosto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2F78A9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45D2B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45D2B">
        <w:rPr>
          <w:rFonts w:ascii="Arial" w:hAnsi="Arial" w:cs="Arial"/>
          <w:b/>
          <w:bCs/>
          <w:lang w:eastAsia="pt-BR"/>
        </w:rPr>
        <w:t xml:space="preserve">ORDINÁRIA DA </w:t>
      </w:r>
      <w:r w:rsidR="00E45D2B" w:rsidRPr="0023321E">
        <w:rPr>
          <w:rFonts w:ascii="Arial" w:hAnsi="Arial" w:cs="Arial"/>
          <w:b/>
          <w:bCs/>
          <w:lang w:eastAsia="pt-BR"/>
        </w:rPr>
        <w:t>CED</w:t>
      </w:r>
      <w:r w:rsidR="00E45D2B">
        <w:rPr>
          <w:rFonts w:ascii="Arial" w:hAnsi="Arial" w:cs="Arial"/>
          <w:b/>
          <w:bCs/>
          <w:lang w:eastAsia="pt-BR"/>
        </w:rPr>
        <w:t xml:space="preserve">- </w:t>
      </w:r>
      <w:r w:rsidR="00E45D2B"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2F78A9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2F78A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2F78A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2F78A9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44">
              <w:rPr>
                <w:rFonts w:ascii="Arial" w:hAnsi="Arial" w:cs="Arial"/>
              </w:rPr>
              <w:t>2</w:t>
            </w:r>
            <w:r w:rsidR="002F78A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2F78A9">
              <w:rPr>
                <w:rFonts w:ascii="Arial" w:hAnsi="Arial" w:cs="Arial"/>
              </w:rPr>
              <w:t>8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BB5B0C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>Processo Ético Disciplinar n</w:t>
            </w:r>
            <w:r w:rsidR="002F78A9">
              <w:rPr>
                <w:rFonts w:ascii="Arial" w:hAnsi="Arial" w:cs="Arial"/>
              </w:rPr>
              <w:t xml:space="preserve">º </w:t>
            </w:r>
            <w:r w:rsidR="002F78A9" w:rsidRPr="002F78A9">
              <w:rPr>
                <w:rFonts w:ascii="Arial" w:hAnsi="Arial" w:cs="Arial"/>
              </w:rPr>
              <w:t>111447</w:t>
            </w:r>
            <w:r w:rsidR="00BB5B0C">
              <w:rPr>
                <w:rFonts w:ascii="Arial" w:hAnsi="Arial" w:cs="Arial"/>
              </w:rPr>
              <w:t>4</w:t>
            </w:r>
            <w:r w:rsidR="002F78A9" w:rsidRPr="002F78A9">
              <w:rPr>
                <w:rFonts w:ascii="Arial" w:hAnsi="Arial" w:cs="Arial"/>
              </w:rPr>
              <w:t>/2020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2F78A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D0C28"/>
    <w:rsid w:val="002E68FB"/>
    <w:rsid w:val="002F49CC"/>
    <w:rsid w:val="002F7326"/>
    <w:rsid w:val="002F78A9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92AD5"/>
    <w:rsid w:val="00BA77DA"/>
    <w:rsid w:val="00BB09B5"/>
    <w:rsid w:val="00BB17F8"/>
    <w:rsid w:val="00BB217C"/>
    <w:rsid w:val="00BB3A08"/>
    <w:rsid w:val="00BB475D"/>
    <w:rsid w:val="00BB5B0C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D327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2201A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CB2F-63B9-4610-9A5B-2184379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2</cp:revision>
  <cp:lastPrinted>2020-07-28T14:58:00Z</cp:lastPrinted>
  <dcterms:created xsi:type="dcterms:W3CDTF">2020-08-24T17:04:00Z</dcterms:created>
  <dcterms:modified xsi:type="dcterms:W3CDTF">2020-08-24T17:04:00Z</dcterms:modified>
</cp:coreProperties>
</file>