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680792">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A52307" w:rsidRPr="00E14245" w:rsidRDefault="00FB4332" w:rsidP="00C2494B">
            <w:pPr>
              <w:rPr>
                <w:rFonts w:ascii="Arial" w:eastAsia="Times New Roman" w:hAnsi="Arial" w:cs="Arial"/>
                <w:color w:val="000000"/>
                <w:lang w:eastAsia="pt-BR"/>
              </w:rPr>
            </w:pPr>
            <w:r w:rsidRPr="00FB4332">
              <w:rPr>
                <w:rFonts w:ascii="Arial" w:eastAsia="Times New Roman" w:hAnsi="Arial" w:cs="Arial"/>
                <w:color w:val="000000"/>
                <w:lang w:eastAsia="pt-BR"/>
              </w:rPr>
              <w:t>717464/2018, 651296/2018, 717450/2018, 679632/2018, 719966/2018, 694045/2018, 719922/2018, 720225/2018, 720273/2018, 686687/2018, 713460/2018, 720531/2018, 726319/2018, 703841</w:t>
            </w:r>
            <w:r>
              <w:rPr>
                <w:rFonts w:ascii="Arial" w:eastAsia="Times New Roman" w:hAnsi="Arial" w:cs="Arial"/>
                <w:color w:val="000000"/>
                <w:lang w:eastAsia="pt-BR"/>
              </w:rPr>
              <w:t>/2018, 712298/2018, 719950/2018</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BE5F44" w:rsidP="00A61B85">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F5778F">
              <w:rPr>
                <w:rFonts w:ascii="Arial" w:eastAsia="Times New Roman" w:hAnsi="Arial" w:cs="Arial"/>
                <w:color w:val="000000"/>
                <w:lang w:eastAsia="pt-BR"/>
              </w:rPr>
              <w:t>1</w:t>
            </w:r>
            <w:r w:rsidR="00A61B85">
              <w:rPr>
                <w:rFonts w:ascii="Arial" w:eastAsia="Times New Roman" w:hAnsi="Arial" w:cs="Arial"/>
                <w:color w:val="000000"/>
                <w:lang w:eastAsia="pt-BR"/>
              </w:rPr>
              <w:t>6</w:t>
            </w:r>
            <w:bookmarkStart w:id="0" w:name="_GoBack"/>
            <w:bookmarkEnd w:id="0"/>
            <w:r>
              <w:rPr>
                <w:rFonts w:ascii="Arial" w:eastAsia="Times New Roman" w:hAnsi="Arial" w:cs="Arial"/>
                <w:color w:val="000000"/>
                <w:lang w:eastAsia="pt-BR"/>
              </w:rPr>
              <w:t xml:space="preserve"> Registros</w:t>
            </w:r>
            <w:r w:rsidR="00E71EA1">
              <w:rPr>
                <w:rFonts w:ascii="Arial" w:eastAsia="Times New Roman" w:hAnsi="Arial" w:cs="Arial"/>
                <w:color w:val="000000"/>
                <w:lang w:eastAsia="pt-BR"/>
              </w:rPr>
              <w:t xml:space="preserve"> Profissionais em caráter </w:t>
            </w:r>
            <w:r w:rsidR="00C2494B">
              <w:rPr>
                <w:rFonts w:ascii="Arial" w:eastAsia="Times New Roman" w:hAnsi="Arial" w:cs="Arial"/>
                <w:color w:val="000000"/>
                <w:lang w:eastAsia="pt-BR"/>
              </w:rPr>
              <w:t>PROVISÓRIO</w:t>
            </w:r>
            <w:r w:rsidR="004069C8">
              <w:rPr>
                <w:rFonts w:ascii="Arial" w:eastAsia="Times New Roman" w:hAnsi="Arial" w:cs="Arial"/>
                <w:color w:val="000000"/>
                <w:lang w:eastAsia="pt-BR"/>
              </w:rPr>
              <w:t>.</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E143D2">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2E7E08">
              <w:rPr>
                <w:rFonts w:ascii="Arial" w:eastAsia="Times New Roman" w:hAnsi="Arial" w:cs="Arial"/>
                <w:b/>
                <w:color w:val="000000"/>
                <w:lang w:eastAsia="pt-BR"/>
              </w:rPr>
              <w:t>0</w:t>
            </w:r>
            <w:r w:rsidR="00F5778F">
              <w:rPr>
                <w:rFonts w:ascii="Arial" w:eastAsia="Times New Roman" w:hAnsi="Arial" w:cs="Arial"/>
                <w:b/>
                <w:color w:val="000000"/>
                <w:lang w:eastAsia="pt-BR"/>
              </w:rPr>
              <w:t>2</w:t>
            </w:r>
            <w:r w:rsidR="00E143D2">
              <w:rPr>
                <w:rFonts w:ascii="Arial" w:eastAsia="Times New Roman" w:hAnsi="Arial" w:cs="Arial"/>
                <w:b/>
                <w:color w:val="000000"/>
                <w:lang w:eastAsia="pt-BR"/>
              </w:rPr>
              <w:t>1</w:t>
            </w:r>
            <w:r w:rsidRPr="00E14245">
              <w:rPr>
                <w:rFonts w:ascii="Arial" w:eastAsia="Times New Roman" w:hAnsi="Arial" w:cs="Arial"/>
                <w:b/>
                <w:color w:val="000000"/>
                <w:lang w:eastAsia="pt-BR"/>
              </w:rPr>
              <w:t xml:space="preserve">/2018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8755A3">
        <w:rPr>
          <w:rFonts w:ascii="Arial" w:eastAsia="Times New Roman" w:hAnsi="Arial" w:cs="Arial"/>
          <w:lang w:eastAsia="pt-BR"/>
        </w:rPr>
        <w:t>2</w:t>
      </w:r>
      <w:r w:rsidR="00680792">
        <w:rPr>
          <w:rFonts w:ascii="Arial" w:eastAsia="Times New Roman" w:hAnsi="Arial" w:cs="Arial"/>
          <w:lang w:eastAsia="pt-BR"/>
        </w:rPr>
        <w:t>5</w:t>
      </w:r>
      <w:r w:rsidR="00A52307">
        <w:rPr>
          <w:rFonts w:ascii="Arial" w:eastAsia="Times New Roman" w:hAnsi="Arial" w:cs="Arial"/>
          <w:lang w:eastAsia="pt-BR"/>
        </w:rPr>
        <w:t xml:space="preserve"> </w:t>
      </w:r>
      <w:r w:rsidRPr="006B79F8">
        <w:rPr>
          <w:rFonts w:ascii="Arial" w:eastAsia="Times New Roman" w:hAnsi="Arial" w:cs="Arial"/>
          <w:lang w:eastAsia="pt-BR"/>
        </w:rPr>
        <w:t xml:space="preserve">do mês de </w:t>
      </w:r>
      <w:r w:rsidR="00680792">
        <w:rPr>
          <w:rFonts w:ascii="Arial" w:eastAsia="Times New Roman" w:hAnsi="Arial" w:cs="Arial"/>
          <w:lang w:eastAsia="pt-BR"/>
        </w:rPr>
        <w:t>junho</w:t>
      </w:r>
      <w:r w:rsidRPr="006B79F8">
        <w:rPr>
          <w:rFonts w:ascii="Arial" w:eastAsia="Times New Roman" w:hAnsi="Arial" w:cs="Arial"/>
          <w:lang w:eastAsia="pt-BR"/>
        </w:rPr>
        <w:t xml:space="preserve"> de dois mil e dezoito,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E71EA1" w:rsidRDefault="00E71EA1"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E71EA1" w:rsidRDefault="00E71EA1"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F35EFD" w:rsidRPr="00F35EFD" w:rsidRDefault="00F35EFD" w:rsidP="00F35EFD">
      <w:pPr>
        <w:jc w:val="both"/>
        <w:rPr>
          <w:rFonts w:ascii="Arial" w:hAnsi="Arial" w:cs="Arial"/>
          <w:b/>
        </w:rPr>
      </w:pPr>
    </w:p>
    <w:p w:rsidR="00F35EFD" w:rsidRDefault="00E71EA1" w:rsidP="00F35EFD">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 xml:space="preserve">Homologar o registro em caráter </w:t>
      </w:r>
      <w:r w:rsidR="00C2494B">
        <w:rPr>
          <w:rFonts w:ascii="Arial" w:hAnsi="Arial" w:cs="Arial"/>
        </w:rPr>
        <w:t>PROVISÓRIO</w:t>
      </w:r>
      <w:r>
        <w:rPr>
          <w:rFonts w:ascii="Arial" w:hAnsi="Arial" w:cs="Arial"/>
        </w:rPr>
        <w:t xml:space="preserve"> dos profissionais</w:t>
      </w:r>
      <w:r w:rsidR="00680792">
        <w:rPr>
          <w:rFonts w:ascii="Arial" w:hAnsi="Arial" w:cs="Arial"/>
        </w:rPr>
        <w:t xml:space="preserve"> </w:t>
      </w:r>
      <w:r w:rsidR="00FB4332" w:rsidRPr="00FB4332">
        <w:rPr>
          <w:rFonts w:ascii="Arial" w:hAnsi="Arial" w:cs="Arial"/>
        </w:rPr>
        <w:t>LAIS CAROLINE TIBOLA, PATRÍCIA ROCHA FERNANDES FURLANETTO, GUILHERME DA SILVA, THAYS FERNANDA ZIMMERMANN, MIREILI EMANUELE FREIRE DE OLIVEIRA VIGNOTO, CAMILA BOESE PACHECO, TARCISIO BECCARI DA SILVA, ALINE MACIEL, EVELISE GONÇALVES, ADILSON STERTZ, MAIKO RAFAEL TCHAICK RAMIRES, STEFANIE CRISTINA HAAG, FRANCINI SARDÁ, MARIA GRAZIELLA DE OLIVEIRA, ELLEN CRISTINA NOGUEIRA, LAYSA APARECIDA DIAS</w:t>
      </w:r>
      <w:r w:rsidR="00A52307" w:rsidRPr="00FB4332">
        <w:rPr>
          <w:rFonts w:ascii="Arial" w:hAnsi="Arial" w:cs="Arial"/>
        </w:rPr>
        <w:t>.</w:t>
      </w:r>
    </w:p>
    <w:p w:rsidR="00E71EA1" w:rsidRDefault="00E71EA1" w:rsidP="00F35EFD">
      <w:pPr>
        <w:jc w:val="both"/>
        <w:rPr>
          <w:rFonts w:ascii="Arial" w:hAnsi="Arial" w:cs="Arial"/>
        </w:rPr>
      </w:pPr>
    </w:p>
    <w:p w:rsidR="002958B5" w:rsidRDefault="002958B5" w:rsidP="002958B5">
      <w:pPr>
        <w:jc w:val="both"/>
        <w:rPr>
          <w:rFonts w:ascii="Arial" w:hAnsi="Arial" w:cs="Arial"/>
        </w:rPr>
      </w:pPr>
      <w:r>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F35EFD" w:rsidRPr="00E71EA1" w:rsidRDefault="00E71EA1" w:rsidP="00E71EA1">
      <w:pPr>
        <w:jc w:val="both"/>
        <w:rPr>
          <w:rFonts w:ascii="Arial" w:hAnsi="Arial" w:cs="Arial"/>
        </w:rPr>
      </w:pPr>
      <w:r w:rsidRPr="00E71EA1">
        <w:rPr>
          <w:rFonts w:ascii="Arial" w:hAnsi="Arial" w:cs="Arial"/>
        </w:rPr>
        <w:t>Com 3 votos favoráveis dos conselheiros Jaqueline Andrade, Gabriela Morais Pereira e Diego Daniel.</w:t>
      </w:r>
    </w:p>
    <w:p w:rsidR="00F35EFD" w:rsidRDefault="00F35EFD" w:rsidP="00F35EFD">
      <w:pPr>
        <w:jc w:val="center"/>
        <w:rPr>
          <w:rFonts w:ascii="Arial" w:hAnsi="Arial" w:cs="Arial"/>
        </w:rPr>
      </w:pPr>
      <w:r w:rsidRPr="00BE5F44">
        <w:rPr>
          <w:rFonts w:ascii="Arial" w:hAnsi="Arial" w:cs="Arial"/>
        </w:rPr>
        <w:t xml:space="preserve">Florianópolis, </w:t>
      </w:r>
      <w:r w:rsidR="00097731">
        <w:rPr>
          <w:rFonts w:ascii="Arial" w:hAnsi="Arial" w:cs="Arial"/>
        </w:rPr>
        <w:t>2</w:t>
      </w:r>
      <w:r w:rsidR="00F5778F">
        <w:rPr>
          <w:rFonts w:ascii="Arial" w:hAnsi="Arial" w:cs="Arial"/>
        </w:rPr>
        <w:t>3</w:t>
      </w:r>
      <w:r w:rsidRPr="00BE5F44">
        <w:rPr>
          <w:rFonts w:ascii="Arial" w:hAnsi="Arial" w:cs="Arial"/>
        </w:rPr>
        <w:t xml:space="preserve"> de </w:t>
      </w:r>
      <w:r w:rsidR="00680792">
        <w:rPr>
          <w:rFonts w:ascii="Arial" w:hAnsi="Arial" w:cs="Arial"/>
        </w:rPr>
        <w:t>ju</w:t>
      </w:r>
      <w:r w:rsidR="00F5778F">
        <w:rPr>
          <w:rFonts w:ascii="Arial" w:hAnsi="Arial" w:cs="Arial"/>
        </w:rPr>
        <w:t>l</w:t>
      </w:r>
      <w:r w:rsidR="00680792">
        <w:rPr>
          <w:rFonts w:ascii="Arial" w:hAnsi="Arial" w:cs="Arial"/>
        </w:rPr>
        <w:t>ho</w:t>
      </w:r>
      <w:r w:rsidRPr="00BE5F44">
        <w:rPr>
          <w:rFonts w:ascii="Arial" w:hAnsi="Arial" w:cs="Arial"/>
        </w:rPr>
        <w:t xml:space="preserve"> de</w:t>
      </w:r>
      <w:r>
        <w:rPr>
          <w:rFonts w:ascii="Arial" w:hAnsi="Arial" w:cs="Arial"/>
        </w:rPr>
        <w:t xml:space="preserve"> 2018.</w:t>
      </w:r>
    </w:p>
    <w:p w:rsidR="00F35EFD" w:rsidRDefault="00F35EFD" w:rsidP="00F35EFD">
      <w:pPr>
        <w:jc w:val="both"/>
        <w:rPr>
          <w:rFonts w:ascii="Arial" w:hAnsi="Arial" w:cs="Arial"/>
        </w:rPr>
      </w:pPr>
    </w:p>
    <w:p w:rsidR="00F35EFD" w:rsidRDefault="00F35EFD" w:rsidP="00F35EFD">
      <w:pPr>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JAQUELINE ANDRADE</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Coordenador</w:t>
      </w:r>
    </w:p>
    <w:p w:rsidR="00F35EFD" w:rsidRDefault="00F35EFD" w:rsidP="00BE5F44">
      <w:pPr>
        <w:tabs>
          <w:tab w:val="left" w:pos="4962"/>
        </w:tabs>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GABRIELA MORAIS PEREIRA</w:t>
      </w:r>
      <w:r>
        <w:rPr>
          <w:rFonts w:ascii="Arial" w:hAnsi="Arial" w:cs="Arial"/>
        </w:rPr>
        <w:tab/>
      </w:r>
      <w:r w:rsidR="00F35EFD">
        <w:rPr>
          <w:rFonts w:ascii="Arial" w:hAnsi="Arial" w:cs="Arial"/>
        </w:rPr>
        <w:t>___________________________</w:t>
      </w:r>
    </w:p>
    <w:p w:rsidR="00F35EFD" w:rsidRDefault="00F35EFD" w:rsidP="00BE5F44">
      <w:pPr>
        <w:tabs>
          <w:tab w:val="left" w:pos="4962"/>
        </w:tabs>
        <w:jc w:val="both"/>
        <w:rPr>
          <w:rFonts w:ascii="Arial" w:hAnsi="Arial" w:cs="Arial"/>
        </w:rPr>
      </w:pPr>
      <w:r>
        <w:rPr>
          <w:rFonts w:ascii="Arial" w:hAnsi="Arial" w:cs="Arial"/>
        </w:rPr>
        <w:t>Coordenador Adjunto</w:t>
      </w:r>
    </w:p>
    <w:p w:rsidR="00F35EFD" w:rsidRPr="00E1064A" w:rsidRDefault="00F35EFD" w:rsidP="00BE5F44">
      <w:pPr>
        <w:tabs>
          <w:tab w:val="left" w:pos="4962"/>
        </w:tabs>
        <w:jc w:val="both"/>
        <w:rPr>
          <w:rFonts w:ascii="Arial" w:hAnsi="Arial" w:cs="Arial"/>
          <w:b/>
        </w:rPr>
      </w:pPr>
    </w:p>
    <w:p w:rsidR="00F35EFD" w:rsidRDefault="00BE5F44" w:rsidP="00BE5F44">
      <w:pPr>
        <w:tabs>
          <w:tab w:val="left" w:pos="4962"/>
        </w:tabs>
        <w:jc w:val="both"/>
        <w:rPr>
          <w:rFonts w:ascii="Arial" w:hAnsi="Arial" w:cs="Arial"/>
        </w:rPr>
      </w:pPr>
      <w:r>
        <w:rPr>
          <w:rFonts w:ascii="Arial" w:hAnsi="Arial" w:cs="Arial"/>
          <w:b/>
        </w:rPr>
        <w:t>DIEGO DANIEL</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Membro</w:t>
      </w:r>
    </w:p>
    <w:sectPr w:rsidR="00F35EFD" w:rsidSect="00C2494B">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E6DF2"/>
    <w:rsid w:val="000F559C"/>
    <w:rsid w:val="00143CB8"/>
    <w:rsid w:val="001848AD"/>
    <w:rsid w:val="00190120"/>
    <w:rsid w:val="00224F00"/>
    <w:rsid w:val="0024303B"/>
    <w:rsid w:val="002958B5"/>
    <w:rsid w:val="002E7E08"/>
    <w:rsid w:val="003B4522"/>
    <w:rsid w:val="004069C8"/>
    <w:rsid w:val="00425319"/>
    <w:rsid w:val="004756E4"/>
    <w:rsid w:val="00480328"/>
    <w:rsid w:val="004A09D8"/>
    <w:rsid w:val="00510668"/>
    <w:rsid w:val="005373F9"/>
    <w:rsid w:val="00561A66"/>
    <w:rsid w:val="00586BCC"/>
    <w:rsid w:val="005F4DCE"/>
    <w:rsid w:val="00680792"/>
    <w:rsid w:val="0074184B"/>
    <w:rsid w:val="007B14D6"/>
    <w:rsid w:val="007F741C"/>
    <w:rsid w:val="008348F1"/>
    <w:rsid w:val="0084466D"/>
    <w:rsid w:val="008755A3"/>
    <w:rsid w:val="00952B80"/>
    <w:rsid w:val="009716F1"/>
    <w:rsid w:val="00991C98"/>
    <w:rsid w:val="009A1D05"/>
    <w:rsid w:val="009D0393"/>
    <w:rsid w:val="00A52307"/>
    <w:rsid w:val="00A61B85"/>
    <w:rsid w:val="00BE1907"/>
    <w:rsid w:val="00BE5F44"/>
    <w:rsid w:val="00BF546C"/>
    <w:rsid w:val="00C13A64"/>
    <w:rsid w:val="00C2494B"/>
    <w:rsid w:val="00C278E8"/>
    <w:rsid w:val="00C27E1C"/>
    <w:rsid w:val="00C4299D"/>
    <w:rsid w:val="00C930D5"/>
    <w:rsid w:val="00C9364D"/>
    <w:rsid w:val="00CA6BED"/>
    <w:rsid w:val="00CA773C"/>
    <w:rsid w:val="00D365A4"/>
    <w:rsid w:val="00D40727"/>
    <w:rsid w:val="00E1064A"/>
    <w:rsid w:val="00E14245"/>
    <w:rsid w:val="00E143D2"/>
    <w:rsid w:val="00E24E98"/>
    <w:rsid w:val="00E71EA1"/>
    <w:rsid w:val="00E761A5"/>
    <w:rsid w:val="00F35EFD"/>
    <w:rsid w:val="00F5778F"/>
    <w:rsid w:val="00F86DFD"/>
    <w:rsid w:val="00FB43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1539-FDE4-485A-B2CC-F6082CA8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1696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7</cp:revision>
  <cp:lastPrinted>2018-07-23T16:19:00Z</cp:lastPrinted>
  <dcterms:created xsi:type="dcterms:W3CDTF">2018-07-23T11:17:00Z</dcterms:created>
  <dcterms:modified xsi:type="dcterms:W3CDTF">2018-07-23T16:19:00Z</dcterms:modified>
</cp:coreProperties>
</file>