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A6482" w:rsidP="008F739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Premiação Acadêmica</w:t>
            </w:r>
            <w:r w:rsidR="008F73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C65ED">
              <w:rPr>
                <w:rFonts w:ascii="Arial" w:eastAsia="Times New Roman" w:hAnsi="Arial" w:cs="Arial"/>
                <w:color w:val="000000"/>
                <w:lang w:eastAsia="pt-BR"/>
              </w:rPr>
              <w:t>2019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02FF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02F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bookmarkStart w:id="0" w:name="_GoBack"/>
      <w:r w:rsidR="00DF47B5">
        <w:rPr>
          <w:rFonts w:ascii="Arial" w:hAnsi="Arial" w:cs="Arial"/>
        </w:rPr>
        <w:t>extraordinariamente</w:t>
      </w:r>
      <w:r w:rsidRPr="003B05B5">
        <w:rPr>
          <w:rFonts w:ascii="Arial" w:hAnsi="Arial" w:cs="Arial"/>
        </w:rPr>
        <w:t xml:space="preserve"> </w:t>
      </w:r>
      <w:bookmarkEnd w:id="0"/>
      <w:r w:rsidRPr="003B05B5">
        <w:rPr>
          <w:rFonts w:ascii="Arial" w:hAnsi="Arial" w:cs="Arial"/>
        </w:rPr>
        <w:t>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A6482">
        <w:rPr>
          <w:rFonts w:ascii="Arial" w:eastAsia="Times New Roman" w:hAnsi="Arial" w:cs="Arial"/>
          <w:lang w:eastAsia="pt-BR"/>
        </w:rPr>
        <w:t>11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CA6482">
        <w:rPr>
          <w:rFonts w:ascii="Arial" w:eastAsia="Times New Roman" w:hAnsi="Arial" w:cs="Arial"/>
          <w:lang w:eastAsia="pt-BR"/>
        </w:rPr>
        <w:t>julh</w:t>
      </w:r>
      <w:r w:rsidR="003005C6">
        <w:rPr>
          <w:rFonts w:ascii="Arial" w:eastAsia="Times New Roman" w:hAnsi="Arial" w:cs="Arial"/>
          <w:lang w:eastAsia="pt-BR"/>
        </w:rPr>
        <w:t>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F3CA0" w:rsidRDefault="005F3CA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114AB">
        <w:rPr>
          <w:rFonts w:ascii="Arial" w:hAnsi="Arial" w:cs="Arial"/>
        </w:rPr>
        <w:t>função</w:t>
      </w:r>
      <w:r>
        <w:rPr>
          <w:rFonts w:ascii="Arial" w:hAnsi="Arial" w:cs="Arial"/>
        </w:rPr>
        <w:t xml:space="preserve"> do </w:t>
      </w:r>
      <w:r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>
        <w:rPr>
          <w:rFonts w:ascii="Arial" w:hAnsi="Arial" w:cs="Arial"/>
        </w:rPr>
        <w:t xml:space="preserve">º do art. 24 da Lei 12.378/2010; </w:t>
      </w:r>
      <w:r w:rsidR="005302AA">
        <w:rPr>
          <w:rFonts w:ascii="Arial" w:hAnsi="Arial" w:cs="Arial"/>
        </w:rPr>
        <w:t>.</w:t>
      </w:r>
    </w:p>
    <w:p w:rsidR="005F3CA0" w:rsidRDefault="005F3CA0" w:rsidP="005F3CA0">
      <w:pPr>
        <w:jc w:val="both"/>
        <w:rPr>
          <w:rFonts w:ascii="Arial" w:hAnsi="Arial" w:cs="Arial"/>
        </w:rPr>
      </w:pPr>
    </w:p>
    <w:p w:rsidR="005F3CA0" w:rsidRDefault="005F3CA0" w:rsidP="005F3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CA6482" w:rsidRDefault="00CA6482" w:rsidP="005F3CA0">
      <w:pPr>
        <w:jc w:val="both"/>
        <w:rPr>
          <w:rFonts w:ascii="Arial" w:hAnsi="Arial" w:cs="Arial"/>
        </w:rPr>
      </w:pPr>
    </w:p>
    <w:p w:rsidR="00CA6482" w:rsidRDefault="00CA6482" w:rsidP="00C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34/2019 da Comissão de Ensino e Formação –CEF CAU/SC que dispõe sobre a aprovação do Termo de Referência referente à contratação </w:t>
      </w:r>
      <w:r w:rsidRPr="00CA6482">
        <w:rPr>
          <w:rFonts w:ascii="Arial" w:hAnsi="Arial" w:cs="Arial"/>
        </w:rPr>
        <w:t xml:space="preserve">de empresa e/ou entidade especializada para prestação de serviço de organização, coordenação técnica e execução </w:t>
      </w:r>
      <w:r>
        <w:rPr>
          <w:rFonts w:ascii="Arial" w:hAnsi="Arial" w:cs="Arial"/>
        </w:rPr>
        <w:t xml:space="preserve">Premiação Acadêmica 2019;  </w:t>
      </w:r>
    </w:p>
    <w:p w:rsidR="005F3CA0" w:rsidRDefault="005F3CA0" w:rsidP="005F3CA0">
      <w:pPr>
        <w:jc w:val="both"/>
        <w:rPr>
          <w:rFonts w:ascii="Arial" w:hAnsi="Arial" w:cs="Arial"/>
        </w:rPr>
      </w:pPr>
    </w:p>
    <w:p w:rsidR="005F3CA0" w:rsidRDefault="005F3CA0" w:rsidP="00CA6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A6482">
        <w:rPr>
          <w:rFonts w:ascii="Arial" w:hAnsi="Arial" w:cs="Arial"/>
        </w:rPr>
        <w:t xml:space="preserve">e Deliberação nº40/2019 da Comissão de Ensino e Formação –CEF CAU/SC que dispõe sobre a modalidade de contratação </w:t>
      </w:r>
      <w:r w:rsidR="00CA6482" w:rsidRPr="00CA6482">
        <w:rPr>
          <w:rFonts w:ascii="Arial" w:hAnsi="Arial" w:cs="Arial"/>
        </w:rPr>
        <w:t>de empresa e/ou entidade especializada para prestação de serviço de organização, coordenação técnica e execução da premiação acadêmica de Arquitetura e Urbanismo de Santa Catarina de 2019</w:t>
      </w:r>
      <w:r w:rsidR="00CA6482">
        <w:rPr>
          <w:rFonts w:ascii="Arial" w:hAnsi="Arial" w:cs="Arial"/>
        </w:rPr>
        <w:t xml:space="preserve">; </w:t>
      </w:r>
    </w:p>
    <w:p w:rsidR="00CA6482" w:rsidRPr="00CA6482" w:rsidRDefault="00CA6482" w:rsidP="00CA6482">
      <w:pPr>
        <w:jc w:val="both"/>
        <w:rPr>
          <w:rFonts w:ascii="Arial" w:hAnsi="Arial" w:cs="Arial"/>
        </w:rPr>
      </w:pPr>
    </w:p>
    <w:p w:rsidR="00554C26" w:rsidRDefault="00F40CEC" w:rsidP="005F3CA0">
      <w:pPr>
        <w:jc w:val="both"/>
        <w:rPr>
          <w:rFonts w:ascii="Arial" w:hAnsi="Arial" w:cs="Arial"/>
        </w:rPr>
      </w:pPr>
      <w:r w:rsidRPr="00F40CEC">
        <w:rPr>
          <w:rFonts w:ascii="Arial" w:hAnsi="Arial" w:cs="Arial"/>
        </w:rPr>
        <w:t>Considerando a especificidade do objeto licitado, contemplado no item 7.1 do Termo de Referência, aprovado pela deliberação nº 34/2019 da CEF CAU/SC, que envolve prestação de trabalho técnico especializado, e, consequentemente, avaliação de qualificação técnica das empresas participantes;</w:t>
      </w:r>
    </w:p>
    <w:p w:rsidR="00DA5319" w:rsidRDefault="00DA5319" w:rsidP="005F3CA0">
      <w:pPr>
        <w:jc w:val="both"/>
        <w:rPr>
          <w:rFonts w:ascii="Arial" w:hAnsi="Arial" w:cs="Arial"/>
        </w:rPr>
      </w:pPr>
    </w:p>
    <w:p w:rsidR="00DA5319" w:rsidRDefault="00DA5319" w:rsidP="00DA5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DA5319" w:rsidRDefault="00DA5319" w:rsidP="005F3CA0">
      <w:pPr>
        <w:jc w:val="both"/>
        <w:rPr>
          <w:rFonts w:ascii="Arial" w:hAnsi="Arial" w:cs="Arial"/>
        </w:rPr>
      </w:pPr>
    </w:p>
    <w:p w:rsidR="00E61929" w:rsidRDefault="00E61929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A5319" w:rsidRPr="00DA5319" w:rsidRDefault="00E71EA1" w:rsidP="00DA5319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DA5319" w:rsidRPr="00DA5319">
        <w:rPr>
          <w:rFonts w:ascii="Arial" w:hAnsi="Arial" w:cs="Arial"/>
        </w:rPr>
        <w:t xml:space="preserve">Por aprovar que a contratação de empresa e/ou entidade especializada para prestação de serviço de organização, coordenação técnica e execução da premiação acadêmica de Arquitetura e Urbanismo de Santa Catarina de 2019 seja realizada através de processo licitatório de ampla concorrência, tendo em vista a especificidade do objeto e a necessária qualificação técnica para sua execução, frente ao reduzido número prestadores de serviços com as características mencionadas no item 5 do Termo de Referência, a fim de que ao fim do certame seja selecionada a melhor proposta, com contratada que detenha a técnica necessária a boa execução dos serviços almejados, e assim, atenda aos fins da contratação; </w:t>
      </w:r>
    </w:p>
    <w:p w:rsidR="00554C26" w:rsidRPr="00DA5319" w:rsidRDefault="00554C26" w:rsidP="00DA5319">
      <w:pPr>
        <w:jc w:val="both"/>
        <w:rPr>
          <w:rFonts w:ascii="Arial" w:hAnsi="Arial" w:cs="Arial"/>
        </w:rPr>
      </w:pPr>
    </w:p>
    <w:p w:rsidR="002958B5" w:rsidRDefault="00D573A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A6FA7" w:rsidRPr="00DB4E8C" w:rsidRDefault="00AA6FA7" w:rsidP="00AA6FA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3</w:t>
      </w:r>
      <w:r w:rsidRPr="00DB4E8C">
        <w:rPr>
          <w:rFonts w:ascii="Arial" w:hAnsi="Arial" w:cs="Arial"/>
        </w:rPr>
        <w:t xml:space="preserve"> votos favoráveis d</w:t>
      </w:r>
      <w:r>
        <w:rPr>
          <w:rFonts w:ascii="Arial" w:hAnsi="Arial" w:cs="Arial"/>
        </w:rPr>
        <w:t>os conselheiro</w:t>
      </w:r>
      <w:r w:rsidRPr="00DB4E8C">
        <w:rPr>
          <w:rFonts w:ascii="Arial" w:hAnsi="Arial" w:cs="Arial"/>
        </w:rPr>
        <w:t>s Gabriela Morais Pereira</w:t>
      </w:r>
      <w:r>
        <w:rPr>
          <w:rFonts w:ascii="Arial" w:hAnsi="Arial" w:cs="Arial"/>
        </w:rPr>
        <w:t xml:space="preserve">, Jaqueline Andrade e Rodrigo Althoff Medeiros. </w:t>
      </w:r>
    </w:p>
    <w:p w:rsidR="00AA6FA7" w:rsidRDefault="00AA6FA7" w:rsidP="00AA6FA7">
      <w:pPr>
        <w:jc w:val="both"/>
        <w:rPr>
          <w:rFonts w:ascii="Arial" w:hAnsi="Arial" w:cs="Arial"/>
        </w:rPr>
      </w:pPr>
    </w:p>
    <w:p w:rsidR="00AA6FA7" w:rsidRPr="00DB4E8C" w:rsidRDefault="00AA6FA7" w:rsidP="00AA6FA7">
      <w:pPr>
        <w:jc w:val="both"/>
        <w:rPr>
          <w:rFonts w:ascii="Arial" w:hAnsi="Arial" w:cs="Arial"/>
        </w:rPr>
      </w:pPr>
    </w:p>
    <w:p w:rsidR="00AA6FA7" w:rsidRDefault="00AA6FA7" w:rsidP="00AA6FA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11 </w:t>
      </w:r>
      <w:r w:rsidRPr="00DB4E8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julho </w:t>
      </w:r>
      <w:r w:rsidRPr="00DB4E8C">
        <w:rPr>
          <w:rFonts w:ascii="Arial" w:hAnsi="Arial" w:cs="Arial"/>
        </w:rPr>
        <w:t>de 2019.</w:t>
      </w:r>
    </w:p>
    <w:p w:rsidR="00AA6FA7" w:rsidRPr="00DB4E8C" w:rsidRDefault="00AA6FA7" w:rsidP="00AA6FA7">
      <w:pPr>
        <w:jc w:val="right"/>
        <w:rPr>
          <w:rFonts w:ascii="Arial" w:hAnsi="Arial" w:cs="Arial"/>
        </w:rPr>
      </w:pPr>
    </w:p>
    <w:p w:rsidR="00AA6FA7" w:rsidRPr="00DB4E8C" w:rsidRDefault="00AA6FA7" w:rsidP="00AA6FA7">
      <w:pPr>
        <w:jc w:val="both"/>
        <w:rPr>
          <w:rFonts w:ascii="Arial" w:hAnsi="Arial" w:cs="Arial"/>
        </w:rPr>
      </w:pP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AA6FA7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A6FA7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AA6FA7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A6FA7" w:rsidRPr="00DB4E8C" w:rsidRDefault="00AA6FA7" w:rsidP="00AA6FA7">
      <w:pPr>
        <w:tabs>
          <w:tab w:val="left" w:pos="4962"/>
        </w:tabs>
        <w:jc w:val="both"/>
        <w:rPr>
          <w:rFonts w:ascii="Arial" w:hAnsi="Arial" w:cs="Arial"/>
        </w:rPr>
      </w:pPr>
    </w:p>
    <w:p w:rsidR="00AA6FA7" w:rsidRDefault="00AA6FA7" w:rsidP="00AA6FA7">
      <w:pPr>
        <w:jc w:val="both"/>
        <w:rPr>
          <w:rFonts w:ascii="Arial" w:hAnsi="Arial" w:cs="Arial"/>
        </w:rPr>
      </w:pPr>
    </w:p>
    <w:p w:rsidR="00AA6FA7" w:rsidRDefault="00AA6FA7" w:rsidP="00AA6FA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83BAE"/>
    <w:rsid w:val="003A3D04"/>
    <w:rsid w:val="003B4522"/>
    <w:rsid w:val="00425319"/>
    <w:rsid w:val="00454F25"/>
    <w:rsid w:val="00480328"/>
    <w:rsid w:val="004976E7"/>
    <w:rsid w:val="004A2DFC"/>
    <w:rsid w:val="004B655F"/>
    <w:rsid w:val="004E72A9"/>
    <w:rsid w:val="00510668"/>
    <w:rsid w:val="00511B94"/>
    <w:rsid w:val="005302AA"/>
    <w:rsid w:val="005373F9"/>
    <w:rsid w:val="00554C26"/>
    <w:rsid w:val="005555B0"/>
    <w:rsid w:val="00561A66"/>
    <w:rsid w:val="00586BCC"/>
    <w:rsid w:val="005A785D"/>
    <w:rsid w:val="005C7092"/>
    <w:rsid w:val="005D31B1"/>
    <w:rsid w:val="005E5D01"/>
    <w:rsid w:val="005F3CA0"/>
    <w:rsid w:val="005F4DCE"/>
    <w:rsid w:val="00606D3A"/>
    <w:rsid w:val="0061625B"/>
    <w:rsid w:val="0062183A"/>
    <w:rsid w:val="0062388B"/>
    <w:rsid w:val="00627E97"/>
    <w:rsid w:val="00702FF5"/>
    <w:rsid w:val="00711C74"/>
    <w:rsid w:val="007271ED"/>
    <w:rsid w:val="0074184B"/>
    <w:rsid w:val="00767AE8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815B2"/>
    <w:rsid w:val="008D1AD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573E7"/>
    <w:rsid w:val="00A80E04"/>
    <w:rsid w:val="00AA6657"/>
    <w:rsid w:val="00AA6FA7"/>
    <w:rsid w:val="00AC1F0B"/>
    <w:rsid w:val="00AD6860"/>
    <w:rsid w:val="00AF6D81"/>
    <w:rsid w:val="00B915BD"/>
    <w:rsid w:val="00BE1907"/>
    <w:rsid w:val="00BE5F44"/>
    <w:rsid w:val="00BF546C"/>
    <w:rsid w:val="00C13A64"/>
    <w:rsid w:val="00C150A0"/>
    <w:rsid w:val="00C27035"/>
    <w:rsid w:val="00C278E8"/>
    <w:rsid w:val="00C27E1C"/>
    <w:rsid w:val="00C46625"/>
    <w:rsid w:val="00C930D5"/>
    <w:rsid w:val="00C9364D"/>
    <w:rsid w:val="00CA6482"/>
    <w:rsid w:val="00CA6BED"/>
    <w:rsid w:val="00CA773C"/>
    <w:rsid w:val="00CE5A15"/>
    <w:rsid w:val="00CF5FB6"/>
    <w:rsid w:val="00D334AD"/>
    <w:rsid w:val="00D365A4"/>
    <w:rsid w:val="00D40727"/>
    <w:rsid w:val="00D55BBE"/>
    <w:rsid w:val="00D573AA"/>
    <w:rsid w:val="00D81E39"/>
    <w:rsid w:val="00D82FE2"/>
    <w:rsid w:val="00DA5319"/>
    <w:rsid w:val="00DF47B5"/>
    <w:rsid w:val="00E033D0"/>
    <w:rsid w:val="00E1064A"/>
    <w:rsid w:val="00E14245"/>
    <w:rsid w:val="00E249BE"/>
    <w:rsid w:val="00E24E98"/>
    <w:rsid w:val="00E33FFF"/>
    <w:rsid w:val="00E55C98"/>
    <w:rsid w:val="00E61929"/>
    <w:rsid w:val="00E62BC8"/>
    <w:rsid w:val="00E71EA1"/>
    <w:rsid w:val="00E761A5"/>
    <w:rsid w:val="00EA3BDA"/>
    <w:rsid w:val="00EE63E8"/>
    <w:rsid w:val="00F35EFD"/>
    <w:rsid w:val="00F40CEC"/>
    <w:rsid w:val="00F65393"/>
    <w:rsid w:val="00F86DFD"/>
    <w:rsid w:val="00FC65E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6AEF2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5DE0-01A1-4B98-AA3C-67AAD7D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30</cp:revision>
  <cp:lastPrinted>2019-07-11T22:47:00Z</cp:lastPrinted>
  <dcterms:created xsi:type="dcterms:W3CDTF">2019-06-12T19:50:00Z</dcterms:created>
  <dcterms:modified xsi:type="dcterms:W3CDTF">2019-07-11T22:47:00Z</dcterms:modified>
</cp:coreProperties>
</file>