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6051E9" w:rsidP="005D31B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81E39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F6710" w:rsidP="00EA07D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F6710">
              <w:rPr>
                <w:rFonts w:ascii="Arial" w:eastAsia="Times New Roman" w:hAnsi="Arial" w:cs="Arial"/>
                <w:lang w:eastAsia="pt-BR"/>
              </w:rPr>
              <w:t>Cálculo de Tempestividade de curso</w:t>
            </w:r>
            <w:r w:rsidRPr="008F792C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8F792C" w:rsidRPr="008F792C">
              <w:rPr>
                <w:rFonts w:ascii="Arial" w:eastAsia="Times New Roman" w:hAnsi="Arial" w:cs="Arial"/>
                <w:lang w:eastAsia="pt-BR"/>
              </w:rPr>
              <w:t>- ESUCRI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6109CC" w:rsidP="006A263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6A263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06</w:t>
            </w:r>
            <w:r w:rsidR="00D81E3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A78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34E3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D334AD" w:rsidRDefault="00D334AD" w:rsidP="00E71EA1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="006344A5" w:rsidRPr="006344A5">
        <w:rPr>
          <w:rFonts w:ascii="Arial" w:hAnsi="Arial" w:cs="Arial"/>
        </w:rPr>
        <w:t xml:space="preserve">extraordinariamente </w:t>
      </w:r>
      <w:r w:rsidR="006344A5" w:rsidRPr="003B05B5">
        <w:rPr>
          <w:rFonts w:ascii="Arial" w:hAnsi="Arial" w:cs="Arial"/>
        </w:rPr>
        <w:t>na</w:t>
      </w:r>
      <w:r w:rsidRPr="003B05B5">
        <w:rPr>
          <w:rFonts w:ascii="Arial" w:hAnsi="Arial" w:cs="Arial"/>
        </w:rPr>
        <w:t xml:space="preserve">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6A263A">
        <w:rPr>
          <w:rFonts w:ascii="Arial" w:eastAsia="Times New Roman" w:hAnsi="Arial" w:cs="Arial"/>
          <w:lang w:eastAsia="pt-BR"/>
        </w:rPr>
        <w:t>28</w:t>
      </w:r>
      <w:r w:rsidR="00657DBF">
        <w:rPr>
          <w:rFonts w:ascii="Arial" w:eastAsia="Times New Roman" w:hAnsi="Arial" w:cs="Arial"/>
          <w:lang w:eastAsia="pt-BR"/>
        </w:rPr>
        <w:t xml:space="preserve"> </w:t>
      </w:r>
      <w:r w:rsidR="00CF5FB6">
        <w:rPr>
          <w:rFonts w:ascii="Arial" w:eastAsia="Times New Roman" w:hAnsi="Arial" w:cs="Arial"/>
          <w:lang w:eastAsia="pt-BR"/>
        </w:rPr>
        <w:t xml:space="preserve">de </w:t>
      </w:r>
      <w:r w:rsidR="00334E3D">
        <w:rPr>
          <w:rFonts w:ascii="Arial" w:eastAsia="Times New Roman" w:hAnsi="Arial" w:cs="Arial"/>
          <w:lang w:eastAsia="pt-BR"/>
        </w:rPr>
        <w:t>janeiro</w:t>
      </w:r>
      <w:r w:rsidR="005D31B1">
        <w:rPr>
          <w:rFonts w:ascii="Arial" w:eastAsia="Times New Roman" w:hAnsi="Arial" w:cs="Arial"/>
          <w:lang w:eastAsia="pt-BR"/>
        </w:rPr>
        <w:t xml:space="preserve"> </w:t>
      </w:r>
      <w:r w:rsidR="00CF5FB6">
        <w:rPr>
          <w:rFonts w:ascii="Arial" w:eastAsia="Times New Roman" w:hAnsi="Arial" w:cs="Arial"/>
          <w:lang w:eastAsia="pt-BR"/>
        </w:rPr>
        <w:t>de 20</w:t>
      </w:r>
      <w:r w:rsidR="00334E3D">
        <w:rPr>
          <w:rFonts w:ascii="Arial" w:eastAsia="Times New Roman" w:hAnsi="Arial" w:cs="Arial"/>
          <w:lang w:eastAsia="pt-BR"/>
        </w:rPr>
        <w:t>20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7401D8" w:rsidRDefault="007401D8" w:rsidP="007401D8">
      <w:pPr>
        <w:jc w:val="both"/>
        <w:rPr>
          <w:rFonts w:ascii="Arial" w:hAnsi="Arial" w:cs="Arial"/>
        </w:rPr>
      </w:pPr>
    </w:p>
    <w:p w:rsidR="004F6710" w:rsidRPr="004F6710" w:rsidRDefault="004F6710" w:rsidP="004F6710">
      <w:pPr>
        <w:suppressAutoHyphens/>
        <w:autoSpaceDN w:val="0"/>
        <w:spacing w:before="100" w:after="10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6710">
        <w:rPr>
          <w:rFonts w:ascii="Arial" w:eastAsia="Times New Roman" w:hAnsi="Arial" w:cs="Arial"/>
          <w:lang w:eastAsia="pt-BR"/>
        </w:rPr>
        <w:t xml:space="preserve">Considerando que o art. 6º da Lei 12378, de 31 de dezembro de 2010, determina que são requisitos para o registro capacidade civil e diploma de graduação em arquitetura e urbanismo, obtido em instituição de ensino superior </w:t>
      </w:r>
      <w:r w:rsidRPr="004F6710">
        <w:rPr>
          <w:rFonts w:ascii="Arial" w:eastAsia="Times New Roman" w:hAnsi="Arial" w:cs="Arial"/>
          <w:b/>
          <w:lang w:eastAsia="pt-BR"/>
        </w:rPr>
        <w:t>oficialmente reconhecida</w:t>
      </w:r>
      <w:r w:rsidRPr="004F6710">
        <w:rPr>
          <w:rFonts w:ascii="Arial" w:eastAsia="Times New Roman" w:hAnsi="Arial" w:cs="Arial"/>
          <w:lang w:eastAsia="pt-BR"/>
        </w:rPr>
        <w:t xml:space="preserve"> (grifo nosso) pelo poder público;</w:t>
      </w:r>
    </w:p>
    <w:p w:rsidR="004F6710" w:rsidRPr="004F6710" w:rsidRDefault="004F6710" w:rsidP="004F6710">
      <w:pPr>
        <w:suppressAutoHyphens/>
        <w:autoSpaceDN w:val="0"/>
        <w:spacing w:before="100" w:after="10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6710">
        <w:rPr>
          <w:rFonts w:ascii="Arial" w:eastAsia="Times New Roman" w:hAnsi="Arial" w:cs="Arial"/>
          <w:lang w:eastAsia="pt-BR"/>
        </w:rPr>
        <w:t xml:space="preserve">Considerando o Decreto nº 9.235, de 15 de dezembro de 2017, que dispõe sobre o exercício das funções de regulação, supervisão e avaliação das instituições de educação superior e dos cursos superiores de graduação e de pós-graduação no sistema federal de ensino, que no seu artigo 45 </w:t>
      </w:r>
      <w:r w:rsidRPr="004F6710">
        <w:rPr>
          <w:rFonts w:ascii="Arial" w:eastAsia="Times New Roman" w:hAnsi="Arial" w:cs="Arial"/>
          <w:b/>
          <w:lang w:eastAsia="pt-BR"/>
        </w:rPr>
        <w:t>determina que o reconhecimento e o registro de curso são condições necessárias à validade nacional dos diplomas</w:t>
      </w:r>
      <w:r w:rsidRPr="004F6710">
        <w:rPr>
          <w:rFonts w:ascii="Arial" w:eastAsia="Times New Roman" w:hAnsi="Arial" w:cs="Arial"/>
          <w:lang w:eastAsia="pt-BR"/>
        </w:rPr>
        <w:t xml:space="preserve"> (grifo nosso);</w:t>
      </w:r>
    </w:p>
    <w:p w:rsidR="004F6710" w:rsidRPr="004F6710" w:rsidRDefault="004F6710" w:rsidP="004F6710">
      <w:pPr>
        <w:suppressAutoHyphens/>
        <w:autoSpaceDN w:val="0"/>
        <w:spacing w:before="100" w:after="10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6710">
        <w:rPr>
          <w:rFonts w:ascii="Arial" w:eastAsia="Times New Roman" w:hAnsi="Arial" w:cs="Arial"/>
          <w:lang w:eastAsia="pt-BR"/>
        </w:rPr>
        <w:t xml:space="preserve">Considerando que o artigo 46 Decreto nº 9235/2017 determina que a instituição protocolará pedido de reconhecimento de curso no período </w:t>
      </w:r>
      <w:r w:rsidRPr="00D93264">
        <w:rPr>
          <w:rFonts w:ascii="Arial" w:eastAsia="Times New Roman" w:hAnsi="Arial" w:cs="Arial"/>
          <w:b/>
          <w:lang w:eastAsia="pt-BR"/>
        </w:rPr>
        <w:t>compreendido entre cinquenta por cento do prazo previsto para integralização de sua carga horária e setenta e cinco por cento desse prazo</w:t>
      </w:r>
      <w:r w:rsidRPr="004F6710">
        <w:rPr>
          <w:rFonts w:ascii="Arial" w:eastAsia="Times New Roman" w:hAnsi="Arial" w:cs="Arial"/>
          <w:lang w:eastAsia="pt-BR"/>
        </w:rPr>
        <w:t xml:space="preserve"> (grifo nosso), observado o calendário definido pelo Ministério da Educação, determinação reiterada pelo art. 31 da Portaria Normativa MEC nº 23/2017, de 21 de dezembro de 2017;</w:t>
      </w:r>
    </w:p>
    <w:p w:rsidR="004F6710" w:rsidRDefault="004F6710" w:rsidP="004F6710">
      <w:pPr>
        <w:suppressAutoHyphens/>
        <w:autoSpaceDN w:val="0"/>
        <w:spacing w:before="100" w:after="10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6710">
        <w:rPr>
          <w:rFonts w:ascii="Arial" w:eastAsia="Times New Roman" w:hAnsi="Arial" w:cs="Arial"/>
          <w:lang w:eastAsia="pt-BR"/>
        </w:rPr>
        <w:t>Considerando o art. 101 da Portaria Normativa MEC nº 23/2017, de 21 de dezembro de 2017, que dispõe que os cursos cujos pedidos de reconhecimento tenham sido protocolados dentro do prazo e não tenham sido concluídos até a data de conclusão da primeira turma consideram-se reconhecidos, exclusivamente para fins de expedição e registro de diplomas, e em seu parágrafo único dispõe que a instituição poderá se utilizar da prerrogativa prevista no caput enquanto não for proferida a decisão definitiva no processo de reconhecimento, tendo como referencial a avaliação externa in loco.</w:t>
      </w:r>
    </w:p>
    <w:p w:rsidR="004F6710" w:rsidRPr="004F6710" w:rsidRDefault="004F6710" w:rsidP="004F6710">
      <w:pPr>
        <w:suppressAutoHyphens/>
        <w:autoSpaceDN w:val="0"/>
        <w:spacing w:before="100" w:after="10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a competência da Comissão de Ensino e Formação- CEF do CAU/BR prevista no art.</w:t>
      </w:r>
      <w:r w:rsidR="00D93264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99 do regimento interno do CAU/BR para manifestar-se sobre o c</w:t>
      </w:r>
      <w:r>
        <w:rPr>
          <w:rFonts w:ascii="Arial" w:hAnsi="Arial" w:cs="Arial"/>
          <w:color w:val="000000"/>
          <w:shd w:val="clear" w:color="auto" w:fill="FFFFFF"/>
        </w:rPr>
        <w:t>álculo de tempestividade e solicitações de cadastro de curso.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E61929" w:rsidRDefault="004F6710" w:rsidP="00E71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6A5259">
        <w:rPr>
          <w:rFonts w:ascii="Arial" w:hAnsi="Arial" w:cs="Arial"/>
        </w:rPr>
        <w:t xml:space="preserve">as solicitações de registro profissional nº </w:t>
      </w:r>
      <w:r w:rsidR="006A5259" w:rsidRPr="006A5259">
        <w:rPr>
          <w:rFonts w:ascii="Arial" w:hAnsi="Arial" w:cs="Arial"/>
        </w:rPr>
        <w:t>131362 e 131566</w:t>
      </w:r>
      <w:r w:rsidR="006A5259">
        <w:rPr>
          <w:rFonts w:ascii="Arial" w:hAnsi="Arial" w:cs="Arial"/>
        </w:rPr>
        <w:t xml:space="preserve">, as quais dependem da manifestação da CEF/BR sobre o cálculo de tempestividade de curso; </w:t>
      </w:r>
    </w:p>
    <w:p w:rsidR="00CD417C" w:rsidRDefault="00CD417C" w:rsidP="00CD417C">
      <w:pPr>
        <w:jc w:val="both"/>
        <w:rPr>
          <w:rFonts w:ascii="Arial" w:hAnsi="Arial" w:cs="Arial"/>
        </w:rPr>
      </w:pPr>
    </w:p>
    <w:p w:rsidR="00CD417C" w:rsidRPr="00CD417C" w:rsidRDefault="00CD417C" w:rsidP="00CD417C">
      <w:pPr>
        <w:jc w:val="both"/>
        <w:rPr>
          <w:rFonts w:ascii="Arial" w:hAnsi="Arial" w:cs="Arial"/>
        </w:rPr>
      </w:pPr>
      <w:r w:rsidRPr="00CD417C">
        <w:rPr>
          <w:rFonts w:ascii="Arial" w:hAnsi="Arial" w:cs="Arial"/>
        </w:rPr>
        <w:t>Considerando que todas as deliberações de comissão devem ser encaminhadas à Presidência do CAU/SC, para verificação e encaminhamentos, conforme Regimento Interno do CAU/SC.</w:t>
      </w:r>
    </w:p>
    <w:p w:rsidR="00CD417C" w:rsidRDefault="00CD417C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6A5259" w:rsidRPr="006A5259" w:rsidRDefault="00E71EA1" w:rsidP="006A5259">
      <w:pPr>
        <w:rPr>
          <w:rFonts w:ascii="Arial" w:hAnsi="Arial" w:cs="Arial"/>
        </w:rPr>
      </w:pPr>
      <w:r w:rsidRPr="008F7392">
        <w:rPr>
          <w:rFonts w:ascii="Arial" w:hAnsi="Arial" w:cs="Arial"/>
        </w:rPr>
        <w:t xml:space="preserve">1 – </w:t>
      </w:r>
      <w:r w:rsidR="00C46625" w:rsidRPr="00EA07DA">
        <w:rPr>
          <w:rFonts w:ascii="Arial" w:hAnsi="Arial" w:cs="Arial"/>
        </w:rPr>
        <w:t>Por</w:t>
      </w:r>
      <w:r w:rsidR="00D573AA" w:rsidRPr="00EA07DA">
        <w:rPr>
          <w:rFonts w:ascii="Arial" w:hAnsi="Arial" w:cs="Arial"/>
        </w:rPr>
        <w:t xml:space="preserve"> </w:t>
      </w:r>
      <w:r w:rsidR="006A5259">
        <w:rPr>
          <w:rFonts w:ascii="Arial" w:hAnsi="Arial" w:cs="Arial"/>
        </w:rPr>
        <w:t>orientar a gerência técnica a aguardar a manifestação da CEF/BR sobre o cálcul</w:t>
      </w:r>
      <w:r w:rsidR="005707B4">
        <w:rPr>
          <w:rFonts w:ascii="Arial" w:hAnsi="Arial" w:cs="Arial"/>
        </w:rPr>
        <w:t>o de tempestividade do</w:t>
      </w:r>
      <w:r w:rsidR="006A5259">
        <w:rPr>
          <w:rFonts w:ascii="Arial" w:hAnsi="Arial" w:cs="Arial"/>
        </w:rPr>
        <w:t xml:space="preserve"> curso de arquitetura e urbanismo da instituição de ensino superior E</w:t>
      </w:r>
      <w:r w:rsidR="006A5259" w:rsidRPr="006A5259">
        <w:rPr>
          <w:rFonts w:ascii="Arial" w:hAnsi="Arial" w:cs="Arial"/>
        </w:rPr>
        <w:t xml:space="preserve">scola </w:t>
      </w:r>
      <w:r w:rsidR="005707B4">
        <w:rPr>
          <w:rFonts w:ascii="Arial" w:hAnsi="Arial" w:cs="Arial"/>
        </w:rPr>
        <w:t>S</w:t>
      </w:r>
      <w:r w:rsidR="006A5259" w:rsidRPr="006A5259">
        <w:rPr>
          <w:rFonts w:ascii="Arial" w:hAnsi="Arial" w:cs="Arial"/>
        </w:rPr>
        <w:t xml:space="preserve">uperior de </w:t>
      </w:r>
      <w:r w:rsidR="005707B4">
        <w:rPr>
          <w:rFonts w:ascii="Arial" w:hAnsi="Arial" w:cs="Arial"/>
        </w:rPr>
        <w:t>C</w:t>
      </w:r>
      <w:r w:rsidR="006A5259" w:rsidRPr="006A5259">
        <w:rPr>
          <w:rFonts w:ascii="Arial" w:hAnsi="Arial" w:cs="Arial"/>
        </w:rPr>
        <w:t>riciúma</w:t>
      </w:r>
      <w:r w:rsidR="005707B4">
        <w:rPr>
          <w:rFonts w:ascii="Arial" w:hAnsi="Arial" w:cs="Arial"/>
        </w:rPr>
        <w:t xml:space="preserve">- ESUCRI para concessão de registro profissional nos termos do art. 6º da Lei 12.378/2010; </w:t>
      </w:r>
    </w:p>
    <w:p w:rsidR="00334E3D" w:rsidRPr="005707B4" w:rsidRDefault="005707B4" w:rsidP="001C6468">
      <w:pPr>
        <w:jc w:val="both"/>
        <w:rPr>
          <w:rFonts w:ascii="Arial" w:hAnsi="Arial" w:cs="Arial"/>
        </w:rPr>
      </w:pPr>
      <w:r w:rsidRPr="005707B4">
        <w:rPr>
          <w:rFonts w:ascii="Arial" w:hAnsi="Arial" w:cs="Arial"/>
        </w:rPr>
        <w:lastRenderedPageBreak/>
        <w:t xml:space="preserve">2- </w:t>
      </w:r>
      <w:r w:rsidR="00E426DD">
        <w:rPr>
          <w:rFonts w:ascii="Arial" w:hAnsi="Arial" w:cs="Arial"/>
        </w:rPr>
        <w:t>Por solicitar ao CAU/BR, através da</w:t>
      </w:r>
      <w:r w:rsidRPr="005707B4">
        <w:rPr>
          <w:rFonts w:ascii="Arial" w:hAnsi="Arial" w:cs="Arial"/>
        </w:rPr>
        <w:t xml:space="preserve"> Comissão Ensino Formação – CEF</w:t>
      </w:r>
      <w:r w:rsidR="00E426DD">
        <w:rPr>
          <w:rFonts w:ascii="Arial" w:hAnsi="Arial" w:cs="Arial"/>
        </w:rPr>
        <w:t>, u</w:t>
      </w:r>
      <w:r w:rsidRPr="005707B4">
        <w:rPr>
          <w:rFonts w:ascii="Arial" w:hAnsi="Arial" w:cs="Arial"/>
        </w:rPr>
        <w:t>rgência na análise do cálculo</w:t>
      </w:r>
      <w:r>
        <w:rPr>
          <w:rFonts w:ascii="Arial" w:hAnsi="Arial" w:cs="Arial"/>
        </w:rPr>
        <w:t xml:space="preserve"> de tempestividade do curso de arquitetura e urbanismo da instituição de ensino superior E</w:t>
      </w:r>
      <w:r w:rsidRPr="006A5259">
        <w:rPr>
          <w:rFonts w:ascii="Arial" w:hAnsi="Arial" w:cs="Arial"/>
        </w:rPr>
        <w:t xml:space="preserve">scola </w:t>
      </w:r>
      <w:r>
        <w:rPr>
          <w:rFonts w:ascii="Arial" w:hAnsi="Arial" w:cs="Arial"/>
        </w:rPr>
        <w:t>S</w:t>
      </w:r>
      <w:r w:rsidRPr="006A5259">
        <w:rPr>
          <w:rFonts w:ascii="Arial" w:hAnsi="Arial" w:cs="Arial"/>
        </w:rPr>
        <w:t xml:space="preserve">uperior de </w:t>
      </w:r>
      <w:r>
        <w:rPr>
          <w:rFonts w:ascii="Arial" w:hAnsi="Arial" w:cs="Arial"/>
        </w:rPr>
        <w:t>C</w:t>
      </w:r>
      <w:r w:rsidRPr="006A5259">
        <w:rPr>
          <w:rFonts w:ascii="Arial" w:hAnsi="Arial" w:cs="Arial"/>
        </w:rPr>
        <w:t>riciúma</w:t>
      </w:r>
      <w:r>
        <w:rPr>
          <w:rFonts w:ascii="Arial" w:hAnsi="Arial" w:cs="Arial"/>
        </w:rPr>
        <w:t>- ESUCRI;</w:t>
      </w:r>
    </w:p>
    <w:p w:rsidR="001C6468" w:rsidRPr="00C84F2B" w:rsidRDefault="001C6468" w:rsidP="001C6468">
      <w:pPr>
        <w:jc w:val="both"/>
        <w:rPr>
          <w:rFonts w:ascii="Arial" w:hAnsi="Arial" w:cs="Arial"/>
          <w:highlight w:val="yellow"/>
        </w:rPr>
      </w:pPr>
      <w:r w:rsidRPr="00C84F2B">
        <w:rPr>
          <w:rFonts w:ascii="Arial" w:hAnsi="Arial" w:cs="Arial"/>
          <w:highlight w:val="yellow"/>
        </w:rPr>
        <w:t xml:space="preserve"> </w:t>
      </w:r>
    </w:p>
    <w:p w:rsidR="002958B5" w:rsidRPr="00C84F2B" w:rsidRDefault="005707B4" w:rsidP="002958B5">
      <w:pPr>
        <w:jc w:val="both"/>
        <w:rPr>
          <w:rFonts w:ascii="Arial" w:hAnsi="Arial" w:cs="Arial"/>
          <w:highlight w:val="yellow"/>
        </w:rPr>
      </w:pPr>
      <w:r w:rsidRPr="006A263A">
        <w:rPr>
          <w:rFonts w:ascii="Arial" w:hAnsi="Arial" w:cs="Arial"/>
        </w:rPr>
        <w:t>3</w:t>
      </w:r>
      <w:r w:rsidR="002958B5" w:rsidRPr="006A263A">
        <w:rPr>
          <w:rFonts w:ascii="Arial" w:hAnsi="Arial" w:cs="Arial"/>
        </w:rPr>
        <w:t xml:space="preserve"> - Encaminhar esta deliberação à Presidência do CAU/SC para providências cabíveis.</w:t>
      </w:r>
    </w:p>
    <w:p w:rsidR="00657DBF" w:rsidRPr="006A263A" w:rsidRDefault="00657DBF" w:rsidP="00F35EFD">
      <w:pPr>
        <w:jc w:val="both"/>
        <w:rPr>
          <w:rFonts w:ascii="Arial" w:hAnsi="Arial" w:cs="Arial"/>
        </w:rPr>
      </w:pPr>
    </w:p>
    <w:p w:rsidR="00A412CD" w:rsidRDefault="00A412CD" w:rsidP="00A412CD">
      <w:pPr>
        <w:jc w:val="both"/>
        <w:rPr>
          <w:rFonts w:ascii="Arial" w:hAnsi="Arial" w:cs="Arial"/>
        </w:rPr>
      </w:pPr>
      <w:r w:rsidRPr="006A263A">
        <w:rPr>
          <w:rFonts w:ascii="Arial" w:hAnsi="Arial" w:cs="Arial"/>
          <w:b/>
        </w:rPr>
        <w:t>Com 3 votos favoráveis</w:t>
      </w:r>
      <w:r w:rsidRPr="006A263A">
        <w:rPr>
          <w:rFonts w:ascii="Arial" w:hAnsi="Arial" w:cs="Arial"/>
        </w:rPr>
        <w:t xml:space="preserve"> dos conselheiros </w:t>
      </w:r>
      <w:r w:rsidR="00334E3D" w:rsidRPr="006A263A">
        <w:rPr>
          <w:rFonts w:ascii="Arial" w:hAnsi="Arial" w:cs="Arial"/>
        </w:rPr>
        <w:t>Rodrigo Althoff Medeiros,</w:t>
      </w:r>
      <w:r w:rsidR="00C84F2B" w:rsidRPr="006A263A">
        <w:rPr>
          <w:rFonts w:ascii="Arial" w:hAnsi="Arial" w:cs="Arial"/>
        </w:rPr>
        <w:t xml:space="preserve"> Silvana Maria </w:t>
      </w:r>
      <w:r w:rsidR="00201779" w:rsidRPr="006A263A">
        <w:rPr>
          <w:rFonts w:ascii="Arial" w:hAnsi="Arial" w:cs="Arial"/>
        </w:rPr>
        <w:t>Hall e</w:t>
      </w:r>
      <w:r w:rsidR="00C84F2B" w:rsidRPr="006A263A">
        <w:rPr>
          <w:rFonts w:ascii="Arial" w:hAnsi="Arial" w:cs="Arial"/>
        </w:rPr>
        <w:t xml:space="preserve"> </w:t>
      </w:r>
      <w:proofErr w:type="spellStart"/>
      <w:r w:rsidR="00334E3D" w:rsidRPr="006A263A">
        <w:rPr>
          <w:rFonts w:ascii="Arial" w:hAnsi="Arial" w:cs="Arial"/>
        </w:rPr>
        <w:t>Valesca</w:t>
      </w:r>
      <w:proofErr w:type="spellEnd"/>
      <w:r w:rsidR="00334E3D" w:rsidRPr="006A263A">
        <w:rPr>
          <w:rFonts w:ascii="Arial" w:hAnsi="Arial" w:cs="Arial"/>
        </w:rPr>
        <w:t xml:space="preserve"> Menezes Marques.</w:t>
      </w:r>
      <w:r>
        <w:rPr>
          <w:rFonts w:ascii="Arial" w:hAnsi="Arial" w:cs="Arial"/>
        </w:rPr>
        <w:t xml:space="preserve"> </w:t>
      </w:r>
    </w:p>
    <w:p w:rsidR="00A412CD" w:rsidRDefault="00A412CD" w:rsidP="00A412CD">
      <w:pPr>
        <w:jc w:val="both"/>
        <w:rPr>
          <w:rFonts w:ascii="Arial" w:hAnsi="Arial" w:cs="Arial"/>
        </w:rPr>
      </w:pPr>
    </w:p>
    <w:p w:rsidR="00A412CD" w:rsidRDefault="00A412CD" w:rsidP="00A412CD">
      <w:pPr>
        <w:jc w:val="both"/>
        <w:rPr>
          <w:rFonts w:ascii="Arial" w:hAnsi="Arial" w:cs="Arial"/>
        </w:rPr>
      </w:pPr>
    </w:p>
    <w:p w:rsidR="00A412CD" w:rsidRDefault="006109CC" w:rsidP="006A26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A412CD">
        <w:rPr>
          <w:rFonts w:ascii="Arial" w:hAnsi="Arial" w:cs="Arial"/>
        </w:rPr>
        <w:t>lorianópolis,</w:t>
      </w:r>
      <w:r w:rsidR="00334E3D">
        <w:rPr>
          <w:rFonts w:ascii="Arial" w:hAnsi="Arial" w:cs="Arial"/>
        </w:rPr>
        <w:t xml:space="preserve"> </w:t>
      </w:r>
      <w:r w:rsidR="006A263A">
        <w:rPr>
          <w:rFonts w:ascii="Arial" w:hAnsi="Arial" w:cs="Arial"/>
        </w:rPr>
        <w:t>28</w:t>
      </w:r>
      <w:r w:rsidR="00A412CD">
        <w:rPr>
          <w:rFonts w:ascii="Arial" w:hAnsi="Arial" w:cs="Arial"/>
        </w:rPr>
        <w:t xml:space="preserve"> de </w:t>
      </w:r>
      <w:r w:rsidR="00334E3D">
        <w:rPr>
          <w:rFonts w:ascii="Arial" w:hAnsi="Arial" w:cs="Arial"/>
        </w:rPr>
        <w:t>janeiro</w:t>
      </w:r>
      <w:r w:rsidR="00A412CD">
        <w:rPr>
          <w:rFonts w:ascii="Arial" w:hAnsi="Arial" w:cs="Arial"/>
        </w:rPr>
        <w:t xml:space="preserve"> de 20</w:t>
      </w:r>
      <w:r w:rsidR="00334E3D">
        <w:rPr>
          <w:rFonts w:ascii="Arial" w:hAnsi="Arial" w:cs="Arial"/>
        </w:rPr>
        <w:t>20</w:t>
      </w:r>
      <w:r w:rsidR="00A412CD">
        <w:rPr>
          <w:rFonts w:ascii="Arial" w:hAnsi="Arial" w:cs="Arial"/>
        </w:rPr>
        <w:t>.</w:t>
      </w:r>
    </w:p>
    <w:p w:rsidR="00A412CD" w:rsidRDefault="00A412CD" w:rsidP="00A412CD">
      <w:pPr>
        <w:jc w:val="right"/>
        <w:rPr>
          <w:rFonts w:ascii="Arial" w:hAnsi="Arial" w:cs="Arial"/>
        </w:rPr>
      </w:pPr>
    </w:p>
    <w:p w:rsidR="00A412CD" w:rsidRPr="00334E3D" w:rsidRDefault="00A412CD" w:rsidP="00A412CD">
      <w:pPr>
        <w:jc w:val="both"/>
        <w:rPr>
          <w:rFonts w:ascii="Arial" w:hAnsi="Arial" w:cs="Arial"/>
          <w:b/>
        </w:rPr>
      </w:pPr>
    </w:p>
    <w:p w:rsidR="00A412CD" w:rsidRDefault="00334E3D" w:rsidP="00A412CD">
      <w:pPr>
        <w:tabs>
          <w:tab w:val="left" w:pos="4962"/>
        </w:tabs>
        <w:jc w:val="both"/>
        <w:rPr>
          <w:rFonts w:ascii="Arial" w:hAnsi="Arial" w:cs="Arial"/>
        </w:rPr>
      </w:pPr>
      <w:r w:rsidRPr="00334E3D">
        <w:rPr>
          <w:rFonts w:ascii="Arial" w:hAnsi="Arial" w:cs="Arial"/>
          <w:b/>
        </w:rPr>
        <w:t>RODRIGO ALTHOFF MEDEIROS</w:t>
      </w:r>
      <w:r w:rsidR="00A412CD">
        <w:rPr>
          <w:rFonts w:ascii="Arial" w:hAnsi="Arial" w:cs="Arial"/>
          <w:b/>
        </w:rPr>
        <w:tab/>
      </w:r>
      <w:r w:rsidR="00A412CD">
        <w:rPr>
          <w:rFonts w:ascii="Arial" w:hAnsi="Arial" w:cs="Arial"/>
          <w:u w:val="single"/>
        </w:rPr>
        <w:t>___________________________</w:t>
      </w:r>
    </w:p>
    <w:p w:rsidR="00A412CD" w:rsidRDefault="00334E3D" w:rsidP="00A412CD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6A263A">
        <w:rPr>
          <w:rFonts w:ascii="Arial" w:hAnsi="Arial" w:cs="Arial"/>
        </w:rPr>
        <w:t xml:space="preserve"> da CEF</w:t>
      </w: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A412CD" w:rsidRDefault="00201779" w:rsidP="00A412CD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SILVANA MARIA HALL</w:t>
      </w:r>
      <w:r w:rsidR="00A412CD">
        <w:rPr>
          <w:rFonts w:ascii="Arial" w:hAnsi="Arial" w:cs="Arial"/>
        </w:rPr>
        <w:tab/>
        <w:t>___________________________</w:t>
      </w: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  <w:r w:rsidR="006A263A">
        <w:rPr>
          <w:rFonts w:ascii="Arial" w:hAnsi="Arial" w:cs="Arial"/>
        </w:rPr>
        <w:t xml:space="preserve"> da CEF</w:t>
      </w: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</w:rPr>
      </w:pPr>
    </w:p>
    <w:p w:rsidR="00A412CD" w:rsidRDefault="00201779" w:rsidP="00A412CD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 w:rsidR="00A412CD">
        <w:rPr>
          <w:rFonts w:ascii="Arial" w:hAnsi="Arial" w:cs="Arial"/>
        </w:rPr>
        <w:tab/>
        <w:t>___________________________</w:t>
      </w:r>
    </w:p>
    <w:p w:rsidR="00F35EFD" w:rsidRDefault="00A412CD" w:rsidP="00D64AA6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797351">
        <w:rPr>
          <w:rFonts w:ascii="Arial" w:hAnsi="Arial" w:cs="Arial"/>
        </w:rPr>
        <w:t xml:space="preserve"> </w:t>
      </w:r>
      <w:r w:rsidR="006A263A">
        <w:rPr>
          <w:rFonts w:ascii="Arial" w:hAnsi="Arial" w:cs="Arial"/>
        </w:rPr>
        <w:t>da CEF</w:t>
      </w:r>
      <w:bookmarkStart w:id="0" w:name="_GoBack"/>
      <w:bookmarkEnd w:id="0"/>
    </w:p>
    <w:sectPr w:rsidR="00F35EFD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051" w:rsidRDefault="00E33051" w:rsidP="00480328">
      <w:r>
        <w:separator/>
      </w:r>
    </w:p>
  </w:endnote>
  <w:endnote w:type="continuationSeparator" w:id="0">
    <w:p w:rsidR="00E33051" w:rsidRDefault="00E33051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051" w:rsidRDefault="00E33051" w:rsidP="00480328">
      <w:r>
        <w:separator/>
      </w:r>
    </w:p>
  </w:footnote>
  <w:footnote w:type="continuationSeparator" w:id="0">
    <w:p w:rsidR="00E33051" w:rsidRDefault="00E33051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46A"/>
    <w:multiLevelType w:val="hybridMultilevel"/>
    <w:tmpl w:val="D750915C"/>
    <w:lvl w:ilvl="0" w:tplc="E0FCB388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A3C"/>
    <w:multiLevelType w:val="hybridMultilevel"/>
    <w:tmpl w:val="03B81E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B29E6"/>
    <w:multiLevelType w:val="hybridMultilevel"/>
    <w:tmpl w:val="D82E0EA8"/>
    <w:lvl w:ilvl="0" w:tplc="E0FCB388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7560E"/>
    <w:rsid w:val="000804DE"/>
    <w:rsid w:val="00097731"/>
    <w:rsid w:val="000D4695"/>
    <w:rsid w:val="000E1EA5"/>
    <w:rsid w:val="000E6DF2"/>
    <w:rsid w:val="000F559C"/>
    <w:rsid w:val="00143CB8"/>
    <w:rsid w:val="00170EBD"/>
    <w:rsid w:val="001848AD"/>
    <w:rsid w:val="00190120"/>
    <w:rsid w:val="001C6468"/>
    <w:rsid w:val="001D36E4"/>
    <w:rsid w:val="001F7310"/>
    <w:rsid w:val="00200637"/>
    <w:rsid w:val="00201779"/>
    <w:rsid w:val="00212A71"/>
    <w:rsid w:val="00224F00"/>
    <w:rsid w:val="00233970"/>
    <w:rsid w:val="0024303B"/>
    <w:rsid w:val="00252488"/>
    <w:rsid w:val="002958B5"/>
    <w:rsid w:val="002D4122"/>
    <w:rsid w:val="002E7E08"/>
    <w:rsid w:val="003005C6"/>
    <w:rsid w:val="00334E3D"/>
    <w:rsid w:val="003350AC"/>
    <w:rsid w:val="003516D1"/>
    <w:rsid w:val="0037766E"/>
    <w:rsid w:val="00383BAE"/>
    <w:rsid w:val="003A3D04"/>
    <w:rsid w:val="003B4522"/>
    <w:rsid w:val="003E787B"/>
    <w:rsid w:val="00425319"/>
    <w:rsid w:val="00433D0D"/>
    <w:rsid w:val="00454F25"/>
    <w:rsid w:val="00480328"/>
    <w:rsid w:val="004976E7"/>
    <w:rsid w:val="004A2DFC"/>
    <w:rsid w:val="004B655F"/>
    <w:rsid w:val="004E72A9"/>
    <w:rsid w:val="004F06DC"/>
    <w:rsid w:val="004F6710"/>
    <w:rsid w:val="00510668"/>
    <w:rsid w:val="00511B94"/>
    <w:rsid w:val="005373F9"/>
    <w:rsid w:val="005555B0"/>
    <w:rsid w:val="00561A66"/>
    <w:rsid w:val="005707B4"/>
    <w:rsid w:val="00586BCC"/>
    <w:rsid w:val="005A3C73"/>
    <w:rsid w:val="005A785D"/>
    <w:rsid w:val="005C7092"/>
    <w:rsid w:val="005D31B1"/>
    <w:rsid w:val="005D6650"/>
    <w:rsid w:val="005E5D01"/>
    <w:rsid w:val="005F3CA0"/>
    <w:rsid w:val="005F4DCE"/>
    <w:rsid w:val="006051E9"/>
    <w:rsid w:val="00606D3A"/>
    <w:rsid w:val="006109CC"/>
    <w:rsid w:val="0061625B"/>
    <w:rsid w:val="0062183A"/>
    <w:rsid w:val="0062388B"/>
    <w:rsid w:val="00627E97"/>
    <w:rsid w:val="006344A5"/>
    <w:rsid w:val="006445A8"/>
    <w:rsid w:val="00657DBF"/>
    <w:rsid w:val="006A263A"/>
    <w:rsid w:val="006A5259"/>
    <w:rsid w:val="006D1027"/>
    <w:rsid w:val="006E0277"/>
    <w:rsid w:val="007271ED"/>
    <w:rsid w:val="00735AC0"/>
    <w:rsid w:val="007401D8"/>
    <w:rsid w:val="0074184B"/>
    <w:rsid w:val="00764783"/>
    <w:rsid w:val="00767AE8"/>
    <w:rsid w:val="00782499"/>
    <w:rsid w:val="007870B2"/>
    <w:rsid w:val="00797351"/>
    <w:rsid w:val="007A0524"/>
    <w:rsid w:val="007A088E"/>
    <w:rsid w:val="007A59BC"/>
    <w:rsid w:val="007B0E97"/>
    <w:rsid w:val="007B14D6"/>
    <w:rsid w:val="007B5FB1"/>
    <w:rsid w:val="007E0D6B"/>
    <w:rsid w:val="00811FC7"/>
    <w:rsid w:val="008348F1"/>
    <w:rsid w:val="008445F0"/>
    <w:rsid w:val="0084466D"/>
    <w:rsid w:val="00852B50"/>
    <w:rsid w:val="00893332"/>
    <w:rsid w:val="008F7392"/>
    <w:rsid w:val="008F792C"/>
    <w:rsid w:val="00920F28"/>
    <w:rsid w:val="00927082"/>
    <w:rsid w:val="00932B30"/>
    <w:rsid w:val="00940A07"/>
    <w:rsid w:val="00952B80"/>
    <w:rsid w:val="009716F1"/>
    <w:rsid w:val="009819AA"/>
    <w:rsid w:val="00991C98"/>
    <w:rsid w:val="009972B4"/>
    <w:rsid w:val="009A1D05"/>
    <w:rsid w:val="009A2B8E"/>
    <w:rsid w:val="009C05B3"/>
    <w:rsid w:val="009D0393"/>
    <w:rsid w:val="009D239D"/>
    <w:rsid w:val="009F0997"/>
    <w:rsid w:val="00A1250D"/>
    <w:rsid w:val="00A1549D"/>
    <w:rsid w:val="00A16663"/>
    <w:rsid w:val="00A412CD"/>
    <w:rsid w:val="00A5523C"/>
    <w:rsid w:val="00A573E7"/>
    <w:rsid w:val="00A80E04"/>
    <w:rsid w:val="00AA6657"/>
    <w:rsid w:val="00AC1F0B"/>
    <w:rsid w:val="00AD6860"/>
    <w:rsid w:val="00AF6D81"/>
    <w:rsid w:val="00B915BD"/>
    <w:rsid w:val="00B958CF"/>
    <w:rsid w:val="00BE1907"/>
    <w:rsid w:val="00BE5F44"/>
    <w:rsid w:val="00BE7558"/>
    <w:rsid w:val="00BF546C"/>
    <w:rsid w:val="00C13A64"/>
    <w:rsid w:val="00C150A0"/>
    <w:rsid w:val="00C27035"/>
    <w:rsid w:val="00C278E8"/>
    <w:rsid w:val="00C27E1C"/>
    <w:rsid w:val="00C46625"/>
    <w:rsid w:val="00C5219B"/>
    <w:rsid w:val="00C5238B"/>
    <w:rsid w:val="00C57310"/>
    <w:rsid w:val="00C64436"/>
    <w:rsid w:val="00C84F2B"/>
    <w:rsid w:val="00C930D5"/>
    <w:rsid w:val="00C9364D"/>
    <w:rsid w:val="00CA6BED"/>
    <w:rsid w:val="00CA773C"/>
    <w:rsid w:val="00CD417C"/>
    <w:rsid w:val="00CD4D91"/>
    <w:rsid w:val="00CE5A15"/>
    <w:rsid w:val="00CE65C0"/>
    <w:rsid w:val="00CE6B90"/>
    <w:rsid w:val="00CF2E93"/>
    <w:rsid w:val="00CF5FB6"/>
    <w:rsid w:val="00D334AD"/>
    <w:rsid w:val="00D352FC"/>
    <w:rsid w:val="00D365A4"/>
    <w:rsid w:val="00D40727"/>
    <w:rsid w:val="00D55BBE"/>
    <w:rsid w:val="00D573AA"/>
    <w:rsid w:val="00D64AA6"/>
    <w:rsid w:val="00D81E39"/>
    <w:rsid w:val="00D82FE2"/>
    <w:rsid w:val="00D832AF"/>
    <w:rsid w:val="00D93264"/>
    <w:rsid w:val="00E033D0"/>
    <w:rsid w:val="00E1064A"/>
    <w:rsid w:val="00E14245"/>
    <w:rsid w:val="00E249BE"/>
    <w:rsid w:val="00E24E98"/>
    <w:rsid w:val="00E33051"/>
    <w:rsid w:val="00E33FFF"/>
    <w:rsid w:val="00E418A3"/>
    <w:rsid w:val="00E426DD"/>
    <w:rsid w:val="00E61929"/>
    <w:rsid w:val="00E62BC8"/>
    <w:rsid w:val="00E71EA1"/>
    <w:rsid w:val="00E761A5"/>
    <w:rsid w:val="00EA07DA"/>
    <w:rsid w:val="00EA32FD"/>
    <w:rsid w:val="00EA3BDA"/>
    <w:rsid w:val="00EE63E8"/>
    <w:rsid w:val="00EF4EDA"/>
    <w:rsid w:val="00F235A2"/>
    <w:rsid w:val="00F35EFD"/>
    <w:rsid w:val="00F65393"/>
    <w:rsid w:val="00F86DFD"/>
    <w:rsid w:val="00FD5CAD"/>
    <w:rsid w:val="00FE7F40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6CA313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91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469AC-01EB-49C2-9841-DEED8C59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2019-10-21T18:24:00Z</cp:lastPrinted>
  <dcterms:created xsi:type="dcterms:W3CDTF">2020-01-28T20:23:00Z</dcterms:created>
  <dcterms:modified xsi:type="dcterms:W3CDTF">2020-01-28T20:23:00Z</dcterms:modified>
</cp:coreProperties>
</file>