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195"/>
        <w:gridCol w:w="146"/>
      </w:tblGrid>
      <w:tr w:rsidR="00E92447" w:rsidRPr="00B60D11" w:rsidTr="00E92447">
        <w:trPr>
          <w:trHeight w:val="300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447" w:rsidRPr="00B60D11" w:rsidRDefault="00E92447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60D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447" w:rsidRPr="00315066" w:rsidRDefault="00DF1FF9" w:rsidP="00C031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1130631/2020, 1139511/2020, 1139977/2020, 1141036/2020, 1141958/2020, 1143124/2020, 1143517/2020, 1143564/2020, 1143679/2020, 1144801/2020, 1144915/2020, 1144977/2020, 1145981/2020, 1146096/2020, 1146147/2020, 1146213/2020, 1146801/2020, 1146913/2020, 1147087/2020, 1147235/2020, 1147838/2020, 1147905/2020, 1147940/2020, 1149282/2020, 1149342/2020, 1149360/2020, 1149521/2020, 1149758/2020, 1149871/2020, 1150002/2020, 1150160/2020, 1150201/2020, 1151080/2020, 1151538/2020, 1151592/2020, 1151610/2020, 1151790/2020, 1152057/2020, 1152083/2020, 1152153/2020, 1152156/2020, 1152264/2020, 1152440/2020, 1152519/2020, 1152742/2020, 1152893/2020, 1153140/2020, 1153288/2020, 1154207/2020, 1154370/2020, 1154431/2020, 1154574/2020, 1154834/2020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447" w:rsidRPr="00E92447" w:rsidRDefault="00E92447" w:rsidP="00C031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2447" w:rsidRPr="00B60D11" w:rsidTr="00E92447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447" w:rsidRPr="00B60D11" w:rsidRDefault="00E92447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60D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447" w:rsidRPr="00B60D11" w:rsidRDefault="00E92447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60D11">
              <w:rPr>
                <w:rFonts w:ascii="Arial" w:hAnsi="Arial" w:cs="Arial"/>
              </w:rPr>
              <w:t>GERTEC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447" w:rsidRPr="00B60D11" w:rsidRDefault="00E92447" w:rsidP="00BE5F44">
            <w:pPr>
              <w:rPr>
                <w:rFonts w:ascii="Arial" w:hAnsi="Arial" w:cs="Arial"/>
              </w:rPr>
            </w:pPr>
          </w:p>
        </w:tc>
      </w:tr>
      <w:tr w:rsidR="00E92447" w:rsidRPr="00B60D11" w:rsidTr="00E92447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447" w:rsidRPr="00B60D11" w:rsidRDefault="00E92447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60D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447" w:rsidRPr="00B60D11" w:rsidRDefault="00E92447" w:rsidP="00DF1FF9">
            <w:pPr>
              <w:rPr>
                <w:rFonts w:ascii="Arial" w:hAnsi="Arial" w:cs="Arial"/>
              </w:rPr>
            </w:pPr>
            <w:r w:rsidRPr="00B60D11">
              <w:rPr>
                <w:rFonts w:ascii="Arial" w:hAnsi="Arial" w:cs="Arial"/>
              </w:rPr>
              <w:t xml:space="preserve">Homologação de </w:t>
            </w:r>
            <w:r w:rsidR="00DF1FF9">
              <w:rPr>
                <w:rFonts w:ascii="Arial" w:hAnsi="Arial" w:cs="Arial"/>
                <w:b/>
              </w:rPr>
              <w:t>53</w:t>
            </w:r>
            <w:r w:rsidRPr="00B60D11">
              <w:rPr>
                <w:rFonts w:ascii="Arial" w:hAnsi="Arial" w:cs="Arial"/>
                <w:b/>
              </w:rPr>
              <w:t xml:space="preserve"> </w:t>
            </w:r>
            <w:r w:rsidRPr="00B60D11">
              <w:rPr>
                <w:rFonts w:ascii="Arial" w:hAnsi="Arial" w:cs="Arial"/>
              </w:rPr>
              <w:t xml:space="preserve">Registros Profissionais em caráter </w:t>
            </w:r>
            <w:r w:rsidRPr="00B60D11">
              <w:rPr>
                <w:rFonts w:ascii="Arial" w:hAnsi="Arial" w:cs="Arial"/>
                <w:b/>
              </w:rPr>
              <w:t>DEFINITIVO</w:t>
            </w:r>
            <w:r w:rsidRPr="00B60D11">
              <w:rPr>
                <w:rFonts w:ascii="Arial" w:hAnsi="Arial" w:cs="Arial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447" w:rsidRPr="00B60D11" w:rsidRDefault="00E92447" w:rsidP="00E92447">
            <w:pPr>
              <w:rPr>
                <w:rFonts w:ascii="Arial" w:hAnsi="Arial" w:cs="Arial"/>
              </w:rPr>
            </w:pPr>
          </w:p>
        </w:tc>
      </w:tr>
      <w:tr w:rsidR="00E92447" w:rsidRPr="00B60D11" w:rsidTr="00E92447">
        <w:trPr>
          <w:trHeight w:val="12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47" w:rsidRPr="00B60D11" w:rsidRDefault="00E92447" w:rsidP="00E1424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47" w:rsidRPr="00B60D11" w:rsidRDefault="00E92447" w:rsidP="00E1424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E92447" w:rsidRPr="00B60D11" w:rsidRDefault="00E92447" w:rsidP="00E1424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92447" w:rsidRPr="00B60D11" w:rsidTr="00E92447">
        <w:trPr>
          <w:trHeight w:val="300"/>
        </w:trPr>
        <w:tc>
          <w:tcPr>
            <w:tcW w:w="8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92447" w:rsidRPr="00B60D11" w:rsidRDefault="00E92447" w:rsidP="00484F6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60D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84F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56</w:t>
            </w:r>
            <w:r w:rsidRPr="00B60D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 – CEF-CAU/SC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E92447" w:rsidRPr="00B60D11" w:rsidRDefault="00E92447" w:rsidP="0015428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</w:tbl>
    <w:p w:rsidR="00002928" w:rsidRPr="00B60D11" w:rsidRDefault="00002928" w:rsidP="00894779">
      <w:pPr>
        <w:spacing w:before="80" w:after="80"/>
        <w:jc w:val="both"/>
        <w:rPr>
          <w:rFonts w:ascii="Arial" w:hAnsi="Arial" w:cs="Arial"/>
        </w:rPr>
      </w:pPr>
      <w:r w:rsidRPr="00B60D11">
        <w:rPr>
          <w:rFonts w:ascii="Arial" w:hAnsi="Arial" w:cs="Arial"/>
        </w:rPr>
        <w:t xml:space="preserve">A COMISSÃO DE ENSINO E FORMAÇÃO – CEF-CAU/SC, reunida ordinariamente no dia </w:t>
      </w:r>
      <w:r w:rsidR="00C0319B">
        <w:rPr>
          <w:rFonts w:ascii="Arial" w:hAnsi="Arial" w:cs="Arial"/>
        </w:rPr>
        <w:t>2</w:t>
      </w:r>
      <w:r w:rsidR="00DF1FF9">
        <w:rPr>
          <w:rFonts w:ascii="Arial" w:hAnsi="Arial" w:cs="Arial"/>
        </w:rPr>
        <w:t>6</w:t>
      </w:r>
      <w:r w:rsidR="00C0319B">
        <w:rPr>
          <w:rFonts w:ascii="Arial" w:hAnsi="Arial" w:cs="Arial"/>
        </w:rPr>
        <w:t xml:space="preserve"> de </w:t>
      </w:r>
      <w:r w:rsidR="00DF1FF9">
        <w:rPr>
          <w:rFonts w:ascii="Arial" w:hAnsi="Arial" w:cs="Arial"/>
        </w:rPr>
        <w:t>agosto</w:t>
      </w:r>
      <w:r w:rsidRPr="00B60D11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B60D11">
        <w:rPr>
          <w:rFonts w:ascii="Arial" w:hAnsi="Arial" w:cs="Arial"/>
        </w:rPr>
        <w:t>c</w:t>
      </w:r>
      <w:proofErr w:type="gramEnd"/>
      <w:r w:rsidRPr="00B60D11">
        <w:rPr>
          <w:rFonts w:ascii="Arial" w:hAnsi="Arial" w:cs="Arial"/>
        </w:rPr>
        <w:t xml:space="preserve"> o §3º do artigo 107 do Regimento Interno, </w:t>
      </w:r>
      <w:r w:rsidRPr="00B60D11">
        <w:rPr>
          <w:rFonts w:ascii="Arial" w:hAnsi="Arial" w:cs="Arial"/>
          <w:b/>
        </w:rPr>
        <w:t>no uso das competências</w:t>
      </w:r>
      <w:r w:rsidRPr="00B60D11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E71EA1" w:rsidRPr="00B60D11" w:rsidRDefault="00E71EA1" w:rsidP="00894779">
      <w:pPr>
        <w:spacing w:before="80" w:after="80"/>
        <w:jc w:val="both"/>
        <w:rPr>
          <w:rFonts w:ascii="Arial" w:hAnsi="Arial" w:cs="Arial"/>
        </w:rPr>
      </w:pPr>
      <w:r w:rsidRPr="00B60D11">
        <w:rPr>
          <w:rFonts w:ascii="Arial" w:hAnsi="Arial" w:cs="Arial"/>
        </w:rPr>
        <w:t>Considerando a Resolução n°18 do CAU/BR e as alterações dadas pelas Resoluções n°32, n°83, n°85, n°121, n°132;</w:t>
      </w:r>
    </w:p>
    <w:p w:rsidR="00E71EA1" w:rsidRPr="00B60D11" w:rsidRDefault="00E71EA1" w:rsidP="00894779">
      <w:pPr>
        <w:spacing w:before="80" w:after="80"/>
        <w:jc w:val="both"/>
        <w:rPr>
          <w:rFonts w:ascii="Arial" w:hAnsi="Arial" w:cs="Arial"/>
        </w:rPr>
      </w:pPr>
      <w:r w:rsidRPr="00B60D11">
        <w:rPr>
          <w:rFonts w:ascii="Arial" w:hAnsi="Arial" w:cs="Arial"/>
        </w:rPr>
        <w:t xml:space="preserve">Considerando que os pedidos de registro profissional abaixo listados foram previamente aprovados e fornecidos </w:t>
      </w:r>
      <w:r w:rsidR="006E441C">
        <w:rPr>
          <w:rFonts w:ascii="Arial" w:hAnsi="Arial" w:cs="Arial"/>
        </w:rPr>
        <w:t>pela Gerência Técnica do CAU/SC;</w:t>
      </w:r>
    </w:p>
    <w:p w:rsidR="00E71EA1" w:rsidRPr="00B60D11" w:rsidRDefault="00E71EA1" w:rsidP="00894779">
      <w:pPr>
        <w:spacing w:before="80" w:after="80"/>
        <w:jc w:val="both"/>
        <w:rPr>
          <w:rFonts w:ascii="Arial" w:hAnsi="Arial" w:cs="Arial"/>
        </w:rPr>
      </w:pPr>
      <w:r w:rsidRPr="00B60D11">
        <w:rPr>
          <w:rFonts w:ascii="Arial" w:hAnsi="Arial" w:cs="Arial"/>
        </w:rPr>
        <w:t>Considerando que todas as deliberações de comissão devem ser encaminhadas à Presidência do CAU/SC, para verificação e encaminhamentos, confor</w:t>
      </w:r>
      <w:r w:rsidR="006E441C">
        <w:rPr>
          <w:rFonts w:ascii="Arial" w:hAnsi="Arial" w:cs="Arial"/>
        </w:rPr>
        <w:t>me Regimento Interno do CAU/SC;</w:t>
      </w:r>
    </w:p>
    <w:p w:rsidR="00F35EFD" w:rsidRPr="00B60D11" w:rsidRDefault="00E14245" w:rsidP="00894779">
      <w:pPr>
        <w:spacing w:before="80" w:after="80"/>
        <w:jc w:val="both"/>
        <w:rPr>
          <w:rFonts w:ascii="Arial" w:hAnsi="Arial" w:cs="Arial"/>
          <w:b/>
        </w:rPr>
      </w:pPr>
      <w:r w:rsidRPr="00B60D11">
        <w:rPr>
          <w:rFonts w:ascii="Arial" w:hAnsi="Arial" w:cs="Arial"/>
          <w:b/>
        </w:rPr>
        <w:t xml:space="preserve">DELIBERA: </w:t>
      </w:r>
    </w:p>
    <w:p w:rsidR="00DF1FF9" w:rsidRPr="00DF1FF9" w:rsidRDefault="00E71EA1" w:rsidP="00DF1FF9">
      <w:pPr>
        <w:spacing w:after="80" w:line="259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60D11">
        <w:rPr>
          <w:rFonts w:ascii="Arial" w:hAnsi="Arial" w:cs="Arial"/>
        </w:rPr>
        <w:t xml:space="preserve">1 – Homologar o registro em caráter </w:t>
      </w:r>
      <w:r w:rsidR="00DE2C84" w:rsidRPr="00B60D11">
        <w:rPr>
          <w:rFonts w:ascii="Arial" w:hAnsi="Arial" w:cs="Arial"/>
        </w:rPr>
        <w:t>DEFINITIVO</w:t>
      </w:r>
      <w:r w:rsidRPr="00B60D11">
        <w:rPr>
          <w:rFonts w:ascii="Arial" w:hAnsi="Arial" w:cs="Arial"/>
        </w:rPr>
        <w:t xml:space="preserve"> dos profissionais</w:t>
      </w:r>
      <w:r w:rsidR="00782508" w:rsidRPr="00B60D11">
        <w:rPr>
          <w:rFonts w:ascii="Arial" w:hAnsi="Arial" w:cs="Arial"/>
        </w:rPr>
        <w:t xml:space="preserve">: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ALESSANDRA HEIL GUARAGNI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ALEXANDRA CISNE DE AMORIM PERESSONI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ALINE MACHADO BENETON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ANA LAURA HOLLER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ÂNGELA DA SILVA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ARYANA KATY ROCKENBACH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BARBARA PAGLIARI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BRENDA LETICIA DOS SANTOS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BRENNDA SUE HÜBNER,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BRUNA STEFANY SOARES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CHARLES DAVID DREWS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CILTO ULIANA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CLEYTON TAMAGNO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CLODINE RIBEIRO ALVES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CRISTHIANE ALVES DA SILVA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DANIEL ROGERI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DANIELLE NUNES SILVA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DÉBORA JERONIMO DE BORBA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FELIPE ZIPPERER TREVISAN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GREGORI IAGO GUILHERME ZEFERINO PEDRETTI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HELOISA FELIPPE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JAMILSON DA CONCEIÇÃO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JÉSSICA REZENDE DUTRA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JEVERSON CORREA MOTA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JOEL AGOSTINHO DALAGO JUNIOR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JULIA WILKE LACH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JULIANA ALVES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LAILA KALISKA CADORE DIRSCHNABEL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LARISSA CLERICE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LETÍCIA PASSIG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MARINA DE OLIVEIRA RODRIGUES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MORGANA BEDIN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MURIELLE RODENA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NIVALDO VICENTE DA SILVA VARELA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PABLO PEDRA HUME DREXLER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RAUL ZIMMERMANN JUNIOR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RENATA TALIA BRASIL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RICARDO CIPRIANI FRONZA,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RICHARD NAZARIO VIEIRA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RÚBIA SAMARA PANSERA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SABRINA DLOUHY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SABRINA FERNANDES CARDOSO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SALOMÃO BARBOSA DIAS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SAMIRA LAPOLLI DEMECIANO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TAINARA SANTOS MIANES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TALIA SCHLINDWEIN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TAYANE GONÇALVES MARQUES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TAYNA GAVA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TESS MARIE MOLIN BEDIN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THAYNÁ DAJORI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THIAGO AUGUSTO WOLLMANN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VANDERLEIA ELIDIANA GONÇALVES</w:t>
      </w:r>
      <w:r w:rsid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DF1FF9" w:rsidRPr="00071B1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VANGULA NATALÍ DA SILVA</w:t>
      </w:r>
      <w:r w:rsidR="00DF1FF9" w:rsidRPr="00DF1FF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;</w:t>
      </w:r>
    </w:p>
    <w:p w:rsidR="002958B5" w:rsidRPr="00B60D11" w:rsidRDefault="00E92447" w:rsidP="00DF1FF9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58B5" w:rsidRPr="00B60D11">
        <w:rPr>
          <w:rFonts w:ascii="Arial" w:hAnsi="Arial" w:cs="Arial"/>
        </w:rPr>
        <w:t>2 - Encaminhar esta deliberação à Presidência do CAU/SC para providências cabíveis.</w:t>
      </w:r>
    </w:p>
    <w:p w:rsidR="00002928" w:rsidRPr="00002928" w:rsidRDefault="00002928" w:rsidP="00B60D11">
      <w:pPr>
        <w:autoSpaceDE w:val="0"/>
        <w:autoSpaceDN w:val="0"/>
        <w:adjustRightInd w:val="0"/>
        <w:spacing w:before="120" w:after="80"/>
        <w:rPr>
          <w:rFonts w:ascii="Arial" w:hAnsi="Arial" w:cs="Arial"/>
          <w:b/>
        </w:rPr>
      </w:pPr>
      <w:r w:rsidRPr="00002928">
        <w:rPr>
          <w:rFonts w:ascii="Arial" w:hAnsi="Arial" w:cs="Arial"/>
          <w:b/>
        </w:rPr>
        <w:t>Com 03 (três) votos favoráveis</w:t>
      </w:r>
      <w:r w:rsidRPr="00002928">
        <w:rPr>
          <w:rFonts w:ascii="Arial" w:hAnsi="Arial" w:cs="Arial"/>
        </w:rPr>
        <w:t xml:space="preserve"> dos conselheiros Rodrigo Althoff Medeiros, Silvana Maria Hall e Valesca Menezes Marques </w:t>
      </w:r>
      <w:r w:rsidRPr="00002928">
        <w:rPr>
          <w:rFonts w:ascii="Arial" w:hAnsi="Arial" w:cs="Arial"/>
          <w:b/>
        </w:rPr>
        <w:t xml:space="preserve">(zero) votos contrários; 0 (zero) abstenções e 0 (zero) ausências.  </w:t>
      </w:r>
    </w:p>
    <w:p w:rsidR="00002928" w:rsidRPr="00002928" w:rsidRDefault="00002928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2928" w:rsidRPr="00002928" w:rsidRDefault="00002928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CD nº 28/2020 do CAU/SC e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Plenária nº 489/2020.</w:t>
      </w:r>
    </w:p>
    <w:p w:rsidR="00002928" w:rsidRPr="00002928" w:rsidRDefault="00002928" w:rsidP="008703C4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002928">
        <w:rPr>
          <w:rFonts w:ascii="Arial" w:hAnsi="Arial" w:cs="Arial"/>
        </w:rPr>
        <w:t>___________________________________________</w:t>
      </w:r>
    </w:p>
    <w:p w:rsidR="00002928" w:rsidRPr="00002928" w:rsidRDefault="00002928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928">
        <w:rPr>
          <w:rFonts w:ascii="Arial" w:hAnsi="Arial" w:cs="Arial"/>
        </w:rPr>
        <w:t>Antonio Couto Nunes</w:t>
      </w:r>
    </w:p>
    <w:p w:rsidR="00002928" w:rsidRDefault="00002928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928">
        <w:rPr>
          <w:rFonts w:ascii="Arial" w:hAnsi="Arial" w:cs="Arial"/>
        </w:rPr>
        <w:t>Assessor Especial da Presidência</w:t>
      </w:r>
    </w:p>
    <w:p w:rsidR="00002928" w:rsidRPr="00002928" w:rsidRDefault="00DF1FF9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8</w:t>
      </w:r>
      <w:r w:rsidR="00E92447">
        <w:rPr>
          <w:rFonts w:ascii="Arial" w:eastAsia="Cambria" w:hAnsi="Arial" w:cs="Arial"/>
          <w:b/>
          <w:bCs/>
          <w:lang w:eastAsia="pt-BR"/>
        </w:rPr>
        <w:t>.</w:t>
      </w:r>
      <w:r w:rsidR="00002928" w:rsidRPr="00002928">
        <w:rPr>
          <w:rFonts w:ascii="Arial" w:eastAsia="Cambria" w:hAnsi="Arial" w:cs="Arial"/>
          <w:b/>
          <w:bCs/>
          <w:lang w:eastAsia="pt-BR"/>
        </w:rPr>
        <w:t>ª REUNIÃO ORDINÁRIA DA CEF - CAU/SC</w:t>
      </w:r>
    </w:p>
    <w:p w:rsidR="00002928" w:rsidRPr="00002928" w:rsidRDefault="00002928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002928" w:rsidRPr="00002928" w:rsidRDefault="00002928" w:rsidP="000029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02928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002928" w:rsidRPr="00002928" w:rsidRDefault="00002928" w:rsidP="000029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02928" w:rsidRPr="00002928" w:rsidTr="00B47CA6">
        <w:tc>
          <w:tcPr>
            <w:tcW w:w="5807" w:type="dxa"/>
            <w:vMerge w:val="restart"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02928" w:rsidRPr="00002928" w:rsidTr="00B47CA6">
        <w:tc>
          <w:tcPr>
            <w:tcW w:w="5807" w:type="dxa"/>
            <w:vMerge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02928" w:rsidRPr="00002928" w:rsidTr="00B47CA6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02928" w:rsidRPr="00002928" w:rsidTr="00B47CA6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hAnsi="Arial" w:cs="Arial"/>
              </w:rPr>
              <w:t>Silvana Maria Hall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02928" w:rsidRPr="00002928" w:rsidTr="00B47CA6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002928" w:rsidRPr="00002928" w:rsidRDefault="00002928" w:rsidP="0000292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02928" w:rsidRPr="00002928" w:rsidTr="00B47CA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02928" w:rsidRPr="00002928" w:rsidRDefault="00002928" w:rsidP="0000292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02928" w:rsidRPr="00002928" w:rsidTr="00B47CA6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002928" w:rsidRPr="00002928" w:rsidRDefault="00002928" w:rsidP="00DF1FF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Reunião: </w:t>
            </w:r>
            <w:r w:rsidR="00DF1FF9">
              <w:rPr>
                <w:rFonts w:ascii="Arial" w:eastAsia="Cambria" w:hAnsi="Arial" w:cs="Arial"/>
              </w:rPr>
              <w:t>8</w:t>
            </w:r>
            <w:r w:rsidR="00E92447" w:rsidRPr="00974E1D">
              <w:rPr>
                <w:rFonts w:ascii="Arial" w:eastAsia="Cambria" w:hAnsi="Arial" w:cs="Arial"/>
              </w:rPr>
              <w:t>.</w:t>
            </w:r>
            <w:r w:rsidRPr="00002928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002928" w:rsidRPr="00002928" w:rsidTr="00B47CA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02928" w:rsidRPr="00002928" w:rsidRDefault="00002928" w:rsidP="0000292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 w:rsidR="00C0319B">
              <w:rPr>
                <w:rFonts w:ascii="Arial" w:eastAsia="Cambria" w:hAnsi="Arial" w:cs="Arial"/>
              </w:rPr>
              <w:t>2</w:t>
            </w:r>
            <w:r w:rsidR="00DF1FF9">
              <w:rPr>
                <w:rFonts w:ascii="Arial" w:eastAsia="Cambria" w:hAnsi="Arial" w:cs="Arial"/>
              </w:rPr>
              <w:t>6</w:t>
            </w:r>
            <w:r w:rsidRPr="00002928">
              <w:rPr>
                <w:rFonts w:ascii="Arial" w:eastAsia="Cambria" w:hAnsi="Arial" w:cs="Arial"/>
              </w:rPr>
              <w:t>/0</w:t>
            </w:r>
            <w:r w:rsidR="00DF1FF9">
              <w:rPr>
                <w:rFonts w:ascii="Arial" w:eastAsia="Cambria" w:hAnsi="Arial" w:cs="Arial"/>
              </w:rPr>
              <w:t>8</w:t>
            </w:r>
            <w:r w:rsidRPr="00002928">
              <w:rPr>
                <w:rFonts w:ascii="Arial" w:eastAsia="Cambria" w:hAnsi="Arial" w:cs="Arial"/>
              </w:rPr>
              <w:t>/2020</w:t>
            </w:r>
          </w:p>
          <w:p w:rsidR="00002928" w:rsidRPr="00002928" w:rsidRDefault="00002928" w:rsidP="00DF1FF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002928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DF1FF9">
              <w:rPr>
                <w:rFonts w:ascii="Arial" w:eastAsia="Times New Roman" w:hAnsi="Arial" w:cs="Arial"/>
                <w:color w:val="000000"/>
                <w:lang w:eastAsia="pt-BR"/>
              </w:rPr>
              <w:t>53</w:t>
            </w:r>
            <w:r w:rsidRPr="00002928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Registros Profissionais em caráter </w:t>
            </w:r>
            <w:r w:rsidR="00DE2C84" w:rsidRPr="00B60D11">
              <w:rPr>
                <w:rFonts w:ascii="Arial" w:eastAsia="Times New Roman" w:hAnsi="Arial" w:cs="Arial"/>
                <w:color w:val="000000"/>
                <w:lang w:eastAsia="pt-BR"/>
              </w:rPr>
              <w:t>DEFINITIVO</w:t>
            </w:r>
          </w:p>
        </w:tc>
      </w:tr>
      <w:tr w:rsidR="00002928" w:rsidRPr="00002928" w:rsidTr="00B47CA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02928" w:rsidRPr="00002928" w:rsidRDefault="00002928" w:rsidP="0000292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02928">
              <w:rPr>
                <w:rFonts w:ascii="Arial" w:eastAsia="Cambria" w:hAnsi="Arial" w:cs="Arial"/>
              </w:rPr>
              <w:t xml:space="preserve">(03) </w:t>
            </w:r>
            <w:r w:rsidRPr="00002928">
              <w:rPr>
                <w:rFonts w:ascii="Arial" w:eastAsia="Cambria" w:hAnsi="Arial" w:cs="Arial"/>
                <w:b/>
              </w:rPr>
              <w:t xml:space="preserve">Não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Abstenções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Ausências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Total </w:t>
            </w:r>
            <w:r w:rsidRPr="00002928">
              <w:rPr>
                <w:rFonts w:ascii="Arial" w:eastAsia="Cambria" w:hAnsi="Arial" w:cs="Arial"/>
              </w:rPr>
              <w:t>(03)</w:t>
            </w:r>
          </w:p>
        </w:tc>
      </w:tr>
      <w:tr w:rsidR="00002928" w:rsidRPr="00002928" w:rsidTr="00B47CA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02928" w:rsidRPr="00002928" w:rsidRDefault="00002928" w:rsidP="000029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Ocorrências: </w:t>
            </w:r>
            <w:r w:rsidRPr="00002928">
              <w:rPr>
                <w:rFonts w:ascii="Arial" w:eastAsia="Cambria" w:hAnsi="Arial" w:cs="Arial"/>
              </w:rPr>
              <w:t>Não houve.</w:t>
            </w:r>
          </w:p>
        </w:tc>
      </w:tr>
      <w:tr w:rsidR="00002928" w:rsidRPr="00002928" w:rsidTr="00B47CA6">
        <w:trPr>
          <w:trHeight w:val="257"/>
        </w:trPr>
        <w:tc>
          <w:tcPr>
            <w:tcW w:w="4530" w:type="dxa"/>
            <w:shd w:val="clear" w:color="auto" w:fill="D9D9D9"/>
          </w:tcPr>
          <w:p w:rsidR="00002928" w:rsidRPr="00002928" w:rsidRDefault="00002928" w:rsidP="00484F6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484F68">
              <w:rPr>
                <w:rFonts w:ascii="Arial" w:eastAsia="Cambria" w:hAnsi="Arial" w:cs="Arial"/>
              </w:rPr>
              <w:t>Fernando Volkmer</w:t>
            </w:r>
            <w:bookmarkStart w:id="0" w:name="_GoBack"/>
            <w:bookmarkEnd w:id="0"/>
          </w:p>
        </w:tc>
        <w:tc>
          <w:tcPr>
            <w:tcW w:w="4530" w:type="dxa"/>
            <w:shd w:val="clear" w:color="auto" w:fill="D9D9D9"/>
          </w:tcPr>
          <w:p w:rsidR="00002928" w:rsidRPr="00002928" w:rsidRDefault="00002928" w:rsidP="00002928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002928">
              <w:rPr>
                <w:rFonts w:ascii="Arial" w:hAnsi="Arial" w:cs="Arial"/>
              </w:rPr>
              <w:t>Rodrigo Althoff Medeiros</w:t>
            </w:r>
          </w:p>
        </w:tc>
      </w:tr>
    </w:tbl>
    <w:p w:rsidR="00002928" w:rsidRPr="00002928" w:rsidRDefault="00002928" w:rsidP="00002928">
      <w:pPr>
        <w:jc w:val="both"/>
        <w:rPr>
          <w:rFonts w:ascii="Arial" w:hAnsi="Arial" w:cs="Arial"/>
        </w:rPr>
      </w:pPr>
    </w:p>
    <w:p w:rsidR="00002928" w:rsidRPr="00002928" w:rsidRDefault="00002928" w:rsidP="00002928">
      <w:pPr>
        <w:rPr>
          <w:rFonts w:ascii="Arial" w:hAnsi="Arial" w:cs="Arial"/>
        </w:rPr>
      </w:pPr>
    </w:p>
    <w:p w:rsidR="00002928" w:rsidRPr="00002928" w:rsidRDefault="00002928" w:rsidP="00002928">
      <w:pPr>
        <w:jc w:val="both"/>
        <w:rPr>
          <w:rFonts w:ascii="Arial" w:hAnsi="Arial" w:cs="Arial"/>
        </w:rPr>
      </w:pPr>
    </w:p>
    <w:p w:rsidR="00F35EFD" w:rsidRPr="00B60D11" w:rsidRDefault="00F35EFD" w:rsidP="00002928">
      <w:pPr>
        <w:jc w:val="both"/>
        <w:rPr>
          <w:rFonts w:ascii="Arial" w:hAnsi="Arial" w:cs="Arial"/>
        </w:rPr>
      </w:pPr>
    </w:p>
    <w:sectPr w:rsidR="00F35EFD" w:rsidRPr="00B60D11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928"/>
    <w:rsid w:val="000225FC"/>
    <w:rsid w:val="0004346A"/>
    <w:rsid w:val="00097731"/>
    <w:rsid w:val="000A3F3B"/>
    <w:rsid w:val="000C2CD9"/>
    <w:rsid w:val="000E1EA5"/>
    <w:rsid w:val="000E2CCA"/>
    <w:rsid w:val="000E6DF2"/>
    <w:rsid w:val="000F559C"/>
    <w:rsid w:val="00143CB8"/>
    <w:rsid w:val="0015428F"/>
    <w:rsid w:val="0018251D"/>
    <w:rsid w:val="001848AD"/>
    <w:rsid w:val="00190120"/>
    <w:rsid w:val="00190F8A"/>
    <w:rsid w:val="001B42E4"/>
    <w:rsid w:val="00224F00"/>
    <w:rsid w:val="0024303B"/>
    <w:rsid w:val="00245E76"/>
    <w:rsid w:val="00290704"/>
    <w:rsid w:val="002958B5"/>
    <w:rsid w:val="002E7E08"/>
    <w:rsid w:val="003117D2"/>
    <w:rsid w:val="00315066"/>
    <w:rsid w:val="003350AC"/>
    <w:rsid w:val="00336A0D"/>
    <w:rsid w:val="00345500"/>
    <w:rsid w:val="003B190F"/>
    <w:rsid w:val="003B4522"/>
    <w:rsid w:val="004172E1"/>
    <w:rsid w:val="00425319"/>
    <w:rsid w:val="00430C7F"/>
    <w:rsid w:val="00437A04"/>
    <w:rsid w:val="00451AD1"/>
    <w:rsid w:val="00480328"/>
    <w:rsid w:val="00484F68"/>
    <w:rsid w:val="004850CF"/>
    <w:rsid w:val="00491185"/>
    <w:rsid w:val="00492F38"/>
    <w:rsid w:val="004B5F36"/>
    <w:rsid w:val="004F59AD"/>
    <w:rsid w:val="00510668"/>
    <w:rsid w:val="005373F9"/>
    <w:rsid w:val="0055568E"/>
    <w:rsid w:val="00561A66"/>
    <w:rsid w:val="00563026"/>
    <w:rsid w:val="00585026"/>
    <w:rsid w:val="00586BCC"/>
    <w:rsid w:val="005A785D"/>
    <w:rsid w:val="005F4DCE"/>
    <w:rsid w:val="005F5260"/>
    <w:rsid w:val="0061625B"/>
    <w:rsid w:val="00675F4A"/>
    <w:rsid w:val="006A4170"/>
    <w:rsid w:val="006C345D"/>
    <w:rsid w:val="006E441C"/>
    <w:rsid w:val="007271ED"/>
    <w:rsid w:val="00732FD1"/>
    <w:rsid w:val="0074184B"/>
    <w:rsid w:val="00767AE8"/>
    <w:rsid w:val="00782508"/>
    <w:rsid w:val="007B14D6"/>
    <w:rsid w:val="007E0D6B"/>
    <w:rsid w:val="007F2D35"/>
    <w:rsid w:val="008348F1"/>
    <w:rsid w:val="0084466D"/>
    <w:rsid w:val="008703C4"/>
    <w:rsid w:val="00894779"/>
    <w:rsid w:val="00897D77"/>
    <w:rsid w:val="008B46A0"/>
    <w:rsid w:val="008C6348"/>
    <w:rsid w:val="00913694"/>
    <w:rsid w:val="0092346F"/>
    <w:rsid w:val="00952B80"/>
    <w:rsid w:val="009716F1"/>
    <w:rsid w:val="00972843"/>
    <w:rsid w:val="00974E1D"/>
    <w:rsid w:val="009819ED"/>
    <w:rsid w:val="009822E0"/>
    <w:rsid w:val="00991C98"/>
    <w:rsid w:val="009972B4"/>
    <w:rsid w:val="009A1D05"/>
    <w:rsid w:val="009A2B8E"/>
    <w:rsid w:val="009B0769"/>
    <w:rsid w:val="009D0393"/>
    <w:rsid w:val="009F0997"/>
    <w:rsid w:val="00A055D2"/>
    <w:rsid w:val="00A5035F"/>
    <w:rsid w:val="00A91CF5"/>
    <w:rsid w:val="00AC1F0B"/>
    <w:rsid w:val="00AF6D81"/>
    <w:rsid w:val="00B160E8"/>
    <w:rsid w:val="00B279E2"/>
    <w:rsid w:val="00B41DF9"/>
    <w:rsid w:val="00B55780"/>
    <w:rsid w:val="00B60D11"/>
    <w:rsid w:val="00B82FCB"/>
    <w:rsid w:val="00BC698F"/>
    <w:rsid w:val="00BE1907"/>
    <w:rsid w:val="00BE5F44"/>
    <w:rsid w:val="00BF546C"/>
    <w:rsid w:val="00C0319B"/>
    <w:rsid w:val="00C13A64"/>
    <w:rsid w:val="00C278E8"/>
    <w:rsid w:val="00C27E1C"/>
    <w:rsid w:val="00C371AB"/>
    <w:rsid w:val="00C60BE2"/>
    <w:rsid w:val="00C85077"/>
    <w:rsid w:val="00C930D5"/>
    <w:rsid w:val="00C9364D"/>
    <w:rsid w:val="00CA2088"/>
    <w:rsid w:val="00CA6BED"/>
    <w:rsid w:val="00CA773C"/>
    <w:rsid w:val="00CD4B64"/>
    <w:rsid w:val="00D334AD"/>
    <w:rsid w:val="00D365A4"/>
    <w:rsid w:val="00D40727"/>
    <w:rsid w:val="00DC7245"/>
    <w:rsid w:val="00DE2C84"/>
    <w:rsid w:val="00DE604B"/>
    <w:rsid w:val="00DF1FF9"/>
    <w:rsid w:val="00E01D0C"/>
    <w:rsid w:val="00E069BA"/>
    <w:rsid w:val="00E1064A"/>
    <w:rsid w:val="00E14245"/>
    <w:rsid w:val="00E24E98"/>
    <w:rsid w:val="00E45E9D"/>
    <w:rsid w:val="00E56CD6"/>
    <w:rsid w:val="00E71EA1"/>
    <w:rsid w:val="00E761A5"/>
    <w:rsid w:val="00E92447"/>
    <w:rsid w:val="00E940DD"/>
    <w:rsid w:val="00EB09C1"/>
    <w:rsid w:val="00ED3F80"/>
    <w:rsid w:val="00EF1E10"/>
    <w:rsid w:val="00EF7360"/>
    <w:rsid w:val="00F35EFD"/>
    <w:rsid w:val="00F73494"/>
    <w:rsid w:val="00F85DCE"/>
    <w:rsid w:val="00F86DFD"/>
    <w:rsid w:val="00F972B9"/>
    <w:rsid w:val="00FB12ED"/>
    <w:rsid w:val="00FD62D6"/>
    <w:rsid w:val="00FF1455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1CC602E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4B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6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70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0054-38F0-4A50-9A69-E1CFCBDC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2</cp:revision>
  <cp:lastPrinted>2019-06-03T13:41:00Z</cp:lastPrinted>
  <dcterms:created xsi:type="dcterms:W3CDTF">2020-08-26T13:13:00Z</dcterms:created>
  <dcterms:modified xsi:type="dcterms:W3CDTF">2020-08-26T13:13:00Z</dcterms:modified>
</cp:coreProperties>
</file>