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D0A57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Atribuição Profissional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607A0" w:rsidP="008607A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Formalização das solicitações</w:t>
            </w:r>
            <w:r>
              <w:t xml:space="preserve"> </w:t>
            </w:r>
            <w:r w:rsidRPr="008607A0">
              <w:rPr>
                <w:rFonts w:ascii="Arial" w:eastAsia="Times New Roman" w:hAnsi="Arial" w:cs="Arial"/>
                <w:color w:val="000000"/>
                <w:lang w:eastAsia="pt-BR"/>
              </w:rPr>
              <w:t>de esclarecimento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ao CEP – CAU/BR acerca de atribuição profissional.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764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7640D" w:rsidRPr="00E764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Pr="00E764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57CF5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1D2CDC">
        <w:rPr>
          <w:rFonts w:ascii="Arial" w:eastAsia="Times New Roman" w:hAnsi="Arial" w:cs="Arial"/>
          <w:lang w:eastAsia="pt-BR"/>
        </w:rPr>
        <w:t>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4064" w:rsidRPr="00D37D0C" w:rsidRDefault="004C48B8" w:rsidP="00D37D0C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 w:rsidR="00D37D0C">
        <w:rPr>
          <w:rFonts w:ascii="Arial" w:eastAsia="Times New Roman" w:hAnsi="Arial" w:cs="Arial"/>
          <w:lang w:eastAsia="pt-BR"/>
        </w:rPr>
        <w:t xml:space="preserve">o questionamento </w:t>
      </w:r>
      <w:r w:rsidR="00D37D0C" w:rsidRPr="00D37D0C">
        <w:rPr>
          <w:rFonts w:ascii="Arial" w:eastAsia="Times New Roman" w:hAnsi="Arial" w:cs="Arial"/>
          <w:lang w:eastAsia="pt-BR"/>
        </w:rPr>
        <w:t>da Gerência Técnica</w:t>
      </w:r>
      <w:r w:rsidR="00D37D0C">
        <w:rPr>
          <w:rFonts w:ascii="Arial" w:eastAsia="Times New Roman" w:hAnsi="Arial" w:cs="Arial"/>
          <w:lang w:eastAsia="pt-BR"/>
        </w:rPr>
        <w:t xml:space="preserve"> sobre</w:t>
      </w:r>
      <w:r w:rsidR="00D37D0C" w:rsidRPr="00D37D0C">
        <w:rPr>
          <w:rFonts w:ascii="Arial" w:eastAsia="Times New Roman" w:hAnsi="Arial" w:cs="Arial"/>
          <w:lang w:eastAsia="pt-BR"/>
        </w:rPr>
        <w:t xml:space="preserve"> atribuição do profissional Arquiteto em relação a m</w:t>
      </w:r>
      <w:r w:rsidR="004B6591">
        <w:rPr>
          <w:rFonts w:ascii="Arial" w:eastAsia="Times New Roman" w:hAnsi="Arial" w:cs="Arial"/>
          <w:lang w:eastAsia="pt-BR"/>
        </w:rPr>
        <w:t>ontagem, desmontagem e manutenção de andaime suspenso/jau;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9A1405" w:rsidRPr="004B6591" w:rsidRDefault="009B30A5" w:rsidP="004B659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Pr="009B30A5">
        <w:rPr>
          <w:rFonts w:ascii="Arial" w:eastAsia="Times New Roman" w:hAnsi="Arial" w:cs="Arial"/>
          <w:lang w:eastAsia="pt-BR"/>
        </w:rPr>
        <w:t xml:space="preserve"> </w:t>
      </w:r>
      <w:r w:rsidR="004B6591" w:rsidRPr="004B6591">
        <w:rPr>
          <w:rFonts w:ascii="Arial" w:eastAsia="Times New Roman" w:hAnsi="Arial" w:cs="Arial"/>
          <w:lang w:eastAsia="pt-BR"/>
        </w:rPr>
        <w:t>o questionamento da Gerência Técnica sobre atribuição do profissional Arquiteto em relação a</w:t>
      </w:r>
      <w:r w:rsidR="004B6591">
        <w:rPr>
          <w:rFonts w:ascii="Arial" w:eastAsia="Times New Roman" w:hAnsi="Arial" w:cs="Arial"/>
          <w:lang w:eastAsia="pt-BR"/>
        </w:rPr>
        <w:t xml:space="preserve"> execução </w:t>
      </w:r>
      <w:r w:rsidR="004B6591" w:rsidRPr="004B6591">
        <w:rPr>
          <w:rFonts w:ascii="Arial" w:eastAsia="Times New Roman" w:hAnsi="Arial" w:cs="Arial"/>
          <w:lang w:eastAsia="pt-BR"/>
        </w:rPr>
        <w:t>sistema de cabos para utilização em esporte de “Tirolesa”</w:t>
      </w:r>
      <w:r w:rsidR="004B6591">
        <w:rPr>
          <w:rFonts w:ascii="Arial" w:eastAsia="Times New Roman" w:hAnsi="Arial" w:cs="Arial"/>
          <w:lang w:eastAsia="pt-BR"/>
        </w:rPr>
        <w:t>, atividade que o CREA/SC considera</w:t>
      </w:r>
      <w:r w:rsidR="004B6591" w:rsidRPr="004B6591">
        <w:rPr>
          <w:rFonts w:ascii="Arial" w:eastAsia="Times New Roman" w:hAnsi="Arial" w:cs="Arial"/>
          <w:lang w:eastAsia="pt-BR"/>
        </w:rPr>
        <w:t xml:space="preserve"> </w:t>
      </w:r>
      <w:r w:rsidR="001B1713">
        <w:rPr>
          <w:rFonts w:ascii="Arial" w:eastAsia="Times New Roman" w:hAnsi="Arial" w:cs="Arial"/>
          <w:lang w:eastAsia="pt-BR"/>
        </w:rPr>
        <w:t>que está</w:t>
      </w:r>
      <w:r w:rsidR="004B6591" w:rsidRPr="004B6591">
        <w:rPr>
          <w:rFonts w:ascii="Arial" w:eastAsia="Times New Roman" w:hAnsi="Arial" w:cs="Arial"/>
          <w:lang w:eastAsia="pt-BR"/>
        </w:rPr>
        <w:t xml:space="preserve"> totalmente vinculada a formação dos engenheiros mecânicos</w:t>
      </w:r>
      <w:r w:rsidR="004B6591">
        <w:rPr>
          <w:rFonts w:ascii="Arial" w:eastAsia="Times New Roman" w:hAnsi="Arial" w:cs="Arial"/>
          <w:lang w:eastAsia="pt-BR"/>
        </w:rPr>
        <w:t>;</w:t>
      </w:r>
    </w:p>
    <w:p w:rsidR="009A1405" w:rsidRDefault="009A1405" w:rsidP="009A1405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A1405" w:rsidP="004B6591">
      <w:pPr>
        <w:jc w:val="both"/>
        <w:rPr>
          <w:rFonts w:ascii="Arial" w:eastAsia="Times New Roman" w:hAnsi="Arial" w:cs="Arial"/>
          <w:lang w:eastAsia="pt-BR"/>
        </w:rPr>
      </w:pPr>
      <w:r w:rsidRPr="009A1405">
        <w:rPr>
          <w:rFonts w:ascii="Arial" w:eastAsia="Times New Roman" w:hAnsi="Arial" w:cs="Arial"/>
          <w:lang w:eastAsia="pt-BR"/>
        </w:rPr>
        <w:t>Considerando</w:t>
      </w:r>
      <w:r w:rsidR="004B6591">
        <w:rPr>
          <w:rFonts w:ascii="Arial" w:eastAsia="Times New Roman" w:hAnsi="Arial" w:cs="Arial"/>
          <w:lang w:eastAsia="pt-BR"/>
        </w:rPr>
        <w:t xml:space="preserve"> </w:t>
      </w:r>
      <w:r w:rsidR="004B6591" w:rsidRPr="004B6591">
        <w:rPr>
          <w:rFonts w:ascii="Arial" w:eastAsia="Times New Roman" w:hAnsi="Arial" w:cs="Arial"/>
          <w:lang w:eastAsia="pt-BR"/>
        </w:rPr>
        <w:t xml:space="preserve">o questionamento da Gerência Técnica sobre atribuição do profissional Arquiteto em relação </w:t>
      </w:r>
      <w:r w:rsidR="004B6591">
        <w:rPr>
          <w:rFonts w:ascii="Arial" w:eastAsia="Times New Roman" w:hAnsi="Arial" w:cs="Arial"/>
          <w:lang w:eastAsia="pt-BR"/>
        </w:rPr>
        <w:t>a atividades anotadas no campo descrição em RRT referentes a eventos como por exemplo o Carnaval, como seriam as atividades</w:t>
      </w:r>
      <w:r w:rsidRPr="009A1405">
        <w:rPr>
          <w:rFonts w:ascii="Arial" w:eastAsia="Times New Roman" w:hAnsi="Arial" w:cs="Arial"/>
          <w:lang w:eastAsia="pt-BR"/>
        </w:rPr>
        <w:t xml:space="preserve"> </w:t>
      </w:r>
      <w:r w:rsidR="004B6591" w:rsidRPr="004B6591">
        <w:rPr>
          <w:rFonts w:ascii="Arial" w:eastAsia="Times New Roman" w:hAnsi="Arial" w:cs="Arial"/>
          <w:lang w:eastAsia="pt-BR"/>
        </w:rPr>
        <w:t>Iluminação</w:t>
      </w:r>
      <w:r w:rsidR="004B6591">
        <w:rPr>
          <w:rFonts w:ascii="Arial" w:eastAsia="Times New Roman" w:hAnsi="Arial" w:cs="Arial"/>
          <w:lang w:eastAsia="pt-BR"/>
        </w:rPr>
        <w:t xml:space="preserve"> de palcos</w:t>
      </w:r>
      <w:r w:rsidR="004B6591" w:rsidRPr="004B6591">
        <w:rPr>
          <w:rFonts w:ascii="Arial" w:eastAsia="Times New Roman" w:hAnsi="Arial" w:cs="Arial"/>
          <w:lang w:eastAsia="pt-BR"/>
        </w:rPr>
        <w:t>, Sonorização, Sistema de Proteção, Aterramento e outras</w:t>
      </w:r>
      <w:r w:rsidR="004B6591">
        <w:rPr>
          <w:rFonts w:ascii="Arial" w:eastAsia="Times New Roman" w:hAnsi="Arial" w:cs="Arial"/>
          <w:lang w:eastAsia="pt-BR"/>
        </w:rPr>
        <w:t>;</w:t>
      </w:r>
    </w:p>
    <w:p w:rsidR="001B1713" w:rsidRDefault="001B1713" w:rsidP="004B6591">
      <w:pPr>
        <w:jc w:val="both"/>
        <w:rPr>
          <w:rFonts w:ascii="Arial" w:eastAsia="Times New Roman" w:hAnsi="Arial" w:cs="Arial"/>
          <w:lang w:eastAsia="pt-BR"/>
        </w:rPr>
      </w:pPr>
    </w:p>
    <w:p w:rsidR="001B1713" w:rsidRDefault="001B1713" w:rsidP="001B171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questionamento da Gerência Técnica sobre atribuição</w:t>
      </w:r>
      <w:r w:rsidRPr="001B1713">
        <w:rPr>
          <w:rFonts w:ascii="Arial" w:eastAsia="Times New Roman" w:hAnsi="Arial" w:cs="Arial"/>
          <w:lang w:eastAsia="pt-BR"/>
        </w:rPr>
        <w:t xml:space="preserve"> do profissional Arquiteto em relação a</w:t>
      </w:r>
      <w:r>
        <w:rPr>
          <w:rFonts w:ascii="Arial" w:eastAsia="Times New Roman" w:hAnsi="Arial" w:cs="Arial"/>
          <w:lang w:eastAsia="pt-BR"/>
        </w:rPr>
        <w:t xml:space="preserve"> projeto e execução de cabeceira de ponte, </w:t>
      </w:r>
      <w:r w:rsidR="001F4155">
        <w:rPr>
          <w:rFonts w:ascii="Arial" w:eastAsia="Times New Roman" w:hAnsi="Arial" w:cs="Arial"/>
          <w:lang w:eastAsia="pt-BR"/>
        </w:rPr>
        <w:t>sendo</w:t>
      </w:r>
      <w:r w:rsidR="00EA4163">
        <w:rPr>
          <w:rFonts w:ascii="Arial" w:eastAsia="Times New Roman" w:hAnsi="Arial" w:cs="Arial"/>
          <w:lang w:eastAsia="pt-BR"/>
        </w:rPr>
        <w:t xml:space="preserve"> que este elemento é,</w:t>
      </w:r>
      <w:r>
        <w:rPr>
          <w:rFonts w:ascii="Arial" w:eastAsia="Times New Roman" w:hAnsi="Arial" w:cs="Arial"/>
          <w:lang w:eastAsia="pt-BR"/>
        </w:rPr>
        <w:t xml:space="preserve"> </w:t>
      </w:r>
      <w:r w:rsidR="00EA4163">
        <w:rPr>
          <w:rFonts w:ascii="Arial" w:eastAsia="Times New Roman" w:hAnsi="Arial" w:cs="Arial"/>
          <w:lang w:eastAsia="pt-BR"/>
        </w:rPr>
        <w:t xml:space="preserve">além </w:t>
      </w:r>
      <w:r>
        <w:rPr>
          <w:rFonts w:ascii="Arial" w:eastAsia="Times New Roman" w:hAnsi="Arial" w:cs="Arial"/>
          <w:lang w:eastAsia="pt-BR"/>
        </w:rPr>
        <w:t>um</w:t>
      </w:r>
      <w:r w:rsidR="001F4155">
        <w:rPr>
          <w:rFonts w:ascii="Arial" w:eastAsia="Times New Roman" w:hAnsi="Arial" w:cs="Arial"/>
          <w:lang w:eastAsia="pt-BR"/>
        </w:rPr>
        <w:t xml:space="preserve">a estrutura </w:t>
      </w:r>
      <w:r>
        <w:rPr>
          <w:rFonts w:ascii="Arial" w:eastAsia="Times New Roman" w:hAnsi="Arial" w:cs="Arial"/>
          <w:lang w:eastAsia="pt-BR"/>
        </w:rPr>
        <w:t xml:space="preserve">de </w:t>
      </w:r>
      <w:r w:rsidR="001F4155">
        <w:rPr>
          <w:rFonts w:ascii="Arial" w:eastAsia="Times New Roman" w:hAnsi="Arial" w:cs="Arial"/>
          <w:lang w:eastAsia="pt-BR"/>
        </w:rPr>
        <w:t>contenção,</w:t>
      </w:r>
      <w:r w:rsidR="00EA4163">
        <w:rPr>
          <w:rFonts w:ascii="Arial" w:eastAsia="Times New Roman" w:hAnsi="Arial" w:cs="Arial"/>
          <w:lang w:eastAsia="pt-BR"/>
        </w:rPr>
        <w:t xml:space="preserve"> </w:t>
      </w:r>
      <w:r w:rsidR="001F4155">
        <w:rPr>
          <w:rFonts w:ascii="Arial" w:eastAsia="Times New Roman" w:hAnsi="Arial" w:cs="Arial"/>
          <w:lang w:eastAsia="pt-BR"/>
        </w:rPr>
        <w:t>um componente</w:t>
      </w:r>
      <w:r w:rsidR="00EA4163">
        <w:rPr>
          <w:rFonts w:ascii="Arial" w:eastAsia="Times New Roman" w:hAnsi="Arial" w:cs="Arial"/>
          <w:lang w:eastAsia="pt-BR"/>
        </w:rPr>
        <w:t xml:space="preserve"> básico</w:t>
      </w:r>
      <w:r w:rsidR="001F4155">
        <w:rPr>
          <w:rFonts w:ascii="Arial" w:eastAsia="Times New Roman" w:hAnsi="Arial" w:cs="Arial"/>
          <w:lang w:eastAsia="pt-BR"/>
        </w:rPr>
        <w:t xml:space="preserve"> deste tipo de </w:t>
      </w:r>
      <w:r w:rsidR="00EA4163">
        <w:rPr>
          <w:rFonts w:ascii="Arial" w:eastAsia="Times New Roman" w:hAnsi="Arial" w:cs="Arial"/>
          <w:lang w:eastAsia="pt-BR"/>
        </w:rPr>
        <w:t>estrutura;</w:t>
      </w:r>
    </w:p>
    <w:p w:rsidR="001B1713" w:rsidRDefault="001B1713" w:rsidP="001B1713">
      <w:pPr>
        <w:jc w:val="both"/>
        <w:rPr>
          <w:rFonts w:ascii="Arial" w:eastAsia="Times New Roman" w:hAnsi="Arial" w:cs="Arial"/>
          <w:lang w:eastAsia="pt-BR"/>
        </w:rPr>
      </w:pPr>
    </w:p>
    <w:p w:rsidR="001B1713" w:rsidRPr="001B1713" w:rsidRDefault="001B1713" w:rsidP="001B171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questionamento da Gerência Técnica sobre atribuição</w:t>
      </w:r>
      <w:r w:rsidRPr="001B1713">
        <w:rPr>
          <w:rFonts w:ascii="Arial" w:eastAsia="Times New Roman" w:hAnsi="Arial" w:cs="Arial"/>
          <w:lang w:eastAsia="pt-BR"/>
        </w:rPr>
        <w:t xml:space="preserve"> do profissional Arquiteto em relação a</w:t>
      </w:r>
      <w:r>
        <w:rPr>
          <w:rFonts w:ascii="Arial" w:eastAsia="Times New Roman" w:hAnsi="Arial" w:cs="Arial"/>
          <w:lang w:eastAsia="pt-BR"/>
        </w:rPr>
        <w:t xml:space="preserve"> projeto e execução </w:t>
      </w:r>
      <w:r w:rsidRPr="001B1713">
        <w:rPr>
          <w:rFonts w:ascii="Arial" w:eastAsia="Times New Roman" w:hAnsi="Arial" w:cs="Arial"/>
          <w:lang w:eastAsia="pt-BR"/>
        </w:rPr>
        <w:t>de Aviários e Chiqueirões, que</w:t>
      </w:r>
      <w:r w:rsidR="00EA4163">
        <w:rPr>
          <w:rFonts w:ascii="Arial" w:eastAsia="Times New Roman" w:hAnsi="Arial" w:cs="Arial"/>
          <w:lang w:eastAsia="pt-BR"/>
        </w:rPr>
        <w:t xml:space="preserve"> exige que</w:t>
      </w:r>
      <w:r w:rsidRPr="001B1713">
        <w:rPr>
          <w:rFonts w:ascii="Arial" w:eastAsia="Times New Roman" w:hAnsi="Arial" w:cs="Arial"/>
          <w:lang w:eastAsia="pt-BR"/>
        </w:rPr>
        <w:t xml:space="preserve"> no mínimo </w:t>
      </w:r>
      <w:r>
        <w:rPr>
          <w:rFonts w:ascii="Arial" w:eastAsia="Times New Roman" w:hAnsi="Arial" w:cs="Arial"/>
          <w:lang w:eastAsia="pt-BR"/>
        </w:rPr>
        <w:t xml:space="preserve">os profissionais </w:t>
      </w:r>
      <w:r w:rsidRPr="001B1713">
        <w:rPr>
          <w:rFonts w:ascii="Arial" w:eastAsia="Times New Roman" w:hAnsi="Arial" w:cs="Arial"/>
          <w:lang w:eastAsia="pt-BR"/>
        </w:rPr>
        <w:t xml:space="preserve">devem possuir conhecimento da produção/criação para </w:t>
      </w:r>
      <w:r>
        <w:rPr>
          <w:rFonts w:ascii="Arial" w:eastAsia="Times New Roman" w:hAnsi="Arial" w:cs="Arial"/>
          <w:lang w:eastAsia="pt-BR"/>
        </w:rPr>
        <w:t>as construções destes ambientes;</w:t>
      </w:r>
    </w:p>
    <w:p w:rsidR="001B1713" w:rsidRDefault="001B1713" w:rsidP="004B6591">
      <w:pPr>
        <w:jc w:val="both"/>
        <w:rPr>
          <w:rFonts w:ascii="Arial" w:eastAsia="Times New Roman" w:hAnsi="Arial" w:cs="Arial"/>
          <w:lang w:eastAsia="pt-BR"/>
        </w:rPr>
      </w:pPr>
    </w:p>
    <w:p w:rsidR="001B1713" w:rsidRPr="001B1713" w:rsidRDefault="001B1713" w:rsidP="001B171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</w:t>
      </w:r>
      <w:r w:rsidRPr="001B1713">
        <w:rPr>
          <w:rFonts w:ascii="Arial" w:eastAsia="Times New Roman" w:hAnsi="Arial" w:cs="Arial"/>
          <w:lang w:eastAsia="pt-BR"/>
        </w:rPr>
        <w:t>Nº 09/2018 – CEP-CAU/SC</w:t>
      </w:r>
      <w:r>
        <w:rPr>
          <w:rFonts w:ascii="Arial" w:eastAsia="Times New Roman" w:hAnsi="Arial" w:cs="Arial"/>
          <w:lang w:eastAsia="pt-BR"/>
        </w:rPr>
        <w:t xml:space="preserve"> que decidiu por</w:t>
      </w:r>
      <w:r w:rsidRPr="001B1713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e</w:t>
      </w:r>
      <w:r w:rsidRPr="001B1713">
        <w:rPr>
          <w:rFonts w:ascii="Arial" w:eastAsia="Times New Roman" w:hAnsi="Arial" w:cs="Arial"/>
          <w:lang w:eastAsia="pt-BR"/>
        </w:rPr>
        <w:t>ncaminhar para CEP/BR um ofício solicitando escl</w:t>
      </w:r>
      <w:r w:rsidR="002D0A57">
        <w:rPr>
          <w:rFonts w:ascii="Arial" w:eastAsia="Times New Roman" w:hAnsi="Arial" w:cs="Arial"/>
          <w:lang w:eastAsia="pt-BR"/>
        </w:rPr>
        <w:t>arecimentos sobre o escopo e a</w:t>
      </w:r>
      <w:r w:rsidRPr="001B1713">
        <w:rPr>
          <w:rFonts w:ascii="Arial" w:eastAsia="Times New Roman" w:hAnsi="Arial" w:cs="Arial"/>
          <w:lang w:eastAsia="pt-BR"/>
        </w:rPr>
        <w:t xml:space="preserve"> abrangência da atividade técnica da Arquitetura de Interiores;</w:t>
      </w:r>
    </w:p>
    <w:p w:rsidR="001B1713" w:rsidRPr="004B6591" w:rsidRDefault="001B1713" w:rsidP="004B6591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2D0A57" w:rsidRDefault="00E14245" w:rsidP="0060785E">
      <w:pPr>
        <w:jc w:val="both"/>
        <w:rPr>
          <w:rFonts w:ascii="Arial" w:hAnsi="Arial" w:cs="Arial"/>
        </w:rPr>
      </w:pPr>
      <w:r w:rsidRPr="002D0A57">
        <w:rPr>
          <w:rFonts w:ascii="Arial" w:hAnsi="Arial" w:cs="Arial"/>
        </w:rPr>
        <w:t>1</w:t>
      </w:r>
      <w:r w:rsidR="00F35EFD" w:rsidRPr="002D0A57">
        <w:rPr>
          <w:rFonts w:ascii="Arial" w:hAnsi="Arial" w:cs="Arial"/>
        </w:rPr>
        <w:t xml:space="preserve"> </w:t>
      </w:r>
      <w:r w:rsidR="009E129E" w:rsidRPr="002D0A57">
        <w:rPr>
          <w:rFonts w:ascii="Arial" w:hAnsi="Arial" w:cs="Arial"/>
        </w:rPr>
        <w:t xml:space="preserve">– </w:t>
      </w:r>
      <w:r w:rsidR="00EA4163" w:rsidRPr="002D0A57">
        <w:rPr>
          <w:rFonts w:ascii="Arial" w:hAnsi="Arial" w:cs="Arial"/>
        </w:rPr>
        <w:t xml:space="preserve">Formalizar </w:t>
      </w:r>
      <w:r w:rsidR="00C57CF5" w:rsidRPr="002D0A57">
        <w:rPr>
          <w:rFonts w:ascii="Arial" w:hAnsi="Arial" w:cs="Arial"/>
        </w:rPr>
        <w:t>as</w:t>
      </w:r>
      <w:r w:rsidR="00EA4163" w:rsidRPr="002D0A57">
        <w:rPr>
          <w:rFonts w:ascii="Arial" w:hAnsi="Arial" w:cs="Arial"/>
        </w:rPr>
        <w:t xml:space="preserve"> solicitações de esclarecimento das questões anteriormente listadas mediante o encaminhamento de</w:t>
      </w:r>
      <w:r w:rsidR="001F4155" w:rsidRPr="002D0A57">
        <w:rPr>
          <w:rFonts w:ascii="Arial" w:hAnsi="Arial" w:cs="Arial"/>
        </w:rPr>
        <w:t xml:space="preserve"> oficio à CEP/BR</w:t>
      </w:r>
      <w:r w:rsidR="00EA4163" w:rsidRPr="002D0A57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2D0A57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26ED4" w:rsidRDefault="00E14245" w:rsidP="00F26ED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D10F9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1D10F9" w:rsidRPr="003666F3">
        <w:rPr>
          <w:rFonts w:ascii="Arial" w:hAnsi="Arial" w:cs="Arial"/>
        </w:rPr>
        <w:t>Carolina Pereira Hagemann</w:t>
      </w:r>
      <w:r w:rsidRPr="00E14245">
        <w:rPr>
          <w:rFonts w:ascii="Arial" w:hAnsi="Arial" w:cs="Arial"/>
        </w:rPr>
        <w:t xml:space="preserve">; </w:t>
      </w:r>
      <w:r w:rsidR="001D2CDC" w:rsidRPr="001D2CDC">
        <w:rPr>
          <w:rFonts w:ascii="Arial" w:hAnsi="Arial" w:cs="Arial"/>
        </w:rPr>
        <w:t>Luiz Fernando Motta Zanoni</w:t>
      </w:r>
      <w:r w:rsidR="001D10F9" w:rsidRPr="003666F3">
        <w:rPr>
          <w:rFonts w:ascii="Arial" w:hAnsi="Arial" w:cs="Arial"/>
        </w:rPr>
        <w:t>; Mateus Szomorovszky</w:t>
      </w:r>
      <w:r w:rsidR="003666F3" w:rsidRPr="003666F3">
        <w:rPr>
          <w:rFonts w:ascii="Arial" w:hAnsi="Arial" w:cs="Arial"/>
        </w:rPr>
        <w:t xml:space="preserve"> e Fabio Vieira Da Silva</w:t>
      </w:r>
      <w:r w:rsidR="003666F3">
        <w:rPr>
          <w:rFonts w:ascii="Arial" w:hAnsi="Arial" w:cs="Arial"/>
          <w:b/>
          <w:lang w:eastAsia="pt-BR"/>
        </w:rPr>
        <w:t>.</w:t>
      </w:r>
      <w:r w:rsidR="00F26ED4">
        <w:rPr>
          <w:rFonts w:ascii="Arial" w:hAnsi="Arial" w:cs="Arial"/>
          <w:b/>
          <w:lang w:eastAsia="pt-BR"/>
        </w:rPr>
        <w:t xml:space="preserve"> </w:t>
      </w:r>
    </w:p>
    <w:p w:rsidR="006D152E" w:rsidRDefault="006D152E" w:rsidP="00F35EFD">
      <w:pPr>
        <w:jc w:val="both"/>
        <w:rPr>
          <w:rFonts w:ascii="Arial" w:hAnsi="Arial" w:cs="Arial"/>
        </w:rPr>
      </w:pPr>
    </w:p>
    <w:p w:rsidR="006D152E" w:rsidRDefault="006D152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C57CF5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D2CDC">
        <w:rPr>
          <w:rFonts w:ascii="Arial" w:hAnsi="Arial" w:cs="Arial"/>
        </w:rPr>
        <w:t>abril</w:t>
      </w:r>
      <w:r w:rsidR="007C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Mateus Szomorovszky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7C5856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B1713"/>
    <w:rsid w:val="001D10F9"/>
    <w:rsid w:val="001D2CDC"/>
    <w:rsid w:val="001D491C"/>
    <w:rsid w:val="001E53BF"/>
    <w:rsid w:val="001F4155"/>
    <w:rsid w:val="00224F00"/>
    <w:rsid w:val="002266C0"/>
    <w:rsid w:val="0024303B"/>
    <w:rsid w:val="002D0A57"/>
    <w:rsid w:val="003666F3"/>
    <w:rsid w:val="003A1A6F"/>
    <w:rsid w:val="003B168D"/>
    <w:rsid w:val="003B368E"/>
    <w:rsid w:val="003B4522"/>
    <w:rsid w:val="003F0D9F"/>
    <w:rsid w:val="00425319"/>
    <w:rsid w:val="00480328"/>
    <w:rsid w:val="004B6591"/>
    <w:rsid w:val="004C48B8"/>
    <w:rsid w:val="00510668"/>
    <w:rsid w:val="005373F9"/>
    <w:rsid w:val="00561A66"/>
    <w:rsid w:val="00586BCC"/>
    <w:rsid w:val="005F4DCE"/>
    <w:rsid w:val="0060785E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8348F1"/>
    <w:rsid w:val="008607A0"/>
    <w:rsid w:val="00860E86"/>
    <w:rsid w:val="00877739"/>
    <w:rsid w:val="00896524"/>
    <w:rsid w:val="008A181B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7264"/>
    <w:rsid w:val="00A12331"/>
    <w:rsid w:val="00AC15EA"/>
    <w:rsid w:val="00BE1907"/>
    <w:rsid w:val="00BF546C"/>
    <w:rsid w:val="00C13A64"/>
    <w:rsid w:val="00C278E8"/>
    <w:rsid w:val="00C27E1C"/>
    <w:rsid w:val="00C334F5"/>
    <w:rsid w:val="00C57CF5"/>
    <w:rsid w:val="00C63BC2"/>
    <w:rsid w:val="00C922F4"/>
    <w:rsid w:val="00C930D5"/>
    <w:rsid w:val="00C9364D"/>
    <w:rsid w:val="00CA6BED"/>
    <w:rsid w:val="00CB242B"/>
    <w:rsid w:val="00D365A4"/>
    <w:rsid w:val="00D37D0C"/>
    <w:rsid w:val="00D40727"/>
    <w:rsid w:val="00D81A05"/>
    <w:rsid w:val="00DF0210"/>
    <w:rsid w:val="00E1064A"/>
    <w:rsid w:val="00E14245"/>
    <w:rsid w:val="00E24E98"/>
    <w:rsid w:val="00E761A5"/>
    <w:rsid w:val="00E7640D"/>
    <w:rsid w:val="00EA4163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8C98-8AFB-415B-97AE-576CA410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2018-04-24T18:21:00Z</cp:lastPrinted>
  <dcterms:created xsi:type="dcterms:W3CDTF">2018-04-24T18:25:00Z</dcterms:created>
  <dcterms:modified xsi:type="dcterms:W3CDTF">2018-04-24T18:25:00Z</dcterms:modified>
</cp:coreProperties>
</file>