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F3356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C7682" w:rsidP="00E9331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56507" w:rsidP="00E9331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Orientação quanto aos procedimento para análise CAT-A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5650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F55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67</w:t>
            </w:r>
            <w:r w:rsidR="0055650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E325B3">
        <w:rPr>
          <w:rFonts w:ascii="Arial" w:eastAsia="Times New Roman" w:hAnsi="Arial" w:cs="Arial"/>
          <w:lang w:eastAsia="pt-BR"/>
        </w:rPr>
        <w:t>23</w:t>
      </w:r>
      <w:r w:rsidR="002A75CE">
        <w:rPr>
          <w:rFonts w:ascii="Arial" w:eastAsia="Times New Roman" w:hAnsi="Arial" w:cs="Arial"/>
          <w:lang w:eastAsia="pt-BR"/>
        </w:rPr>
        <w:t xml:space="preserve"> de </w:t>
      </w:r>
      <w:r w:rsidR="00E325B3">
        <w:rPr>
          <w:rFonts w:ascii="Arial" w:eastAsia="Times New Roman" w:hAnsi="Arial" w:cs="Arial"/>
          <w:lang w:eastAsia="pt-BR"/>
        </w:rPr>
        <w:t>outubro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AB4CE5" w:rsidRDefault="00AB4CE5" w:rsidP="00F35EFD">
      <w:pPr>
        <w:jc w:val="both"/>
        <w:rPr>
          <w:rFonts w:ascii="Arial" w:hAnsi="Arial" w:cs="Arial"/>
        </w:rPr>
      </w:pPr>
    </w:p>
    <w:p w:rsidR="00E1319C" w:rsidRDefault="00E1319C" w:rsidP="00CD63FE">
      <w:pPr>
        <w:jc w:val="both"/>
        <w:rPr>
          <w:rFonts w:ascii="Arial" w:hAnsi="Arial" w:cs="Arial"/>
        </w:rPr>
      </w:pPr>
    </w:p>
    <w:p w:rsidR="00E1319C" w:rsidRDefault="00E1319C" w:rsidP="00CD63FE">
      <w:pPr>
        <w:jc w:val="both"/>
        <w:rPr>
          <w:rFonts w:ascii="Arial" w:hAnsi="Arial" w:cs="Arial"/>
        </w:rPr>
      </w:pPr>
    </w:p>
    <w:p w:rsidR="00487AB8" w:rsidRDefault="00487AB8" w:rsidP="00CD6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Resolução nº 93/2014 do CAU/BR, que dispõe no seu art.15 sobre os requisitos a serem analisados para aprovação da CAT-A;  </w:t>
      </w:r>
    </w:p>
    <w:p w:rsidR="00487AB8" w:rsidRDefault="00487AB8" w:rsidP="00CD63FE">
      <w:pPr>
        <w:jc w:val="both"/>
        <w:rPr>
          <w:rFonts w:ascii="Arial" w:hAnsi="Arial" w:cs="Arial"/>
        </w:rPr>
      </w:pPr>
    </w:p>
    <w:p w:rsidR="00E1319C" w:rsidRDefault="00E1319C" w:rsidP="00CD63FE">
      <w:pPr>
        <w:jc w:val="both"/>
        <w:rPr>
          <w:rFonts w:ascii="Arial" w:hAnsi="Arial" w:cs="Arial"/>
        </w:rPr>
      </w:pPr>
    </w:p>
    <w:p w:rsidR="00AE217B" w:rsidRDefault="008D3787" w:rsidP="00CD6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556507">
        <w:rPr>
          <w:rFonts w:ascii="Arial" w:hAnsi="Arial" w:cs="Arial"/>
        </w:rPr>
        <w:t xml:space="preserve">o disposto na </w:t>
      </w:r>
      <w:r w:rsidR="00487AB8">
        <w:rPr>
          <w:rFonts w:ascii="Arial" w:hAnsi="Arial" w:cs="Arial"/>
        </w:rPr>
        <w:t>D</w:t>
      </w:r>
      <w:r w:rsidR="00556507">
        <w:rPr>
          <w:rFonts w:ascii="Arial" w:hAnsi="Arial" w:cs="Arial"/>
        </w:rPr>
        <w:t xml:space="preserve">eliberação </w:t>
      </w:r>
      <w:r w:rsidR="00487AB8">
        <w:rPr>
          <w:rFonts w:ascii="Arial" w:hAnsi="Arial" w:cs="Arial"/>
        </w:rPr>
        <w:t>nº 8</w:t>
      </w:r>
      <w:r w:rsidR="00556507">
        <w:rPr>
          <w:rFonts w:ascii="Arial" w:hAnsi="Arial" w:cs="Arial"/>
        </w:rPr>
        <w:t>2/2018 da CEP CAU/BR</w:t>
      </w:r>
      <w:r w:rsidR="00487AB8">
        <w:rPr>
          <w:rFonts w:ascii="Arial" w:hAnsi="Arial" w:cs="Arial"/>
        </w:rPr>
        <w:t>,</w:t>
      </w:r>
      <w:r w:rsidR="00556507">
        <w:rPr>
          <w:rFonts w:ascii="Arial" w:hAnsi="Arial" w:cs="Arial"/>
        </w:rPr>
        <w:t xml:space="preserve"> que </w:t>
      </w:r>
      <w:r w:rsidR="00B028B9">
        <w:rPr>
          <w:rFonts w:ascii="Arial" w:hAnsi="Arial" w:cs="Arial"/>
        </w:rPr>
        <w:t>define regras para remoção de baixa de RRT</w:t>
      </w:r>
      <w:r w:rsidR="00556507">
        <w:rPr>
          <w:rFonts w:ascii="Arial" w:hAnsi="Arial" w:cs="Arial"/>
        </w:rPr>
        <w:t xml:space="preserve">; </w:t>
      </w:r>
    </w:p>
    <w:p w:rsidR="00650C7A" w:rsidRDefault="00650C7A" w:rsidP="00CD63FE">
      <w:pPr>
        <w:jc w:val="both"/>
        <w:rPr>
          <w:rFonts w:ascii="Arial" w:eastAsia="Times New Roman" w:hAnsi="Arial" w:cs="Arial"/>
          <w:lang w:eastAsia="pt-BR"/>
        </w:rPr>
      </w:pPr>
    </w:p>
    <w:p w:rsidR="00E1319C" w:rsidRDefault="00E1319C" w:rsidP="00CD63FE">
      <w:pPr>
        <w:jc w:val="both"/>
        <w:rPr>
          <w:rFonts w:ascii="Arial" w:hAnsi="Arial" w:cs="Arial"/>
          <w:b/>
        </w:rPr>
      </w:pPr>
    </w:p>
    <w:p w:rsidR="00F35EFD" w:rsidRDefault="00E14245" w:rsidP="00CD63FE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791C21" w:rsidRPr="0013008A" w:rsidRDefault="00791C21" w:rsidP="00CD63FE">
      <w:pPr>
        <w:jc w:val="both"/>
        <w:rPr>
          <w:rFonts w:ascii="Arial" w:hAnsi="Arial" w:cs="Arial"/>
        </w:rPr>
      </w:pPr>
    </w:p>
    <w:p w:rsidR="00E1319C" w:rsidRDefault="00E1319C" w:rsidP="0013008A">
      <w:pPr>
        <w:jc w:val="both"/>
        <w:rPr>
          <w:rFonts w:ascii="Arial" w:hAnsi="Arial" w:cs="Arial"/>
        </w:rPr>
      </w:pPr>
    </w:p>
    <w:p w:rsidR="00E1319C" w:rsidRDefault="00E1319C" w:rsidP="0013008A">
      <w:pPr>
        <w:jc w:val="both"/>
        <w:rPr>
          <w:rFonts w:ascii="Arial" w:hAnsi="Arial" w:cs="Arial"/>
        </w:rPr>
      </w:pPr>
    </w:p>
    <w:p w:rsidR="0013008A" w:rsidRDefault="0013008A" w:rsidP="00130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Pr="0013008A">
        <w:rPr>
          <w:rFonts w:ascii="Arial" w:hAnsi="Arial" w:cs="Arial"/>
        </w:rPr>
        <w:t>Esclarecer</w:t>
      </w:r>
      <w:r w:rsidR="005E452D" w:rsidRPr="0013008A">
        <w:rPr>
          <w:rFonts w:ascii="Arial" w:hAnsi="Arial" w:cs="Arial"/>
        </w:rPr>
        <w:t>,</w:t>
      </w:r>
      <w:r w:rsidR="00791C21" w:rsidRPr="0013008A">
        <w:rPr>
          <w:rFonts w:ascii="Arial" w:hAnsi="Arial" w:cs="Arial"/>
        </w:rPr>
        <w:t xml:space="preserve"> conforme art.15 da Resolução nº</w:t>
      </w:r>
      <w:r w:rsidRPr="0013008A">
        <w:rPr>
          <w:rFonts w:ascii="Arial" w:hAnsi="Arial" w:cs="Arial"/>
        </w:rPr>
        <w:t xml:space="preserve"> </w:t>
      </w:r>
      <w:r w:rsidR="00791C21" w:rsidRPr="0013008A">
        <w:rPr>
          <w:rFonts w:ascii="Arial" w:hAnsi="Arial" w:cs="Arial"/>
        </w:rPr>
        <w:t>93</w:t>
      </w:r>
      <w:r>
        <w:rPr>
          <w:rFonts w:ascii="Arial" w:hAnsi="Arial" w:cs="Arial"/>
        </w:rPr>
        <w:t>/2014</w:t>
      </w:r>
      <w:r w:rsidR="00791C21" w:rsidRPr="0013008A">
        <w:rPr>
          <w:rFonts w:ascii="Arial" w:hAnsi="Arial" w:cs="Arial"/>
        </w:rPr>
        <w:t xml:space="preserve"> do CAU/BR</w:t>
      </w:r>
      <w:r w:rsidR="005E452D" w:rsidRPr="0013008A">
        <w:rPr>
          <w:rFonts w:ascii="Arial" w:hAnsi="Arial" w:cs="Arial"/>
        </w:rPr>
        <w:t>,</w:t>
      </w:r>
      <w:r w:rsidR="00791C21" w:rsidRPr="0013008A">
        <w:rPr>
          <w:rFonts w:ascii="Arial" w:hAnsi="Arial" w:cs="Arial"/>
        </w:rPr>
        <w:t xml:space="preserve"> </w:t>
      </w:r>
      <w:r w:rsidRPr="0013008A">
        <w:rPr>
          <w:rFonts w:ascii="Arial" w:hAnsi="Arial" w:cs="Arial"/>
        </w:rPr>
        <w:t xml:space="preserve">que os atestados de capacidade técnica deverão informar o valor do contrato, honorário ou da obra/serviço, entretanto, este item não será objeto de análise frente ao RRT que se pretende acervar; </w:t>
      </w:r>
    </w:p>
    <w:p w:rsidR="00CD63FE" w:rsidRDefault="00CD63FE" w:rsidP="0013008A">
      <w:pPr>
        <w:jc w:val="both"/>
        <w:rPr>
          <w:rFonts w:ascii="Arial" w:hAnsi="Arial" w:cs="Arial"/>
        </w:rPr>
      </w:pPr>
    </w:p>
    <w:p w:rsidR="00E1319C" w:rsidRDefault="00E1319C" w:rsidP="0013008A">
      <w:pPr>
        <w:jc w:val="both"/>
        <w:rPr>
          <w:rFonts w:ascii="Arial" w:hAnsi="Arial" w:cs="Arial"/>
        </w:rPr>
      </w:pPr>
    </w:p>
    <w:p w:rsidR="00E1319C" w:rsidRDefault="00E1319C" w:rsidP="0013008A">
      <w:pPr>
        <w:jc w:val="both"/>
        <w:rPr>
          <w:rFonts w:ascii="Arial" w:hAnsi="Arial" w:cs="Arial"/>
        </w:rPr>
      </w:pPr>
    </w:p>
    <w:p w:rsidR="009856E1" w:rsidRPr="00DF5532" w:rsidRDefault="00CD63FE" w:rsidP="00130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Definir que caberá a CEP/SC </w:t>
      </w:r>
      <w:r w:rsidRPr="00DF5532">
        <w:rPr>
          <w:rFonts w:ascii="Arial" w:hAnsi="Arial" w:cs="Arial"/>
        </w:rPr>
        <w:t>instaurar o processo para apuração de indícios de falta ética do profissional, caso seja</w:t>
      </w:r>
      <w:r w:rsidR="002209BF" w:rsidRPr="00DF5532">
        <w:rPr>
          <w:rFonts w:ascii="Arial" w:hAnsi="Arial" w:cs="Arial"/>
        </w:rPr>
        <w:t>m</w:t>
      </w:r>
      <w:r w:rsidRPr="00DF5532">
        <w:rPr>
          <w:rFonts w:ascii="Arial" w:hAnsi="Arial" w:cs="Arial"/>
        </w:rPr>
        <w:t xml:space="preserve"> retirada</w:t>
      </w:r>
      <w:r w:rsidR="002209BF" w:rsidRPr="00DF5532">
        <w:rPr>
          <w:rFonts w:ascii="Arial" w:hAnsi="Arial" w:cs="Arial"/>
        </w:rPr>
        <w:t>s</w:t>
      </w:r>
      <w:r w:rsidRPr="00DF5532">
        <w:rPr>
          <w:rFonts w:ascii="Arial" w:hAnsi="Arial" w:cs="Arial"/>
        </w:rPr>
        <w:t xml:space="preserve"> atividades técnicas já declaradas no RRT</w:t>
      </w:r>
      <w:r w:rsidR="009856E1" w:rsidRPr="00DF5532">
        <w:rPr>
          <w:rFonts w:ascii="Arial" w:hAnsi="Arial" w:cs="Arial"/>
        </w:rPr>
        <w:t xml:space="preserve">, </w:t>
      </w:r>
      <w:r w:rsidR="005202CE" w:rsidRPr="00DF5532">
        <w:rPr>
          <w:rFonts w:ascii="Arial" w:hAnsi="Arial" w:cs="Arial"/>
        </w:rPr>
        <w:t>(no campo descrição ou vinculadas no RRT)</w:t>
      </w:r>
      <w:r w:rsidR="009856E1" w:rsidRPr="00DF5532">
        <w:rPr>
          <w:rFonts w:ascii="Arial" w:hAnsi="Arial" w:cs="Arial"/>
        </w:rPr>
        <w:t>,</w:t>
      </w:r>
      <w:r w:rsidR="002209BF" w:rsidRPr="00DF5532">
        <w:rPr>
          <w:rFonts w:ascii="Arial" w:hAnsi="Arial" w:cs="Arial"/>
        </w:rPr>
        <w:t xml:space="preserve"> para compatibilização</w:t>
      </w:r>
      <w:r w:rsidRPr="00DF5532">
        <w:rPr>
          <w:rFonts w:ascii="Arial" w:hAnsi="Arial" w:cs="Arial"/>
        </w:rPr>
        <w:t xml:space="preserve"> com os dados do atestado</w:t>
      </w:r>
      <w:r w:rsidR="009856E1" w:rsidRPr="00DF5532">
        <w:rPr>
          <w:rFonts w:ascii="Arial" w:hAnsi="Arial" w:cs="Arial"/>
        </w:rPr>
        <w:t xml:space="preserve">, </w:t>
      </w:r>
      <w:r w:rsidR="005202CE" w:rsidRPr="00DF5532">
        <w:rPr>
          <w:rFonts w:ascii="Arial" w:hAnsi="Arial" w:cs="Arial"/>
        </w:rPr>
        <w:t xml:space="preserve">sendo que a análise/aprovação da CAT-A independem do </w:t>
      </w:r>
      <w:r w:rsidR="00346F6F" w:rsidRPr="00DF5532">
        <w:rPr>
          <w:rFonts w:ascii="Arial" w:hAnsi="Arial" w:cs="Arial"/>
        </w:rPr>
        <w:t xml:space="preserve">referido </w:t>
      </w:r>
      <w:r w:rsidR="005202CE" w:rsidRPr="00DF5532">
        <w:rPr>
          <w:rFonts w:ascii="Arial" w:hAnsi="Arial" w:cs="Arial"/>
        </w:rPr>
        <w:t>processo</w:t>
      </w:r>
      <w:r w:rsidR="009856E1" w:rsidRPr="00DF5532">
        <w:rPr>
          <w:rFonts w:ascii="Arial" w:hAnsi="Arial" w:cs="Arial"/>
        </w:rPr>
        <w:t>;</w:t>
      </w:r>
    </w:p>
    <w:p w:rsidR="009856E1" w:rsidRPr="00DF5532" w:rsidRDefault="009856E1" w:rsidP="0013008A">
      <w:pPr>
        <w:jc w:val="both"/>
        <w:rPr>
          <w:rFonts w:ascii="Arial" w:hAnsi="Arial" w:cs="Arial"/>
        </w:rPr>
      </w:pPr>
    </w:p>
    <w:p w:rsidR="00E1319C" w:rsidRPr="00DF5532" w:rsidRDefault="00E1319C" w:rsidP="0013008A">
      <w:pPr>
        <w:jc w:val="both"/>
        <w:rPr>
          <w:rFonts w:ascii="Arial" w:hAnsi="Arial" w:cs="Arial"/>
        </w:rPr>
      </w:pPr>
    </w:p>
    <w:p w:rsidR="00E1319C" w:rsidRPr="00DF5532" w:rsidRDefault="00E1319C" w:rsidP="0013008A">
      <w:pPr>
        <w:jc w:val="both"/>
        <w:rPr>
          <w:rFonts w:ascii="Arial" w:hAnsi="Arial" w:cs="Arial"/>
        </w:rPr>
      </w:pPr>
    </w:p>
    <w:p w:rsidR="00CD63FE" w:rsidRPr="00DF5532" w:rsidRDefault="009856E1" w:rsidP="0013008A">
      <w:pPr>
        <w:jc w:val="both"/>
        <w:rPr>
          <w:rFonts w:ascii="Arial" w:hAnsi="Arial" w:cs="Arial"/>
        </w:rPr>
      </w:pPr>
      <w:r w:rsidRPr="00DF5532">
        <w:rPr>
          <w:rFonts w:ascii="Arial" w:hAnsi="Arial" w:cs="Arial"/>
        </w:rPr>
        <w:t xml:space="preserve">3 – </w:t>
      </w:r>
      <w:r w:rsidR="006914C0" w:rsidRPr="00DF5532">
        <w:rPr>
          <w:rFonts w:ascii="Arial" w:hAnsi="Arial" w:cs="Arial"/>
        </w:rPr>
        <w:t>Esclarecer</w:t>
      </w:r>
      <w:r w:rsidRPr="00DF5532">
        <w:rPr>
          <w:rFonts w:ascii="Arial" w:hAnsi="Arial" w:cs="Arial"/>
        </w:rPr>
        <w:t xml:space="preserve"> que poderá ser removid</w:t>
      </w:r>
      <w:r w:rsidR="006914C0" w:rsidRPr="00DF5532">
        <w:rPr>
          <w:rFonts w:ascii="Arial" w:hAnsi="Arial" w:cs="Arial"/>
        </w:rPr>
        <w:t xml:space="preserve">a baixa do RRT para acrescentar, </w:t>
      </w:r>
      <w:r w:rsidR="005202CE" w:rsidRPr="00DF5532">
        <w:rPr>
          <w:rFonts w:ascii="Arial" w:hAnsi="Arial" w:cs="Arial"/>
        </w:rPr>
        <w:t>alterar</w:t>
      </w:r>
      <w:r w:rsidR="006914C0" w:rsidRPr="00DF5532">
        <w:rPr>
          <w:rFonts w:ascii="Arial" w:hAnsi="Arial" w:cs="Arial"/>
        </w:rPr>
        <w:t xml:space="preserve"> ou remover</w:t>
      </w:r>
      <w:r w:rsidR="005202CE" w:rsidRPr="00DF5532">
        <w:rPr>
          <w:rFonts w:ascii="Arial" w:hAnsi="Arial" w:cs="Arial"/>
        </w:rPr>
        <w:t xml:space="preserve"> </w:t>
      </w:r>
      <w:r w:rsidRPr="00DF5532">
        <w:rPr>
          <w:rFonts w:ascii="Arial" w:hAnsi="Arial" w:cs="Arial"/>
        </w:rPr>
        <w:t xml:space="preserve">atividades técnicas </w:t>
      </w:r>
      <w:r w:rsidR="00850BD7" w:rsidRPr="00DF5532">
        <w:rPr>
          <w:rFonts w:ascii="Arial" w:hAnsi="Arial" w:cs="Arial"/>
        </w:rPr>
        <w:t>d</w:t>
      </w:r>
      <w:r w:rsidR="005202CE" w:rsidRPr="00DF5532">
        <w:rPr>
          <w:rFonts w:ascii="Arial" w:hAnsi="Arial" w:cs="Arial"/>
        </w:rPr>
        <w:t>o RRT</w:t>
      </w:r>
      <w:r w:rsidR="006914C0" w:rsidRPr="00DF5532">
        <w:rPr>
          <w:rFonts w:ascii="Arial" w:hAnsi="Arial" w:cs="Arial"/>
        </w:rPr>
        <w:t xml:space="preserve">, sendo que apenas </w:t>
      </w:r>
      <w:r w:rsidR="00850BD7" w:rsidRPr="00DF5532">
        <w:rPr>
          <w:rFonts w:ascii="Arial" w:hAnsi="Arial" w:cs="Arial"/>
        </w:rPr>
        <w:t xml:space="preserve">quando realizada a </w:t>
      </w:r>
      <w:r w:rsidR="006914C0" w:rsidRPr="00DF5532">
        <w:rPr>
          <w:rFonts w:ascii="Arial" w:hAnsi="Arial" w:cs="Arial"/>
        </w:rPr>
        <w:t>remoção</w:t>
      </w:r>
      <w:r w:rsidR="00850BD7" w:rsidRPr="00DF5532">
        <w:rPr>
          <w:rFonts w:ascii="Arial" w:hAnsi="Arial" w:cs="Arial"/>
        </w:rPr>
        <w:t xml:space="preserve"> de atividades técnicas para compatibilização com o atestado </w:t>
      </w:r>
      <w:r w:rsidR="00A30D8E" w:rsidRPr="00DF5532">
        <w:rPr>
          <w:rFonts w:ascii="Arial" w:hAnsi="Arial" w:cs="Arial"/>
        </w:rPr>
        <w:t>de capacidade técnica</w:t>
      </w:r>
      <w:r w:rsidR="00346F6F" w:rsidRPr="00DF5532">
        <w:rPr>
          <w:rFonts w:ascii="Arial" w:hAnsi="Arial" w:cs="Arial"/>
        </w:rPr>
        <w:t>,</w:t>
      </w:r>
      <w:r w:rsidR="00B14CE9" w:rsidRPr="00DF5532">
        <w:rPr>
          <w:rFonts w:ascii="Arial" w:hAnsi="Arial" w:cs="Arial"/>
        </w:rPr>
        <w:t xml:space="preserve"> </w:t>
      </w:r>
      <w:r w:rsidR="00346F6F" w:rsidRPr="00DF5532">
        <w:rPr>
          <w:rFonts w:ascii="Arial" w:hAnsi="Arial" w:cs="Arial"/>
        </w:rPr>
        <w:t xml:space="preserve">o fato </w:t>
      </w:r>
      <w:r w:rsidR="00850BD7" w:rsidRPr="00DF5532">
        <w:rPr>
          <w:rFonts w:ascii="Arial" w:hAnsi="Arial" w:cs="Arial"/>
        </w:rPr>
        <w:t xml:space="preserve">será encaminhado a CEP/SC para instauração de processo; </w:t>
      </w:r>
    </w:p>
    <w:p w:rsidR="0013008A" w:rsidRPr="00DF5532" w:rsidRDefault="0013008A" w:rsidP="0013008A">
      <w:pPr>
        <w:jc w:val="both"/>
        <w:rPr>
          <w:rFonts w:ascii="Arial" w:hAnsi="Arial" w:cs="Arial"/>
        </w:rPr>
      </w:pPr>
    </w:p>
    <w:p w:rsidR="00E1319C" w:rsidRPr="00DF5532" w:rsidRDefault="00E1319C" w:rsidP="0013008A">
      <w:pPr>
        <w:jc w:val="both"/>
        <w:rPr>
          <w:rFonts w:ascii="Arial" w:hAnsi="Arial" w:cs="Arial"/>
        </w:rPr>
      </w:pPr>
    </w:p>
    <w:p w:rsidR="00E1319C" w:rsidRPr="00DF5532" w:rsidRDefault="00E1319C" w:rsidP="0013008A">
      <w:pPr>
        <w:jc w:val="both"/>
        <w:rPr>
          <w:rFonts w:ascii="Arial" w:hAnsi="Arial" w:cs="Arial"/>
        </w:rPr>
      </w:pPr>
    </w:p>
    <w:p w:rsidR="005202CE" w:rsidRPr="00196A40" w:rsidRDefault="005202CE" w:rsidP="0013008A">
      <w:pPr>
        <w:jc w:val="both"/>
        <w:rPr>
          <w:rFonts w:ascii="Arial" w:hAnsi="Arial" w:cs="Arial"/>
          <w:b/>
        </w:rPr>
      </w:pPr>
      <w:r w:rsidRPr="00DF5532">
        <w:rPr>
          <w:rFonts w:ascii="Arial" w:hAnsi="Arial" w:cs="Arial"/>
        </w:rPr>
        <w:t xml:space="preserve">4 – </w:t>
      </w:r>
      <w:r w:rsidRPr="00196A40">
        <w:rPr>
          <w:rFonts w:ascii="Arial" w:hAnsi="Arial" w:cs="Arial"/>
          <w:strike/>
        </w:rPr>
        <w:t xml:space="preserve">Definir que, caso seja constatado no campo descrição do RRT ou no atestado de capacidade técnica, que o profissional desempenhou atividades técnicas de </w:t>
      </w:r>
      <w:r w:rsidR="00DF5532" w:rsidRPr="00196A40">
        <w:rPr>
          <w:rFonts w:ascii="Arial" w:hAnsi="Arial" w:cs="Arial"/>
          <w:strike/>
        </w:rPr>
        <w:t xml:space="preserve">gestão, </w:t>
      </w:r>
      <w:r w:rsidRPr="00196A40">
        <w:rPr>
          <w:rFonts w:ascii="Arial" w:hAnsi="Arial" w:cs="Arial"/>
          <w:strike/>
        </w:rPr>
        <w:t xml:space="preserve">projeto e execução não vinculadas em RRT, deverá ser encaminhada diligência para fiscalização, sendo que a análise/aprovação da CAT-A independem da </w:t>
      </w:r>
      <w:r w:rsidR="006914C0" w:rsidRPr="00196A40">
        <w:rPr>
          <w:rFonts w:ascii="Arial" w:hAnsi="Arial" w:cs="Arial"/>
          <w:strike/>
        </w:rPr>
        <w:t>apuração dos fatos pela fiscalização</w:t>
      </w:r>
      <w:r w:rsidRPr="00DF5532">
        <w:rPr>
          <w:rFonts w:ascii="Arial" w:hAnsi="Arial" w:cs="Arial"/>
        </w:rPr>
        <w:t>;</w:t>
      </w:r>
      <w:r w:rsidR="00196A40">
        <w:rPr>
          <w:rFonts w:ascii="Arial" w:hAnsi="Arial" w:cs="Arial"/>
        </w:rPr>
        <w:t xml:space="preserve"> </w:t>
      </w:r>
      <w:hyperlink r:id="rId8" w:history="1">
        <w:r w:rsidR="00196A40" w:rsidRPr="00FF7B03">
          <w:rPr>
            <w:rStyle w:val="Hyperlink"/>
            <w:rFonts w:ascii="Arial" w:hAnsi="Arial" w:cs="Arial"/>
            <w:b/>
          </w:rPr>
          <w:t>(Revogado pela Deliberação da CEP nº 83, de 29 de julho de 2019)</w:t>
        </w:r>
      </w:hyperlink>
      <w:bookmarkStart w:id="0" w:name="_GoBack"/>
      <w:bookmarkEnd w:id="0"/>
    </w:p>
    <w:p w:rsidR="00CF2590" w:rsidRPr="00196A40" w:rsidRDefault="00CF2590" w:rsidP="00E1319C">
      <w:pPr>
        <w:jc w:val="both"/>
        <w:rPr>
          <w:rFonts w:ascii="Arial" w:hAnsi="Arial" w:cs="Arial"/>
          <w:b/>
        </w:rPr>
      </w:pPr>
    </w:p>
    <w:p w:rsidR="00E1319C" w:rsidRPr="00E1319C" w:rsidRDefault="00E1319C" w:rsidP="00E1319C">
      <w:pPr>
        <w:jc w:val="both"/>
        <w:rPr>
          <w:rFonts w:ascii="Arial" w:hAnsi="Arial" w:cs="Arial"/>
        </w:rPr>
      </w:pPr>
    </w:p>
    <w:p w:rsidR="0072378A" w:rsidRDefault="000D7698" w:rsidP="00B90524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Ficam revogada</w:t>
      </w:r>
      <w:r w:rsidR="0074631D">
        <w:rPr>
          <w:rFonts w:ascii="Arial" w:hAnsi="Arial" w:cs="Arial"/>
        </w:rPr>
        <w:t xml:space="preserve">s às </w:t>
      </w:r>
      <w:r w:rsidR="0072378A">
        <w:rPr>
          <w:rFonts w:ascii="Arial" w:hAnsi="Arial" w:cs="Arial"/>
        </w:rPr>
        <w:t>disposições em contrário</w:t>
      </w:r>
      <w:r w:rsidR="0074631D">
        <w:rPr>
          <w:rFonts w:ascii="Arial" w:hAnsi="Arial" w:cs="Arial"/>
        </w:rPr>
        <w:t xml:space="preserve"> a esta deliberação</w:t>
      </w:r>
      <w:r w:rsidR="0072378A">
        <w:rPr>
          <w:rFonts w:ascii="Arial" w:hAnsi="Arial" w:cs="Arial"/>
        </w:rPr>
        <w:t xml:space="preserve">. </w:t>
      </w:r>
    </w:p>
    <w:p w:rsidR="00E1319C" w:rsidRDefault="00E1319C" w:rsidP="00B90524">
      <w:pPr>
        <w:pStyle w:val="PargrafodaLista"/>
        <w:jc w:val="both"/>
        <w:rPr>
          <w:rFonts w:ascii="Arial" w:hAnsi="Arial" w:cs="Arial"/>
        </w:rPr>
      </w:pPr>
    </w:p>
    <w:p w:rsidR="00CF2590" w:rsidRDefault="00CF2590" w:rsidP="00F35EFD">
      <w:pPr>
        <w:jc w:val="both"/>
        <w:rPr>
          <w:rFonts w:ascii="Arial" w:hAnsi="Arial" w:cs="Arial"/>
        </w:rPr>
      </w:pPr>
    </w:p>
    <w:p w:rsidR="00DF5532" w:rsidRDefault="00DF5532" w:rsidP="00DF55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 votos favoráveis</w:t>
      </w:r>
      <w:r>
        <w:rPr>
          <w:rFonts w:ascii="Arial" w:hAnsi="Arial" w:cs="Arial"/>
        </w:rPr>
        <w:t xml:space="preserve"> dos conselheiros;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Cristina Dos Santos </w:t>
      </w:r>
      <w:proofErr w:type="spellStart"/>
      <w:r>
        <w:rPr>
          <w:rFonts w:ascii="Arial" w:hAnsi="Arial" w:cs="Arial"/>
        </w:rPr>
        <w:t>Reinert</w:t>
      </w:r>
      <w:proofErr w:type="spellEnd"/>
      <w:r>
        <w:rPr>
          <w:rFonts w:ascii="Arial" w:hAnsi="Arial" w:cs="Arial"/>
        </w:rPr>
        <w:t xml:space="preserve"> e Carolina Pereira </w:t>
      </w:r>
      <w:proofErr w:type="spellStart"/>
      <w:r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DF5532" w:rsidRDefault="00DF5532" w:rsidP="00DF5532">
      <w:pPr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D655F6" w:rsidRDefault="00D655F6" w:rsidP="00D65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CE3A7E">
        <w:rPr>
          <w:rFonts w:ascii="Arial" w:hAnsi="Arial" w:cs="Arial"/>
        </w:rPr>
        <w:t>23</w:t>
      </w:r>
      <w:r w:rsidR="002A75CE">
        <w:rPr>
          <w:rFonts w:ascii="Arial" w:hAnsi="Arial" w:cs="Arial"/>
        </w:rPr>
        <w:t xml:space="preserve"> de </w:t>
      </w:r>
      <w:r w:rsidR="00CE3A7E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2018.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="00C6776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</w:t>
      </w:r>
      <w:r w:rsidR="00DF5532">
        <w:rPr>
          <w:rFonts w:ascii="Arial" w:hAnsi="Arial" w:cs="Arial"/>
        </w:rPr>
        <w:t>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D655F6" w:rsidRPr="00E1064A" w:rsidRDefault="00D655F6" w:rsidP="00D655F6">
      <w:pPr>
        <w:jc w:val="both"/>
        <w:rPr>
          <w:rFonts w:ascii="Arial" w:hAnsi="Arial" w:cs="Arial"/>
          <w:b/>
        </w:rPr>
      </w:pPr>
    </w:p>
    <w:p w:rsidR="00D655F6" w:rsidRDefault="008B503A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Cristina dos S. </w:t>
      </w:r>
      <w:proofErr w:type="spellStart"/>
      <w:r w:rsidR="00496A99">
        <w:rPr>
          <w:rFonts w:ascii="Arial" w:hAnsi="Arial" w:cs="Arial"/>
          <w:b/>
          <w:lang w:eastAsia="pt-BR"/>
        </w:rPr>
        <w:t>Reinert</w:t>
      </w:r>
      <w:proofErr w:type="spellEnd"/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 w:rsidR="00CF2590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r w:rsidR="00496A99">
        <w:rPr>
          <w:rFonts w:ascii="Arial" w:hAnsi="Arial" w:cs="Arial"/>
        </w:rPr>
        <w:t>Suplente</w:t>
      </w:r>
    </w:p>
    <w:p w:rsidR="00CF2590" w:rsidRDefault="00CF2590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C922F4" w:rsidRDefault="00C922F4" w:rsidP="00D655F6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9"/>
      <w:footerReference w:type="even" r:id="rId10"/>
      <w:footerReference w:type="default" r:id="rId11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8D" w:rsidRDefault="00041E8D" w:rsidP="00480328">
      <w:r>
        <w:separator/>
      </w:r>
    </w:p>
  </w:endnote>
  <w:endnote w:type="continuationSeparator" w:id="0">
    <w:p w:rsidR="00041E8D" w:rsidRDefault="00041E8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8D" w:rsidRDefault="00041E8D" w:rsidP="00480328">
      <w:r>
        <w:separator/>
      </w:r>
    </w:p>
  </w:footnote>
  <w:footnote w:type="continuationSeparator" w:id="0">
    <w:p w:rsidR="00041E8D" w:rsidRDefault="00041E8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56B"/>
    <w:multiLevelType w:val="hybridMultilevel"/>
    <w:tmpl w:val="058411F4"/>
    <w:lvl w:ilvl="0" w:tplc="E9089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0EA6"/>
    <w:multiLevelType w:val="hybridMultilevel"/>
    <w:tmpl w:val="6DD02C1E"/>
    <w:lvl w:ilvl="0" w:tplc="89040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3EA5"/>
    <w:multiLevelType w:val="hybridMultilevel"/>
    <w:tmpl w:val="03704D2E"/>
    <w:lvl w:ilvl="0" w:tplc="5DEC7AAC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82E04"/>
    <w:multiLevelType w:val="hybridMultilevel"/>
    <w:tmpl w:val="7C4029A4"/>
    <w:lvl w:ilvl="0" w:tplc="F2741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734F1"/>
    <w:multiLevelType w:val="hybridMultilevel"/>
    <w:tmpl w:val="E0DC18E4"/>
    <w:lvl w:ilvl="0" w:tplc="47867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1E8D"/>
    <w:rsid w:val="0004346A"/>
    <w:rsid w:val="000D7698"/>
    <w:rsid w:val="000E6DF2"/>
    <w:rsid w:val="000F559C"/>
    <w:rsid w:val="0013008A"/>
    <w:rsid w:val="00143CB8"/>
    <w:rsid w:val="001848AD"/>
    <w:rsid w:val="00190120"/>
    <w:rsid w:val="00196A40"/>
    <w:rsid w:val="001D10F9"/>
    <w:rsid w:val="001D491C"/>
    <w:rsid w:val="001D4B94"/>
    <w:rsid w:val="001E53BF"/>
    <w:rsid w:val="002209BF"/>
    <w:rsid w:val="00224F00"/>
    <w:rsid w:val="002266C0"/>
    <w:rsid w:val="0024303B"/>
    <w:rsid w:val="002A75CE"/>
    <w:rsid w:val="00322AA0"/>
    <w:rsid w:val="00346F6F"/>
    <w:rsid w:val="003666F3"/>
    <w:rsid w:val="003923B4"/>
    <w:rsid w:val="003A1A6F"/>
    <w:rsid w:val="003B168D"/>
    <w:rsid w:val="003B368E"/>
    <w:rsid w:val="003B4522"/>
    <w:rsid w:val="003D0977"/>
    <w:rsid w:val="003F0D9F"/>
    <w:rsid w:val="00425319"/>
    <w:rsid w:val="00426CB2"/>
    <w:rsid w:val="004300A4"/>
    <w:rsid w:val="00480328"/>
    <w:rsid w:val="00480C46"/>
    <w:rsid w:val="00487AB8"/>
    <w:rsid w:val="00496A99"/>
    <w:rsid w:val="004A1F82"/>
    <w:rsid w:val="004B0A90"/>
    <w:rsid w:val="004B2ABE"/>
    <w:rsid w:val="004C48B8"/>
    <w:rsid w:val="00510668"/>
    <w:rsid w:val="005202CE"/>
    <w:rsid w:val="005373F9"/>
    <w:rsid w:val="00556507"/>
    <w:rsid w:val="00561A66"/>
    <w:rsid w:val="00586BCC"/>
    <w:rsid w:val="005D759F"/>
    <w:rsid w:val="005E26B1"/>
    <w:rsid w:val="005E452D"/>
    <w:rsid w:val="005F4DCE"/>
    <w:rsid w:val="0060785E"/>
    <w:rsid w:val="00613261"/>
    <w:rsid w:val="00633352"/>
    <w:rsid w:val="00650C7A"/>
    <w:rsid w:val="006914C0"/>
    <w:rsid w:val="006B1A1C"/>
    <w:rsid w:val="006B4064"/>
    <w:rsid w:val="006B7534"/>
    <w:rsid w:val="006D152E"/>
    <w:rsid w:val="0072378A"/>
    <w:rsid w:val="0074184B"/>
    <w:rsid w:val="00741E27"/>
    <w:rsid w:val="0074631D"/>
    <w:rsid w:val="00791C21"/>
    <w:rsid w:val="007A625B"/>
    <w:rsid w:val="007B14D6"/>
    <w:rsid w:val="007B5F8F"/>
    <w:rsid w:val="007C5856"/>
    <w:rsid w:val="007D218F"/>
    <w:rsid w:val="008348F1"/>
    <w:rsid w:val="00850BD7"/>
    <w:rsid w:val="00860E86"/>
    <w:rsid w:val="0086129D"/>
    <w:rsid w:val="00877739"/>
    <w:rsid w:val="00882B9F"/>
    <w:rsid w:val="00896524"/>
    <w:rsid w:val="008B503A"/>
    <w:rsid w:val="008D3787"/>
    <w:rsid w:val="008F29AB"/>
    <w:rsid w:val="008F5C69"/>
    <w:rsid w:val="00952B80"/>
    <w:rsid w:val="009716F1"/>
    <w:rsid w:val="0098157A"/>
    <w:rsid w:val="009856E1"/>
    <w:rsid w:val="00991C98"/>
    <w:rsid w:val="009A1405"/>
    <w:rsid w:val="009B30A5"/>
    <w:rsid w:val="009D0393"/>
    <w:rsid w:val="009E129E"/>
    <w:rsid w:val="009E32D0"/>
    <w:rsid w:val="009F32E3"/>
    <w:rsid w:val="009F3356"/>
    <w:rsid w:val="00A30D8E"/>
    <w:rsid w:val="00AB4CE5"/>
    <w:rsid w:val="00AC15EA"/>
    <w:rsid w:val="00AE217B"/>
    <w:rsid w:val="00B028B9"/>
    <w:rsid w:val="00B14CE9"/>
    <w:rsid w:val="00B76FE9"/>
    <w:rsid w:val="00B80C21"/>
    <w:rsid w:val="00B90524"/>
    <w:rsid w:val="00BB2EA2"/>
    <w:rsid w:val="00BC7682"/>
    <w:rsid w:val="00BE1907"/>
    <w:rsid w:val="00BF546C"/>
    <w:rsid w:val="00BF5B54"/>
    <w:rsid w:val="00C13A64"/>
    <w:rsid w:val="00C278E8"/>
    <w:rsid w:val="00C27E1C"/>
    <w:rsid w:val="00C334F5"/>
    <w:rsid w:val="00C4171D"/>
    <w:rsid w:val="00C63BC2"/>
    <w:rsid w:val="00C67763"/>
    <w:rsid w:val="00C922F4"/>
    <w:rsid w:val="00C930D5"/>
    <w:rsid w:val="00C9364D"/>
    <w:rsid w:val="00CA6BED"/>
    <w:rsid w:val="00CB242B"/>
    <w:rsid w:val="00CD301F"/>
    <w:rsid w:val="00CD63FE"/>
    <w:rsid w:val="00CE3A7E"/>
    <w:rsid w:val="00CF2590"/>
    <w:rsid w:val="00D365A4"/>
    <w:rsid w:val="00D40727"/>
    <w:rsid w:val="00D4494B"/>
    <w:rsid w:val="00D46DE6"/>
    <w:rsid w:val="00D655F6"/>
    <w:rsid w:val="00D81337"/>
    <w:rsid w:val="00D81A05"/>
    <w:rsid w:val="00DD0FFA"/>
    <w:rsid w:val="00DF0210"/>
    <w:rsid w:val="00DF5532"/>
    <w:rsid w:val="00E1064A"/>
    <w:rsid w:val="00E1319C"/>
    <w:rsid w:val="00E14245"/>
    <w:rsid w:val="00E24E98"/>
    <w:rsid w:val="00E325B3"/>
    <w:rsid w:val="00E40C26"/>
    <w:rsid w:val="00E761A5"/>
    <w:rsid w:val="00E93318"/>
    <w:rsid w:val="00EB7032"/>
    <w:rsid w:val="00F20F81"/>
    <w:rsid w:val="00F246AF"/>
    <w:rsid w:val="00F26ED4"/>
    <w:rsid w:val="00F35EFD"/>
    <w:rsid w:val="00F8645C"/>
    <w:rsid w:val="00F86DFD"/>
    <w:rsid w:val="00F90E5D"/>
    <w:rsid w:val="00FC48C5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7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sc.gov.br/wp-content/uploads/deliberacoes/comissoes/cep-comissao-ordinaria-de-exercicio-profissional/2019/07/CEP-Deli-8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A12A-674A-4503-B18C-14E68EDB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2016-03-15T18:30:00Z</cp:lastPrinted>
  <dcterms:created xsi:type="dcterms:W3CDTF">2019-08-06T13:04:00Z</dcterms:created>
  <dcterms:modified xsi:type="dcterms:W3CDTF">2019-08-06T13:12:00Z</dcterms:modified>
</cp:coreProperties>
</file>