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E14245"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rsidR="00E14245" w:rsidRPr="00E14245" w:rsidRDefault="00DF7E2D" w:rsidP="0010789D">
            <w:pPr>
              <w:rPr>
                <w:rFonts w:ascii="Arial" w:eastAsia="Times New Roman" w:hAnsi="Arial" w:cs="Arial"/>
                <w:color w:val="000000"/>
                <w:lang w:eastAsia="pt-BR"/>
              </w:rPr>
            </w:pPr>
            <w:r>
              <w:rPr>
                <w:rFonts w:ascii="Arial" w:eastAsia="Times New Roman" w:hAnsi="Arial" w:cs="Arial"/>
                <w:color w:val="000000"/>
                <w:lang w:eastAsia="pt-BR"/>
              </w:rPr>
              <w:t xml:space="preserve">- </w:t>
            </w: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rsidR="00E14245" w:rsidRPr="00E14245" w:rsidRDefault="00D1614A" w:rsidP="00E14245">
            <w:pPr>
              <w:rPr>
                <w:rFonts w:ascii="Arial" w:eastAsia="Times New Roman" w:hAnsi="Arial" w:cs="Arial"/>
                <w:color w:val="000000"/>
                <w:lang w:eastAsia="pt-BR"/>
              </w:rPr>
            </w:pPr>
            <w:r>
              <w:rPr>
                <w:rFonts w:ascii="Arial" w:eastAsia="Times New Roman" w:hAnsi="Arial" w:cs="Arial"/>
                <w:color w:val="000000"/>
                <w:lang w:eastAsia="pt-BR"/>
              </w:rPr>
              <w:t>CEP</w:t>
            </w: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hideMark/>
          </w:tcPr>
          <w:p w:rsidR="00E14245" w:rsidRPr="00296AAB" w:rsidRDefault="00B5599E" w:rsidP="00205686">
            <w:pPr>
              <w:jc w:val="both"/>
              <w:rPr>
                <w:rFonts w:ascii="Arial" w:eastAsia="Times New Roman" w:hAnsi="Arial" w:cs="Arial"/>
                <w:color w:val="000000"/>
                <w:lang w:eastAsia="pt-BR"/>
              </w:rPr>
            </w:pPr>
            <w:r>
              <w:rPr>
                <w:rFonts w:ascii="Arial" w:eastAsia="Times New Roman" w:hAnsi="Arial" w:cs="Arial"/>
                <w:color w:val="000000"/>
                <w:lang w:eastAsia="pt-BR"/>
              </w:rPr>
              <w:t xml:space="preserve">Aprovação do Procedimento de Interrupção de Registro </w:t>
            </w:r>
            <w:r w:rsidR="00205686">
              <w:rPr>
                <w:rFonts w:ascii="Arial" w:eastAsia="Times New Roman" w:hAnsi="Arial" w:cs="Arial"/>
                <w:color w:val="000000"/>
                <w:lang w:eastAsia="pt-BR"/>
              </w:rPr>
              <w:t>de Pessoa Jurídica</w:t>
            </w:r>
            <w:r>
              <w:rPr>
                <w:rFonts w:ascii="Arial" w:eastAsia="Times New Roman" w:hAnsi="Arial" w:cs="Arial"/>
                <w:color w:val="000000"/>
                <w:lang w:eastAsia="pt-BR"/>
              </w:rPr>
              <w:t xml:space="preserve"> </w:t>
            </w:r>
          </w:p>
        </w:tc>
      </w:tr>
      <w:tr w:rsidR="00E14245" w:rsidRPr="00E14245" w:rsidTr="00E14245">
        <w:trPr>
          <w:trHeight w:val="120"/>
        </w:trPr>
        <w:tc>
          <w:tcPr>
            <w:tcW w:w="1432"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B20A3D">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B20A3D">
              <w:rPr>
                <w:rFonts w:ascii="Arial" w:eastAsia="Times New Roman" w:hAnsi="Arial" w:cs="Arial"/>
                <w:b/>
                <w:color w:val="000000"/>
                <w:lang w:eastAsia="pt-BR"/>
              </w:rPr>
              <w:t>19</w:t>
            </w:r>
            <w:r w:rsidRPr="004209CA">
              <w:rPr>
                <w:rFonts w:ascii="Arial" w:eastAsia="Times New Roman" w:hAnsi="Arial" w:cs="Arial"/>
                <w:b/>
                <w:color w:val="000000"/>
                <w:lang w:eastAsia="pt-BR"/>
              </w:rPr>
              <w:t>/</w:t>
            </w:r>
            <w:r w:rsidRPr="00E14245">
              <w:rPr>
                <w:rFonts w:ascii="Arial" w:eastAsia="Times New Roman" w:hAnsi="Arial" w:cs="Arial"/>
                <w:b/>
                <w:color w:val="000000"/>
                <w:lang w:eastAsia="pt-BR"/>
              </w:rPr>
              <w:t>201</w:t>
            </w:r>
            <w:r w:rsidR="00205686">
              <w:rPr>
                <w:rFonts w:ascii="Arial" w:eastAsia="Times New Roman" w:hAnsi="Arial" w:cs="Arial"/>
                <w:b/>
                <w:color w:val="000000"/>
                <w:lang w:eastAsia="pt-BR"/>
              </w:rPr>
              <w:t>9</w:t>
            </w:r>
            <w:r w:rsidRPr="00E14245">
              <w:rPr>
                <w:rFonts w:ascii="Arial" w:eastAsia="Times New Roman" w:hAnsi="Arial" w:cs="Arial"/>
                <w:b/>
                <w:color w:val="000000"/>
                <w:lang w:eastAsia="pt-BR"/>
              </w:rPr>
              <w:t xml:space="preserve"> – </w:t>
            </w:r>
            <w:r w:rsidR="001D491C">
              <w:rPr>
                <w:rFonts w:ascii="Arial" w:eastAsia="Times New Roman" w:hAnsi="Arial" w:cs="Arial"/>
                <w:b/>
                <w:color w:val="000000"/>
                <w:lang w:eastAsia="pt-BR"/>
              </w:rPr>
              <w:t>CEP</w:t>
            </w:r>
            <w:r w:rsidRPr="00E14245">
              <w:rPr>
                <w:rFonts w:ascii="Arial" w:eastAsia="Times New Roman" w:hAnsi="Arial" w:cs="Arial"/>
                <w:b/>
                <w:color w:val="000000"/>
                <w:lang w:eastAsia="pt-BR"/>
              </w:rPr>
              <w:t>-CAU/SC</w:t>
            </w:r>
          </w:p>
        </w:tc>
      </w:tr>
    </w:tbl>
    <w:p w:rsidR="007A7807" w:rsidRDefault="007A7807" w:rsidP="00F35EFD">
      <w:pPr>
        <w:jc w:val="both"/>
        <w:rPr>
          <w:rFonts w:ascii="Arial" w:hAnsi="Arial" w:cs="Arial"/>
        </w:rPr>
      </w:pPr>
    </w:p>
    <w:p w:rsidR="00F35EFD" w:rsidRDefault="00E14245" w:rsidP="00F35EFD">
      <w:pPr>
        <w:jc w:val="both"/>
        <w:rPr>
          <w:rFonts w:ascii="Arial" w:hAnsi="Arial" w:cs="Arial"/>
        </w:rPr>
      </w:pPr>
      <w:r w:rsidRPr="00F35EFD">
        <w:rPr>
          <w:rFonts w:ascii="Arial" w:hAnsi="Arial" w:cs="Arial"/>
        </w:rPr>
        <w:t xml:space="preserve">A COMISSÃO </w:t>
      </w:r>
      <w:r w:rsidR="001D491C">
        <w:rPr>
          <w:rFonts w:ascii="Arial" w:hAnsi="Arial" w:cs="Arial"/>
        </w:rPr>
        <w:t>DE EXERCÍCIO PROFISSIONAL</w:t>
      </w:r>
      <w:r w:rsidRPr="00F35EFD">
        <w:rPr>
          <w:rFonts w:ascii="Arial" w:hAnsi="Arial" w:cs="Arial"/>
        </w:rPr>
        <w:t xml:space="preserve"> – </w:t>
      </w:r>
      <w:r w:rsidR="001D491C">
        <w:rPr>
          <w:rFonts w:ascii="Arial" w:hAnsi="Arial" w:cs="Arial"/>
        </w:rPr>
        <w:t>CEP-</w:t>
      </w:r>
      <w:r w:rsidRPr="00F35EFD">
        <w:rPr>
          <w:rFonts w:ascii="Arial" w:hAnsi="Arial" w:cs="Arial"/>
        </w:rPr>
        <w:t xml:space="preserve">CAU/SC, reunida </w:t>
      </w:r>
      <w:r w:rsidR="007C5856" w:rsidRPr="007C5856">
        <w:rPr>
          <w:rFonts w:ascii="Arial" w:hAnsi="Arial" w:cs="Arial"/>
        </w:rPr>
        <w:t xml:space="preserve">ordinariamente </w:t>
      </w:r>
      <w:r w:rsidR="007C5856" w:rsidRPr="00F35EFD">
        <w:rPr>
          <w:rFonts w:ascii="Arial" w:hAnsi="Arial" w:cs="Arial"/>
        </w:rPr>
        <w:t>na</w:t>
      </w:r>
      <w:r w:rsidR="00F35EFD" w:rsidRPr="00F35EFD">
        <w:rPr>
          <w:rFonts w:ascii="Arial" w:eastAsia="Times New Roman" w:hAnsi="Arial" w:cs="Arial"/>
          <w:lang w:eastAsia="pt-BR"/>
        </w:rPr>
        <w:t xml:space="preserve"> Sede do CAU/SC, situada na Avenida Prefeito Osmar Cunha, 260, 6º andar, Centro, Florianópolis/SC, </w:t>
      </w:r>
      <w:r w:rsidR="00F35EFD" w:rsidRPr="00205686">
        <w:rPr>
          <w:rFonts w:ascii="Arial" w:eastAsia="Times New Roman" w:hAnsi="Arial" w:cs="Arial"/>
          <w:color w:val="000000" w:themeColor="text1"/>
          <w:lang w:eastAsia="pt-BR"/>
        </w:rPr>
        <w:t xml:space="preserve">no dia </w:t>
      </w:r>
      <w:r w:rsidR="00DF7E2D">
        <w:rPr>
          <w:rFonts w:ascii="Arial" w:eastAsia="Times New Roman" w:hAnsi="Arial" w:cs="Arial"/>
          <w:color w:val="000000" w:themeColor="text1"/>
          <w:lang w:eastAsia="pt-BR"/>
        </w:rPr>
        <w:t>27</w:t>
      </w:r>
      <w:r w:rsidR="00F35EFD" w:rsidRPr="00205686">
        <w:rPr>
          <w:rFonts w:ascii="Arial" w:eastAsia="Times New Roman" w:hAnsi="Arial" w:cs="Arial"/>
          <w:color w:val="000000" w:themeColor="text1"/>
          <w:lang w:eastAsia="pt-BR"/>
        </w:rPr>
        <w:t xml:space="preserve"> do mês de</w:t>
      </w:r>
      <w:r w:rsidR="000347E4" w:rsidRPr="00205686">
        <w:rPr>
          <w:rFonts w:ascii="Arial" w:eastAsia="Times New Roman" w:hAnsi="Arial" w:cs="Arial"/>
          <w:color w:val="000000" w:themeColor="text1"/>
          <w:lang w:eastAsia="pt-BR"/>
        </w:rPr>
        <w:t xml:space="preserve"> </w:t>
      </w:r>
      <w:r w:rsidR="00205686">
        <w:rPr>
          <w:rFonts w:ascii="Arial" w:eastAsia="Times New Roman" w:hAnsi="Arial" w:cs="Arial"/>
          <w:color w:val="000000" w:themeColor="text1"/>
          <w:lang w:eastAsia="pt-BR"/>
        </w:rPr>
        <w:t>março</w:t>
      </w:r>
      <w:r w:rsidR="00913AD1" w:rsidRPr="00205686">
        <w:rPr>
          <w:rFonts w:ascii="Arial" w:eastAsia="Times New Roman" w:hAnsi="Arial" w:cs="Arial"/>
          <w:color w:val="000000" w:themeColor="text1"/>
          <w:lang w:eastAsia="pt-BR"/>
        </w:rPr>
        <w:t xml:space="preserve"> </w:t>
      </w:r>
      <w:r w:rsidR="00F35EFD" w:rsidRPr="00205686">
        <w:rPr>
          <w:rFonts w:ascii="Arial" w:eastAsia="Times New Roman" w:hAnsi="Arial" w:cs="Arial"/>
          <w:color w:val="000000" w:themeColor="text1"/>
          <w:lang w:eastAsia="pt-BR"/>
        </w:rPr>
        <w:t xml:space="preserve">de dois mil e </w:t>
      </w:r>
      <w:r w:rsidR="00205686">
        <w:rPr>
          <w:rFonts w:ascii="Arial" w:eastAsia="Times New Roman" w:hAnsi="Arial" w:cs="Arial"/>
          <w:color w:val="000000" w:themeColor="text1"/>
          <w:lang w:eastAsia="pt-BR"/>
        </w:rPr>
        <w:t>dezenove</w:t>
      </w:r>
      <w:r w:rsidR="00F35EFD" w:rsidRPr="00F35EFD">
        <w:rPr>
          <w:rFonts w:ascii="Arial" w:eastAsia="Times New Roman" w:hAnsi="Arial" w:cs="Arial"/>
          <w:lang w:eastAsia="pt-BR"/>
        </w:rPr>
        <w:t xml:space="preserve">, </w:t>
      </w:r>
      <w:r w:rsidR="00F35EFD" w:rsidRPr="00F35EFD">
        <w:rPr>
          <w:rFonts w:ascii="Arial" w:eastAsia="Times New Roman" w:hAnsi="Arial" w:cs="Arial"/>
          <w:b/>
          <w:u w:val="single"/>
          <w:lang w:eastAsia="pt-BR"/>
        </w:rPr>
        <w:t>no uso das competências</w:t>
      </w:r>
      <w:r w:rsidR="00F35EFD" w:rsidRPr="00F35EFD">
        <w:rPr>
          <w:rFonts w:ascii="Arial" w:eastAsia="Times New Roman" w:hAnsi="Arial" w:cs="Arial"/>
          <w:lang w:eastAsia="pt-BR"/>
        </w:rPr>
        <w:t xml:space="preserve"> que lhe conferem o</w:t>
      </w:r>
      <w:r w:rsidR="00F35EFD">
        <w:rPr>
          <w:rFonts w:ascii="Arial" w:eastAsia="Times New Roman" w:hAnsi="Arial" w:cs="Arial"/>
          <w:lang w:eastAsia="pt-BR"/>
        </w:rPr>
        <w:t>s</w:t>
      </w:r>
      <w:r w:rsidR="00F35EFD" w:rsidRPr="00F35EFD">
        <w:rPr>
          <w:rFonts w:ascii="Arial" w:eastAsia="Times New Roman" w:hAnsi="Arial" w:cs="Arial"/>
          <w:lang w:eastAsia="pt-BR"/>
        </w:rPr>
        <w:t xml:space="preserve"> artigo</w:t>
      </w:r>
      <w:r w:rsidR="00F35EFD">
        <w:rPr>
          <w:rFonts w:ascii="Arial" w:eastAsia="Times New Roman" w:hAnsi="Arial" w:cs="Arial"/>
          <w:lang w:eastAsia="pt-BR"/>
        </w:rPr>
        <w:t>s 91 e</w:t>
      </w:r>
      <w:r w:rsidR="00F35EFD" w:rsidRPr="00F35EFD">
        <w:rPr>
          <w:rFonts w:ascii="Arial" w:eastAsia="Times New Roman" w:hAnsi="Arial" w:cs="Arial"/>
          <w:lang w:eastAsia="pt-BR"/>
        </w:rPr>
        <w:t xml:space="preserve"> </w:t>
      </w:r>
      <w:r w:rsidR="001D491C">
        <w:rPr>
          <w:rFonts w:ascii="Arial" w:eastAsia="Times New Roman" w:hAnsi="Arial" w:cs="Arial"/>
          <w:lang w:eastAsia="pt-BR"/>
        </w:rPr>
        <w:t>95</w:t>
      </w:r>
      <w:r w:rsidR="00F35EFD">
        <w:rPr>
          <w:rFonts w:ascii="Arial" w:eastAsia="Times New Roman" w:hAnsi="Arial" w:cs="Arial"/>
          <w:lang w:eastAsia="pt-BR"/>
        </w:rPr>
        <w:t xml:space="preserve"> </w:t>
      </w:r>
      <w:r w:rsidR="00F35EFD" w:rsidRPr="00F35EFD">
        <w:rPr>
          <w:rFonts w:ascii="Arial" w:eastAsia="Times New Roman" w:hAnsi="Arial" w:cs="Arial"/>
          <w:lang w:eastAsia="pt-BR"/>
        </w:rPr>
        <w:t xml:space="preserve">do Regimento Interno do CAU/SC, </w:t>
      </w:r>
      <w:r w:rsidRPr="00E14245">
        <w:rPr>
          <w:rFonts w:ascii="Arial" w:hAnsi="Arial" w:cs="Arial"/>
        </w:rPr>
        <w:t>após análise do assunto em epígrafe, e</w:t>
      </w:r>
    </w:p>
    <w:p w:rsidR="00F35EFD" w:rsidRDefault="00F35EFD" w:rsidP="00F35EFD">
      <w:pPr>
        <w:jc w:val="both"/>
        <w:rPr>
          <w:rFonts w:ascii="Arial" w:hAnsi="Arial" w:cs="Arial"/>
        </w:rPr>
      </w:pPr>
    </w:p>
    <w:p w:rsidR="00FC713A" w:rsidRDefault="00FC713A" w:rsidP="00F35EFD">
      <w:pPr>
        <w:jc w:val="both"/>
        <w:rPr>
          <w:rFonts w:ascii="Arial" w:hAnsi="Arial" w:cs="Arial"/>
        </w:rPr>
      </w:pPr>
      <w:r>
        <w:rPr>
          <w:rFonts w:ascii="Arial" w:hAnsi="Arial" w:cs="Arial"/>
        </w:rPr>
        <w:t xml:space="preserve">Considerando o disposto no art.9º da Lei 12.378/2010, que faculta a pessoa jurídica que não estiver </w:t>
      </w:r>
      <w:r w:rsidRPr="00FC713A">
        <w:rPr>
          <w:rFonts w:ascii="Arial" w:hAnsi="Arial" w:cs="Arial"/>
        </w:rPr>
        <w:t>no exercício de suas atividades, a interrupção de seu registro profissional no CAU por tempo indeterminado</w:t>
      </w:r>
      <w:r>
        <w:rPr>
          <w:rFonts w:ascii="Arial" w:hAnsi="Arial" w:cs="Arial"/>
        </w:rPr>
        <w:t>;</w:t>
      </w:r>
    </w:p>
    <w:p w:rsidR="007A7807" w:rsidRDefault="007A7807" w:rsidP="00C03755">
      <w:pPr>
        <w:jc w:val="both"/>
        <w:rPr>
          <w:rFonts w:ascii="Arial" w:eastAsia="Times New Roman" w:hAnsi="Arial" w:cs="Arial"/>
          <w:lang w:eastAsia="pt-BR"/>
        </w:rPr>
      </w:pPr>
    </w:p>
    <w:p w:rsidR="00432BBC" w:rsidRPr="00FC713A" w:rsidRDefault="00432BBC" w:rsidP="00FC713A">
      <w:pPr>
        <w:jc w:val="both"/>
        <w:rPr>
          <w:rFonts w:ascii="Arial" w:eastAsia="Times New Roman" w:hAnsi="Arial" w:cs="Arial"/>
          <w:lang w:eastAsia="pt-BR"/>
        </w:rPr>
      </w:pPr>
      <w:r w:rsidRPr="00FC713A">
        <w:rPr>
          <w:rFonts w:ascii="Arial" w:eastAsia="Times New Roman" w:hAnsi="Arial" w:cs="Arial"/>
          <w:lang w:eastAsia="pt-BR"/>
        </w:rPr>
        <w:t>Considerando o disposto no art.</w:t>
      </w:r>
      <w:r w:rsidR="00E36D04" w:rsidRPr="00FC713A">
        <w:rPr>
          <w:rFonts w:ascii="Arial" w:eastAsia="Times New Roman" w:hAnsi="Arial" w:cs="Arial"/>
          <w:lang w:eastAsia="pt-BR"/>
        </w:rPr>
        <w:t xml:space="preserve"> </w:t>
      </w:r>
      <w:r w:rsidR="00205686" w:rsidRPr="00FC713A">
        <w:rPr>
          <w:rFonts w:ascii="Arial" w:eastAsia="Times New Roman" w:hAnsi="Arial" w:cs="Arial"/>
          <w:lang w:eastAsia="pt-BR"/>
        </w:rPr>
        <w:t>25 da Resolução nº 28</w:t>
      </w:r>
      <w:r w:rsidRPr="00FC713A">
        <w:rPr>
          <w:rFonts w:ascii="Arial" w:eastAsia="Times New Roman" w:hAnsi="Arial" w:cs="Arial"/>
          <w:lang w:eastAsia="pt-BR"/>
        </w:rPr>
        <w:t xml:space="preserve"> do CAU/BR, que estabelece a possibilidade de interrupção do registro </w:t>
      </w:r>
      <w:r w:rsidR="00FC713A" w:rsidRPr="00FC713A">
        <w:rPr>
          <w:rFonts w:ascii="Arial" w:eastAsia="Times New Roman" w:hAnsi="Arial" w:cs="Arial"/>
          <w:lang w:eastAsia="pt-BR"/>
        </w:rPr>
        <w:t>de pessoa jurídica</w:t>
      </w:r>
      <w:r w:rsidRPr="00FC713A">
        <w:rPr>
          <w:rFonts w:ascii="Arial" w:eastAsia="Times New Roman" w:hAnsi="Arial" w:cs="Arial"/>
          <w:lang w:eastAsia="pt-BR"/>
        </w:rPr>
        <w:t>,</w:t>
      </w:r>
      <w:r w:rsidR="00FC713A" w:rsidRPr="00FC713A">
        <w:rPr>
          <w:rFonts w:ascii="Arial" w:eastAsia="Times New Roman" w:hAnsi="Arial" w:cs="Arial"/>
          <w:lang w:eastAsia="pt-BR"/>
        </w:rPr>
        <w:t xml:space="preserve"> nos casos em que em que esta não</w:t>
      </w:r>
      <w:r w:rsidRPr="00FC713A">
        <w:rPr>
          <w:rFonts w:ascii="Arial" w:eastAsia="Times New Roman" w:hAnsi="Arial" w:cs="Arial"/>
          <w:lang w:eastAsia="pt-BR"/>
        </w:rPr>
        <w:t xml:space="preserve"> </w:t>
      </w:r>
      <w:r w:rsidR="00FC713A" w:rsidRPr="00FC713A">
        <w:rPr>
          <w:rFonts w:ascii="Arial" w:eastAsia="Times New Roman" w:hAnsi="Arial" w:cs="Arial"/>
          <w:lang w:eastAsia="pt-BR"/>
        </w:rPr>
        <w:t xml:space="preserve">esteja </w:t>
      </w:r>
      <w:r w:rsidR="00FC713A">
        <w:rPr>
          <w:rFonts w:ascii="Arial" w:eastAsia="Times New Roman" w:hAnsi="Arial" w:cs="Arial"/>
          <w:lang w:eastAsia="pt-BR"/>
        </w:rPr>
        <w:t>no exercício de suas atividades e</w:t>
      </w:r>
      <w:r w:rsidR="00FC713A" w:rsidRPr="00FC713A">
        <w:rPr>
          <w:rFonts w:ascii="Arial" w:eastAsia="Times New Roman" w:hAnsi="Arial" w:cs="Arial"/>
          <w:lang w:eastAsia="pt-BR"/>
        </w:rPr>
        <w:t xml:space="preserve"> desde que atenda </w:t>
      </w:r>
      <w:r w:rsidRPr="00FC713A">
        <w:rPr>
          <w:rFonts w:ascii="Arial" w:eastAsia="Times New Roman" w:hAnsi="Arial" w:cs="Arial"/>
          <w:lang w:eastAsia="pt-BR"/>
        </w:rPr>
        <w:t>aos requisitos estabelecidos pela Resolução acima mencionada;</w:t>
      </w:r>
    </w:p>
    <w:p w:rsidR="00B5599E" w:rsidRPr="007A7807" w:rsidRDefault="00B5599E" w:rsidP="00C03755">
      <w:pPr>
        <w:jc w:val="both"/>
        <w:rPr>
          <w:rFonts w:ascii="Arial" w:eastAsia="Times New Roman" w:hAnsi="Arial" w:cs="Arial"/>
          <w:lang w:eastAsia="pt-BR"/>
        </w:rPr>
      </w:pPr>
    </w:p>
    <w:p w:rsidR="00FC713A" w:rsidRDefault="00B5599E" w:rsidP="00B5599E">
      <w:pPr>
        <w:jc w:val="both"/>
        <w:rPr>
          <w:rFonts w:ascii="Arial" w:eastAsia="Times New Roman" w:hAnsi="Arial" w:cs="Arial"/>
          <w:lang w:eastAsia="pt-BR"/>
        </w:rPr>
      </w:pPr>
      <w:r w:rsidRPr="00FC713A">
        <w:rPr>
          <w:rFonts w:ascii="Arial" w:eastAsia="Times New Roman" w:hAnsi="Arial" w:cs="Arial"/>
          <w:lang w:eastAsia="pt-BR"/>
        </w:rPr>
        <w:t xml:space="preserve">Considerando </w:t>
      </w:r>
      <w:r w:rsidR="00FC713A">
        <w:rPr>
          <w:rFonts w:ascii="Arial" w:eastAsia="Times New Roman" w:hAnsi="Arial" w:cs="Arial"/>
          <w:lang w:eastAsia="pt-BR"/>
        </w:rPr>
        <w:t xml:space="preserve">a necessidade de padronizar o procedimento adotado para as interrupções de registro de pessoa jurídica, observando o </w:t>
      </w:r>
      <w:r w:rsidRPr="00FC713A">
        <w:rPr>
          <w:rFonts w:ascii="Arial" w:eastAsia="Times New Roman" w:hAnsi="Arial" w:cs="Arial"/>
          <w:lang w:eastAsia="pt-BR"/>
        </w:rPr>
        <w:t xml:space="preserve">que </w:t>
      </w:r>
      <w:r w:rsidR="00FC713A">
        <w:rPr>
          <w:rFonts w:ascii="Arial" w:eastAsia="Times New Roman" w:hAnsi="Arial" w:cs="Arial"/>
          <w:lang w:eastAsia="pt-BR"/>
        </w:rPr>
        <w:t xml:space="preserve">dispõe </w:t>
      </w:r>
      <w:r w:rsidRPr="00FC713A">
        <w:rPr>
          <w:rFonts w:ascii="Arial" w:eastAsia="Times New Roman" w:hAnsi="Arial" w:cs="Arial"/>
          <w:lang w:eastAsia="pt-BR"/>
        </w:rPr>
        <w:t xml:space="preserve">a Resolução nº </w:t>
      </w:r>
      <w:r w:rsidR="00FC713A" w:rsidRPr="00FC713A">
        <w:rPr>
          <w:rFonts w:ascii="Arial" w:eastAsia="Times New Roman" w:hAnsi="Arial" w:cs="Arial"/>
          <w:lang w:eastAsia="pt-BR"/>
        </w:rPr>
        <w:t>28</w:t>
      </w:r>
      <w:r w:rsidR="00E36D04" w:rsidRPr="00FC713A">
        <w:rPr>
          <w:rFonts w:ascii="Arial" w:eastAsia="Times New Roman" w:hAnsi="Arial" w:cs="Arial"/>
          <w:lang w:eastAsia="pt-BR"/>
        </w:rPr>
        <w:t xml:space="preserve"> </w:t>
      </w:r>
      <w:r w:rsidRPr="00FC713A">
        <w:rPr>
          <w:rFonts w:ascii="Arial" w:eastAsia="Times New Roman" w:hAnsi="Arial" w:cs="Arial"/>
          <w:lang w:eastAsia="pt-BR"/>
        </w:rPr>
        <w:t>do CAU/BR</w:t>
      </w:r>
      <w:r w:rsidR="00FC713A">
        <w:rPr>
          <w:rFonts w:ascii="Arial" w:eastAsia="Times New Roman" w:hAnsi="Arial" w:cs="Arial"/>
          <w:lang w:eastAsia="pt-BR"/>
        </w:rPr>
        <w:t xml:space="preserve"> e os demais normativos do CAU/BR; </w:t>
      </w:r>
    </w:p>
    <w:p w:rsidR="00FC713A" w:rsidRDefault="00FC713A" w:rsidP="00B5599E">
      <w:pPr>
        <w:jc w:val="both"/>
        <w:rPr>
          <w:rFonts w:ascii="Arial" w:eastAsia="Times New Roman" w:hAnsi="Arial" w:cs="Arial"/>
          <w:lang w:eastAsia="pt-BR"/>
        </w:rPr>
      </w:pPr>
    </w:p>
    <w:p w:rsidR="007A7807" w:rsidRDefault="00B5599E" w:rsidP="00B5599E">
      <w:pPr>
        <w:jc w:val="both"/>
        <w:rPr>
          <w:rFonts w:ascii="Arial" w:eastAsia="Times New Roman" w:hAnsi="Arial" w:cs="Arial"/>
          <w:lang w:eastAsia="pt-BR"/>
        </w:rPr>
      </w:pPr>
      <w:r w:rsidRPr="00FC713A">
        <w:rPr>
          <w:rFonts w:ascii="Arial" w:eastAsia="Times New Roman" w:hAnsi="Arial" w:cs="Arial"/>
          <w:lang w:eastAsia="pt-BR"/>
        </w:rPr>
        <w:t xml:space="preserve"> </w:t>
      </w:r>
    </w:p>
    <w:p w:rsidR="00B5599E" w:rsidRDefault="00B5599E" w:rsidP="00C03755">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7A7807" w:rsidRPr="007A7807" w:rsidRDefault="007A7807" w:rsidP="007A7807">
      <w:pPr>
        <w:jc w:val="both"/>
        <w:rPr>
          <w:rFonts w:ascii="Arial" w:eastAsia="Times New Roman" w:hAnsi="Arial" w:cs="Arial"/>
          <w:lang w:eastAsia="pt-BR"/>
        </w:rPr>
      </w:pPr>
    </w:p>
    <w:p w:rsidR="00710B02" w:rsidRPr="00E36D04" w:rsidRDefault="00710B02" w:rsidP="00E36D04">
      <w:pPr>
        <w:jc w:val="both"/>
        <w:rPr>
          <w:rFonts w:ascii="Arial" w:eastAsia="Times New Roman" w:hAnsi="Arial" w:cs="Arial"/>
          <w:lang w:eastAsia="pt-BR"/>
        </w:rPr>
      </w:pPr>
    </w:p>
    <w:p w:rsidR="0077229A" w:rsidRDefault="008F7682" w:rsidP="008D2B8C">
      <w:pPr>
        <w:pStyle w:val="PargrafodaLista"/>
        <w:numPr>
          <w:ilvl w:val="0"/>
          <w:numId w:val="6"/>
        </w:numPr>
        <w:jc w:val="both"/>
        <w:rPr>
          <w:rFonts w:ascii="Arial" w:eastAsia="Times New Roman" w:hAnsi="Arial" w:cs="Arial"/>
          <w:lang w:eastAsia="pt-BR"/>
        </w:rPr>
      </w:pPr>
      <w:r w:rsidRPr="00B24D53">
        <w:rPr>
          <w:rFonts w:ascii="Arial" w:eastAsia="Times New Roman" w:hAnsi="Arial" w:cs="Arial"/>
          <w:lang w:eastAsia="pt-BR"/>
        </w:rPr>
        <w:t>Aprovar</w:t>
      </w:r>
      <w:r w:rsidR="00B5599E" w:rsidRPr="00B24D53">
        <w:rPr>
          <w:rFonts w:ascii="Arial" w:eastAsia="Times New Roman" w:hAnsi="Arial" w:cs="Arial"/>
          <w:lang w:eastAsia="pt-BR"/>
        </w:rPr>
        <w:t xml:space="preserve"> procedimento GERTEC - </w:t>
      </w:r>
      <w:r w:rsidR="00B5599E" w:rsidRPr="00DF7E2D">
        <w:rPr>
          <w:rFonts w:ascii="Arial" w:eastAsia="Times New Roman" w:hAnsi="Arial" w:cs="Arial"/>
          <w:lang w:eastAsia="pt-BR"/>
        </w:rPr>
        <w:t>00</w:t>
      </w:r>
      <w:r w:rsidR="00C91BB7" w:rsidRPr="00DF7E2D">
        <w:rPr>
          <w:rFonts w:ascii="Arial" w:eastAsia="Times New Roman" w:hAnsi="Arial" w:cs="Arial"/>
          <w:lang w:eastAsia="pt-BR"/>
        </w:rPr>
        <w:t>1</w:t>
      </w:r>
      <w:r w:rsidR="00B5599E" w:rsidRPr="00DF7E2D">
        <w:rPr>
          <w:rFonts w:ascii="Arial" w:eastAsia="Times New Roman" w:hAnsi="Arial" w:cs="Arial"/>
          <w:lang w:eastAsia="pt-BR"/>
        </w:rPr>
        <w:t>/201</w:t>
      </w:r>
      <w:r w:rsidR="00B24D53" w:rsidRPr="00DF7E2D">
        <w:rPr>
          <w:rFonts w:ascii="Arial" w:eastAsia="Times New Roman" w:hAnsi="Arial" w:cs="Arial"/>
          <w:lang w:eastAsia="pt-BR"/>
        </w:rPr>
        <w:t>9</w:t>
      </w:r>
      <w:r w:rsidR="00B5599E" w:rsidRPr="00DF7E2D">
        <w:rPr>
          <w:rFonts w:ascii="Arial" w:eastAsia="Times New Roman" w:hAnsi="Arial" w:cs="Arial"/>
          <w:lang w:eastAsia="pt-BR"/>
        </w:rPr>
        <w:t>,</w:t>
      </w:r>
      <w:r w:rsidR="00B5599E" w:rsidRPr="00B24D53">
        <w:rPr>
          <w:rFonts w:ascii="Arial" w:eastAsia="Times New Roman" w:hAnsi="Arial" w:cs="Arial"/>
          <w:lang w:eastAsia="pt-BR"/>
        </w:rPr>
        <w:t xml:space="preserve"> conforme anexo I desta deliberação, q</w:t>
      </w:r>
      <w:r w:rsidR="00B24D53" w:rsidRPr="00B24D53">
        <w:rPr>
          <w:rFonts w:ascii="Arial" w:eastAsia="Times New Roman" w:hAnsi="Arial" w:cs="Arial"/>
          <w:lang w:eastAsia="pt-BR"/>
        </w:rPr>
        <w:t>ue dispõe sobre a interrupção do</w:t>
      </w:r>
      <w:r w:rsidR="00B5599E" w:rsidRPr="00B24D53">
        <w:rPr>
          <w:rFonts w:ascii="Arial" w:eastAsia="Times New Roman" w:hAnsi="Arial" w:cs="Arial"/>
          <w:lang w:eastAsia="pt-BR"/>
        </w:rPr>
        <w:t xml:space="preserve"> registro </w:t>
      </w:r>
      <w:r w:rsidR="00B24D53" w:rsidRPr="00B24D53">
        <w:rPr>
          <w:rFonts w:ascii="Arial" w:eastAsia="Times New Roman" w:hAnsi="Arial" w:cs="Arial"/>
          <w:lang w:eastAsia="pt-BR"/>
        </w:rPr>
        <w:t>de pessoa jurídica</w:t>
      </w:r>
      <w:r w:rsidR="005F457E">
        <w:rPr>
          <w:rFonts w:ascii="Arial" w:eastAsia="Times New Roman" w:hAnsi="Arial" w:cs="Arial"/>
          <w:lang w:eastAsia="pt-BR"/>
        </w:rPr>
        <w:t xml:space="preserve">, </w:t>
      </w:r>
      <w:r w:rsidR="00B5599E" w:rsidRPr="00A025AC">
        <w:rPr>
          <w:rFonts w:ascii="Arial" w:eastAsia="Times New Roman" w:hAnsi="Arial" w:cs="Arial"/>
          <w:lang w:eastAsia="pt-BR"/>
        </w:rPr>
        <w:t>observado os Normativos, Resoluções e Deliberações do CAU/BR</w:t>
      </w:r>
      <w:r w:rsidR="00B24D53" w:rsidRPr="00A025AC">
        <w:rPr>
          <w:rFonts w:ascii="Arial" w:eastAsia="Times New Roman" w:hAnsi="Arial" w:cs="Arial"/>
          <w:lang w:eastAsia="pt-BR"/>
        </w:rPr>
        <w:t>;</w:t>
      </w:r>
    </w:p>
    <w:p w:rsidR="00B24D53" w:rsidRDefault="00B24D53" w:rsidP="00B24D53">
      <w:pPr>
        <w:pStyle w:val="PargrafodaLista"/>
        <w:jc w:val="both"/>
        <w:rPr>
          <w:rFonts w:ascii="Arial" w:eastAsia="Times New Roman" w:hAnsi="Arial" w:cs="Arial"/>
          <w:lang w:eastAsia="pt-BR"/>
        </w:rPr>
      </w:pPr>
    </w:p>
    <w:p w:rsidR="0077229A" w:rsidRPr="0077229A" w:rsidRDefault="0077229A" w:rsidP="0077229A">
      <w:pPr>
        <w:pStyle w:val="PargrafodaLista"/>
        <w:numPr>
          <w:ilvl w:val="0"/>
          <w:numId w:val="6"/>
        </w:numPr>
        <w:jc w:val="both"/>
        <w:rPr>
          <w:rFonts w:ascii="Arial" w:eastAsia="Times New Roman" w:hAnsi="Arial" w:cs="Arial"/>
          <w:lang w:eastAsia="pt-BR"/>
        </w:rPr>
      </w:pPr>
      <w:r>
        <w:rPr>
          <w:rFonts w:ascii="Arial" w:eastAsia="Times New Roman" w:hAnsi="Arial" w:cs="Arial"/>
          <w:lang w:eastAsia="pt-BR"/>
        </w:rPr>
        <w:t xml:space="preserve">Por revogar as disposições contrárias a esta Deliberação; </w:t>
      </w:r>
    </w:p>
    <w:p w:rsidR="0077229A" w:rsidRDefault="0077229A" w:rsidP="00C47E56">
      <w:pPr>
        <w:jc w:val="both"/>
        <w:rPr>
          <w:rFonts w:ascii="Arial" w:eastAsia="Times New Roman" w:hAnsi="Arial" w:cs="Arial"/>
          <w:lang w:eastAsia="pt-BR"/>
        </w:rPr>
      </w:pPr>
    </w:p>
    <w:p w:rsidR="0077229A" w:rsidRPr="0077229A" w:rsidRDefault="0077229A" w:rsidP="0077229A">
      <w:pPr>
        <w:jc w:val="both"/>
        <w:rPr>
          <w:rFonts w:ascii="Arial" w:eastAsia="Times New Roman" w:hAnsi="Arial" w:cs="Arial"/>
          <w:lang w:eastAsia="pt-BR"/>
        </w:rPr>
      </w:pPr>
    </w:p>
    <w:p w:rsidR="0088315F" w:rsidRDefault="0088315F" w:rsidP="002442DE">
      <w:pPr>
        <w:jc w:val="both"/>
        <w:rPr>
          <w:rFonts w:ascii="Arial" w:hAnsi="Arial" w:cs="Arial"/>
        </w:rPr>
      </w:pPr>
    </w:p>
    <w:p w:rsidR="00DF7E2D" w:rsidRDefault="00DF7E2D" w:rsidP="00DF7E2D">
      <w:pPr>
        <w:jc w:val="both"/>
        <w:rPr>
          <w:rFonts w:ascii="Arial" w:hAnsi="Arial" w:cs="Arial"/>
        </w:rPr>
      </w:pPr>
      <w:r w:rsidRPr="00E14245">
        <w:rPr>
          <w:rFonts w:ascii="Arial" w:hAnsi="Arial" w:cs="Arial"/>
        </w:rPr>
        <w:t xml:space="preserve">Com </w:t>
      </w:r>
      <w:r w:rsidRPr="007C3D58">
        <w:rPr>
          <w:rFonts w:ascii="Arial" w:hAnsi="Arial" w:cs="Arial"/>
          <w:b/>
        </w:rPr>
        <w:t>05</w:t>
      </w:r>
      <w:r w:rsidRPr="00F35EFD">
        <w:rPr>
          <w:rFonts w:ascii="Arial" w:hAnsi="Arial" w:cs="Arial"/>
          <w:b/>
        </w:rPr>
        <w:t xml:space="preserve"> votos favoráveis</w:t>
      </w:r>
      <w:r w:rsidRPr="00E14245">
        <w:rPr>
          <w:rFonts w:ascii="Arial" w:hAnsi="Arial" w:cs="Arial"/>
        </w:rPr>
        <w:t xml:space="preserve"> dos conselheiros </w:t>
      </w:r>
      <w:r w:rsidRPr="00377105">
        <w:rPr>
          <w:rFonts w:ascii="Arial" w:hAnsi="Arial" w:cs="Arial"/>
        </w:rPr>
        <w:t>Fabio Vieira da Silva</w:t>
      </w:r>
      <w:r w:rsidRPr="003666F3">
        <w:rPr>
          <w:rFonts w:ascii="Arial" w:hAnsi="Arial" w:cs="Arial"/>
        </w:rPr>
        <w:t xml:space="preserve">; </w:t>
      </w:r>
      <w:r w:rsidRPr="00377105">
        <w:rPr>
          <w:rFonts w:ascii="Arial" w:hAnsi="Arial" w:cs="Arial"/>
        </w:rPr>
        <w:t>Everson Martins</w:t>
      </w:r>
      <w:r>
        <w:rPr>
          <w:rFonts w:ascii="Arial" w:hAnsi="Arial" w:cs="Arial"/>
        </w:rPr>
        <w:t xml:space="preserve">; </w:t>
      </w:r>
      <w:r w:rsidRPr="00377105">
        <w:rPr>
          <w:rFonts w:ascii="Arial" w:hAnsi="Arial" w:cs="Arial"/>
        </w:rPr>
        <w:t>Patricia Figueiredo Sarquis Herden</w:t>
      </w:r>
      <w:r>
        <w:rPr>
          <w:rFonts w:ascii="Arial" w:hAnsi="Arial" w:cs="Arial"/>
        </w:rPr>
        <w:t xml:space="preserve">; </w:t>
      </w:r>
      <w:r w:rsidRPr="00377105">
        <w:rPr>
          <w:rFonts w:ascii="Arial" w:hAnsi="Arial" w:cs="Arial"/>
        </w:rPr>
        <w:t>Daniel Rodrigues da Silva</w:t>
      </w:r>
      <w:r>
        <w:rPr>
          <w:rFonts w:ascii="Arial" w:hAnsi="Arial" w:cs="Arial"/>
        </w:rPr>
        <w:t xml:space="preserve"> e </w:t>
      </w:r>
      <w:r w:rsidRPr="00377105">
        <w:rPr>
          <w:rFonts w:ascii="Arial" w:hAnsi="Arial" w:cs="Arial"/>
        </w:rPr>
        <w:t>Maurício André Giusti</w:t>
      </w:r>
      <w:r>
        <w:rPr>
          <w:rFonts w:ascii="Arial" w:hAnsi="Arial" w:cs="Arial"/>
        </w:rPr>
        <w:t>.</w:t>
      </w:r>
    </w:p>
    <w:p w:rsidR="00DF7E2D" w:rsidRDefault="00DF7E2D" w:rsidP="00DF7E2D">
      <w:pPr>
        <w:jc w:val="center"/>
        <w:rPr>
          <w:rFonts w:ascii="Arial" w:hAnsi="Arial" w:cs="Arial"/>
        </w:rPr>
      </w:pPr>
    </w:p>
    <w:p w:rsidR="003F479E" w:rsidRDefault="003F479E" w:rsidP="00DF7E2D">
      <w:pPr>
        <w:jc w:val="center"/>
        <w:rPr>
          <w:rFonts w:ascii="Arial" w:hAnsi="Arial" w:cs="Arial"/>
        </w:rPr>
      </w:pPr>
    </w:p>
    <w:p w:rsidR="003F479E" w:rsidRDefault="003F479E" w:rsidP="00DF7E2D">
      <w:pPr>
        <w:jc w:val="center"/>
        <w:rPr>
          <w:rFonts w:ascii="Arial" w:hAnsi="Arial" w:cs="Arial"/>
        </w:rPr>
      </w:pPr>
    </w:p>
    <w:p w:rsidR="003F479E" w:rsidRDefault="003F479E" w:rsidP="00DF7E2D">
      <w:pPr>
        <w:jc w:val="center"/>
        <w:rPr>
          <w:rFonts w:ascii="Arial" w:hAnsi="Arial" w:cs="Arial"/>
        </w:rPr>
      </w:pPr>
    </w:p>
    <w:p w:rsidR="003F479E" w:rsidRDefault="003F479E" w:rsidP="00DF7E2D">
      <w:pPr>
        <w:jc w:val="center"/>
        <w:rPr>
          <w:rFonts w:ascii="Arial" w:hAnsi="Arial" w:cs="Arial"/>
        </w:rPr>
      </w:pPr>
    </w:p>
    <w:p w:rsidR="003F479E" w:rsidRDefault="003F479E" w:rsidP="00DF7E2D">
      <w:pPr>
        <w:jc w:val="center"/>
        <w:rPr>
          <w:rFonts w:ascii="Arial" w:hAnsi="Arial" w:cs="Arial"/>
        </w:rPr>
      </w:pPr>
    </w:p>
    <w:p w:rsidR="003F479E" w:rsidRDefault="003F479E" w:rsidP="00DF7E2D">
      <w:pPr>
        <w:jc w:val="center"/>
        <w:rPr>
          <w:rFonts w:ascii="Arial" w:hAnsi="Arial" w:cs="Arial"/>
        </w:rPr>
      </w:pPr>
    </w:p>
    <w:p w:rsidR="003F479E" w:rsidRDefault="003F479E" w:rsidP="00DF7E2D">
      <w:pPr>
        <w:jc w:val="center"/>
        <w:rPr>
          <w:rFonts w:ascii="Arial" w:hAnsi="Arial" w:cs="Arial"/>
        </w:rPr>
      </w:pPr>
    </w:p>
    <w:p w:rsidR="003F479E" w:rsidRDefault="003F479E" w:rsidP="00DF7E2D">
      <w:pPr>
        <w:jc w:val="center"/>
        <w:rPr>
          <w:rFonts w:ascii="Arial" w:hAnsi="Arial" w:cs="Arial"/>
        </w:rPr>
      </w:pPr>
    </w:p>
    <w:p w:rsidR="003F479E" w:rsidRDefault="003F479E" w:rsidP="00DF7E2D">
      <w:pPr>
        <w:jc w:val="center"/>
        <w:rPr>
          <w:rFonts w:ascii="Arial" w:hAnsi="Arial" w:cs="Arial"/>
        </w:rPr>
      </w:pPr>
    </w:p>
    <w:p w:rsidR="003F479E" w:rsidRDefault="003F479E" w:rsidP="00DF7E2D">
      <w:pPr>
        <w:jc w:val="center"/>
        <w:rPr>
          <w:rFonts w:ascii="Arial" w:hAnsi="Arial" w:cs="Arial"/>
        </w:rPr>
      </w:pPr>
      <w:bookmarkStart w:id="0" w:name="_GoBack"/>
      <w:bookmarkEnd w:id="0"/>
    </w:p>
    <w:p w:rsidR="00DF7E2D" w:rsidRDefault="00DF7E2D" w:rsidP="00DF7E2D">
      <w:pPr>
        <w:jc w:val="center"/>
        <w:rPr>
          <w:rFonts w:ascii="Arial" w:hAnsi="Arial" w:cs="Arial"/>
        </w:rPr>
      </w:pPr>
    </w:p>
    <w:p w:rsidR="00DF7E2D" w:rsidRDefault="00DF7E2D" w:rsidP="00DF7E2D">
      <w:pPr>
        <w:jc w:val="center"/>
        <w:rPr>
          <w:rFonts w:ascii="Arial" w:hAnsi="Arial" w:cs="Arial"/>
        </w:rPr>
      </w:pPr>
      <w:r>
        <w:rPr>
          <w:rFonts w:ascii="Arial" w:hAnsi="Arial" w:cs="Arial"/>
        </w:rPr>
        <w:lastRenderedPageBreak/>
        <w:t>Florianópolis, 27 de março de 2019.</w:t>
      </w:r>
    </w:p>
    <w:p w:rsidR="00DF7E2D" w:rsidRDefault="00DF7E2D" w:rsidP="00DF7E2D">
      <w:pPr>
        <w:jc w:val="both"/>
        <w:rPr>
          <w:rFonts w:ascii="Arial" w:hAnsi="Arial" w:cs="Arial"/>
        </w:rPr>
      </w:pPr>
    </w:p>
    <w:p w:rsidR="00DF7E2D" w:rsidRDefault="00DF7E2D" w:rsidP="00DF7E2D">
      <w:pPr>
        <w:jc w:val="both"/>
        <w:rPr>
          <w:rFonts w:ascii="Arial" w:hAnsi="Arial" w:cs="Arial"/>
        </w:rPr>
      </w:pPr>
    </w:p>
    <w:p w:rsidR="00DF7E2D" w:rsidRDefault="00DF7E2D" w:rsidP="00DF7E2D">
      <w:pPr>
        <w:jc w:val="both"/>
        <w:rPr>
          <w:rFonts w:ascii="Arial" w:hAnsi="Arial" w:cs="Arial"/>
        </w:rPr>
      </w:pPr>
      <w:r w:rsidRPr="00377105">
        <w:rPr>
          <w:rFonts w:ascii="Arial" w:hAnsi="Arial" w:cs="Arial"/>
          <w:b/>
          <w:lang w:eastAsia="pt-BR"/>
        </w:rPr>
        <w:t>Fabio Vieira da Silva</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rsidR="00DF7E2D" w:rsidRDefault="00DF7E2D" w:rsidP="00DF7E2D">
      <w:pPr>
        <w:jc w:val="both"/>
        <w:rPr>
          <w:rFonts w:ascii="Arial" w:hAnsi="Arial" w:cs="Arial"/>
        </w:rPr>
      </w:pPr>
      <w:r>
        <w:rPr>
          <w:rFonts w:ascii="Arial" w:hAnsi="Arial" w:cs="Arial"/>
        </w:rPr>
        <w:t>Coordenador</w:t>
      </w:r>
    </w:p>
    <w:p w:rsidR="00DF7E2D" w:rsidRDefault="00DF7E2D" w:rsidP="00DF7E2D">
      <w:pPr>
        <w:jc w:val="both"/>
        <w:rPr>
          <w:rFonts w:ascii="Arial" w:hAnsi="Arial" w:cs="Arial"/>
          <w:b/>
          <w:lang w:eastAsia="pt-BR"/>
        </w:rPr>
      </w:pPr>
    </w:p>
    <w:p w:rsidR="00DF7E2D" w:rsidRPr="002266C0" w:rsidRDefault="00DF7E2D" w:rsidP="00DF7E2D">
      <w:pPr>
        <w:jc w:val="both"/>
        <w:rPr>
          <w:rFonts w:ascii="Arial" w:hAnsi="Arial" w:cs="Arial"/>
        </w:rPr>
      </w:pPr>
      <w:r w:rsidRPr="00377105">
        <w:rPr>
          <w:rFonts w:ascii="Arial" w:hAnsi="Arial" w:cs="Arial"/>
          <w:b/>
          <w:lang w:eastAsia="pt-BR"/>
        </w:rPr>
        <w:t>Everson Martins</w:t>
      </w:r>
      <w:r>
        <w:rPr>
          <w:rFonts w:ascii="Arial" w:hAnsi="Arial" w:cs="Arial"/>
          <w:b/>
          <w:lang w:eastAsia="pt-BR"/>
        </w:rPr>
        <w:tab/>
      </w:r>
      <w:r w:rsidRPr="002266C0">
        <w:rPr>
          <w:rFonts w:ascii="Arial" w:hAnsi="Arial" w:cs="Arial"/>
        </w:rPr>
        <w:tab/>
      </w:r>
      <w:r w:rsidRPr="002266C0">
        <w:rPr>
          <w:rFonts w:ascii="Arial" w:hAnsi="Arial" w:cs="Arial"/>
        </w:rPr>
        <w:tab/>
      </w:r>
      <w:r w:rsidRPr="002266C0">
        <w:rPr>
          <w:rFonts w:ascii="Arial" w:hAnsi="Arial" w:cs="Arial"/>
        </w:rPr>
        <w:tab/>
      </w:r>
      <w:r w:rsidRPr="002266C0">
        <w:rPr>
          <w:rFonts w:ascii="Arial" w:hAnsi="Arial" w:cs="Arial"/>
        </w:rPr>
        <w:tab/>
        <w:t>___________________________</w:t>
      </w:r>
    </w:p>
    <w:p w:rsidR="00DF7E2D" w:rsidRPr="002266C0" w:rsidRDefault="00DF7E2D" w:rsidP="00DF7E2D">
      <w:pPr>
        <w:jc w:val="both"/>
        <w:rPr>
          <w:rFonts w:ascii="Arial" w:hAnsi="Arial" w:cs="Arial"/>
        </w:rPr>
      </w:pPr>
      <w:r w:rsidRPr="002266C0">
        <w:rPr>
          <w:rFonts w:ascii="Arial" w:hAnsi="Arial" w:cs="Arial"/>
        </w:rPr>
        <w:t>Coordenador Adjunto</w:t>
      </w:r>
    </w:p>
    <w:p w:rsidR="00DF7E2D" w:rsidRPr="00E1064A" w:rsidRDefault="00DF7E2D" w:rsidP="00DF7E2D">
      <w:pPr>
        <w:jc w:val="both"/>
        <w:rPr>
          <w:rFonts w:ascii="Arial" w:hAnsi="Arial" w:cs="Arial"/>
          <w:b/>
        </w:rPr>
      </w:pPr>
    </w:p>
    <w:p w:rsidR="00DF7E2D" w:rsidRPr="00860E86" w:rsidRDefault="00DF7E2D" w:rsidP="00DF7E2D">
      <w:pPr>
        <w:jc w:val="both"/>
        <w:rPr>
          <w:rFonts w:ascii="Arial" w:hAnsi="Arial" w:cs="Arial"/>
          <w:lang w:eastAsia="pt-BR"/>
        </w:rPr>
      </w:pPr>
      <w:r w:rsidRPr="00377105">
        <w:rPr>
          <w:rFonts w:ascii="Arial" w:hAnsi="Arial" w:cs="Arial"/>
          <w:b/>
          <w:lang w:eastAsia="pt-BR"/>
        </w:rPr>
        <w:t>Patricia Figueiredo Sarquis Herden</w:t>
      </w:r>
      <w:r>
        <w:rPr>
          <w:rFonts w:ascii="Arial" w:hAnsi="Arial" w:cs="Arial"/>
          <w:b/>
          <w:lang w:eastAsia="pt-BR"/>
        </w:rPr>
        <w:t xml:space="preserve"> </w:t>
      </w:r>
      <w:r>
        <w:rPr>
          <w:rFonts w:ascii="Arial" w:hAnsi="Arial" w:cs="Arial"/>
          <w:b/>
          <w:lang w:eastAsia="pt-BR"/>
        </w:rPr>
        <w:tab/>
      </w:r>
      <w:r w:rsidRPr="00896524">
        <w:rPr>
          <w:rFonts w:ascii="Arial" w:hAnsi="Arial" w:cs="Arial"/>
          <w:b/>
          <w:lang w:eastAsia="pt-BR"/>
        </w:rPr>
        <w:tab/>
      </w:r>
      <w:r w:rsidRPr="00A116A5">
        <w:rPr>
          <w:rFonts w:ascii="Arial" w:hAnsi="Arial" w:cs="Arial"/>
          <w:lang w:eastAsia="pt-BR"/>
        </w:rPr>
        <w:t>___________________________</w:t>
      </w:r>
    </w:p>
    <w:p w:rsidR="00DF7E2D" w:rsidRDefault="00DF7E2D" w:rsidP="00DF7E2D">
      <w:pPr>
        <w:jc w:val="both"/>
        <w:rPr>
          <w:rFonts w:ascii="Arial" w:hAnsi="Arial" w:cs="Arial"/>
          <w:lang w:eastAsia="pt-BR"/>
        </w:rPr>
      </w:pPr>
      <w:r w:rsidRPr="00896524">
        <w:rPr>
          <w:rFonts w:ascii="Arial" w:hAnsi="Arial" w:cs="Arial"/>
          <w:lang w:eastAsia="pt-BR"/>
        </w:rPr>
        <w:t>Membro</w:t>
      </w:r>
      <w:r>
        <w:rPr>
          <w:rFonts w:ascii="Arial" w:hAnsi="Arial" w:cs="Arial"/>
          <w:lang w:eastAsia="pt-BR"/>
        </w:rPr>
        <w:t xml:space="preserve"> Suplente</w:t>
      </w:r>
    </w:p>
    <w:p w:rsidR="00DF7E2D" w:rsidRDefault="00DF7E2D" w:rsidP="00DF7E2D">
      <w:pPr>
        <w:jc w:val="both"/>
        <w:rPr>
          <w:rFonts w:ascii="Arial" w:hAnsi="Arial" w:cs="Arial"/>
          <w:lang w:eastAsia="pt-BR"/>
        </w:rPr>
      </w:pPr>
    </w:p>
    <w:p w:rsidR="00DF7E2D" w:rsidRPr="00860E86" w:rsidRDefault="00DF7E2D" w:rsidP="00DF7E2D">
      <w:pPr>
        <w:jc w:val="both"/>
        <w:rPr>
          <w:rFonts w:ascii="Arial" w:hAnsi="Arial" w:cs="Arial"/>
          <w:lang w:eastAsia="pt-BR"/>
        </w:rPr>
      </w:pPr>
      <w:r w:rsidRPr="00377105">
        <w:rPr>
          <w:rFonts w:ascii="Arial" w:hAnsi="Arial" w:cs="Arial"/>
          <w:b/>
          <w:lang w:eastAsia="pt-BR"/>
        </w:rPr>
        <w:t>Daniel Rodrigues da Silva</w:t>
      </w:r>
      <w:r>
        <w:rPr>
          <w:rFonts w:ascii="Arial" w:hAnsi="Arial" w:cs="Arial"/>
          <w:b/>
          <w:lang w:eastAsia="pt-BR"/>
        </w:rPr>
        <w:tab/>
      </w:r>
      <w:r>
        <w:rPr>
          <w:rFonts w:ascii="Arial" w:hAnsi="Arial" w:cs="Arial"/>
          <w:b/>
          <w:lang w:eastAsia="pt-BR"/>
        </w:rPr>
        <w:tab/>
      </w:r>
      <w:r>
        <w:rPr>
          <w:rFonts w:ascii="Arial" w:hAnsi="Arial" w:cs="Arial"/>
          <w:b/>
          <w:lang w:eastAsia="pt-BR"/>
        </w:rPr>
        <w:tab/>
      </w:r>
      <w:r w:rsidRPr="00896524">
        <w:rPr>
          <w:rFonts w:ascii="Arial" w:hAnsi="Arial" w:cs="Arial"/>
          <w:b/>
          <w:lang w:eastAsia="pt-BR"/>
        </w:rPr>
        <w:tab/>
      </w:r>
      <w:r w:rsidRPr="00A116A5">
        <w:rPr>
          <w:rFonts w:ascii="Arial" w:hAnsi="Arial" w:cs="Arial"/>
          <w:lang w:eastAsia="pt-BR"/>
        </w:rPr>
        <w:t>___________________________</w:t>
      </w:r>
    </w:p>
    <w:p w:rsidR="00DF7E2D" w:rsidRDefault="00DF7E2D" w:rsidP="00DF7E2D">
      <w:pPr>
        <w:jc w:val="both"/>
        <w:rPr>
          <w:rFonts w:ascii="Arial" w:hAnsi="Arial" w:cs="Arial"/>
          <w:lang w:eastAsia="pt-BR"/>
        </w:rPr>
      </w:pPr>
      <w:r w:rsidRPr="00896524">
        <w:rPr>
          <w:rFonts w:ascii="Arial" w:hAnsi="Arial" w:cs="Arial"/>
          <w:lang w:eastAsia="pt-BR"/>
        </w:rPr>
        <w:t>Membro</w:t>
      </w:r>
      <w:r>
        <w:rPr>
          <w:rFonts w:ascii="Arial" w:hAnsi="Arial" w:cs="Arial"/>
          <w:lang w:eastAsia="pt-BR"/>
        </w:rPr>
        <w:t xml:space="preserve"> Suplente</w:t>
      </w:r>
    </w:p>
    <w:p w:rsidR="00DF7E2D" w:rsidRDefault="00DF7E2D" w:rsidP="00DF7E2D">
      <w:pPr>
        <w:jc w:val="both"/>
        <w:rPr>
          <w:rFonts w:ascii="Arial" w:hAnsi="Arial" w:cs="Arial"/>
          <w:lang w:eastAsia="pt-BR"/>
        </w:rPr>
      </w:pPr>
    </w:p>
    <w:p w:rsidR="00DF7E2D" w:rsidRPr="00860E86" w:rsidRDefault="00DF7E2D" w:rsidP="00DF7E2D">
      <w:pPr>
        <w:jc w:val="both"/>
        <w:rPr>
          <w:rFonts w:ascii="Arial" w:hAnsi="Arial" w:cs="Arial"/>
          <w:lang w:eastAsia="pt-BR"/>
        </w:rPr>
      </w:pPr>
      <w:r w:rsidRPr="00377105">
        <w:rPr>
          <w:rFonts w:ascii="Arial" w:hAnsi="Arial" w:cs="Arial"/>
          <w:b/>
          <w:lang w:eastAsia="pt-BR"/>
        </w:rPr>
        <w:t>Maurício André Giusti</w:t>
      </w:r>
      <w:r>
        <w:rPr>
          <w:rFonts w:ascii="Arial" w:hAnsi="Arial" w:cs="Arial"/>
          <w:b/>
          <w:lang w:eastAsia="pt-BR"/>
        </w:rPr>
        <w:tab/>
      </w:r>
      <w:r>
        <w:rPr>
          <w:rFonts w:ascii="Arial" w:hAnsi="Arial" w:cs="Arial"/>
          <w:b/>
          <w:lang w:eastAsia="pt-BR"/>
        </w:rPr>
        <w:tab/>
      </w:r>
      <w:r>
        <w:rPr>
          <w:rFonts w:ascii="Arial" w:hAnsi="Arial" w:cs="Arial"/>
          <w:b/>
          <w:lang w:eastAsia="pt-BR"/>
        </w:rPr>
        <w:tab/>
      </w:r>
      <w:r w:rsidRPr="00896524">
        <w:rPr>
          <w:rFonts w:ascii="Arial" w:hAnsi="Arial" w:cs="Arial"/>
          <w:b/>
          <w:lang w:eastAsia="pt-BR"/>
        </w:rPr>
        <w:tab/>
      </w:r>
      <w:r w:rsidRPr="00A116A5">
        <w:rPr>
          <w:rFonts w:ascii="Arial" w:hAnsi="Arial" w:cs="Arial"/>
          <w:lang w:eastAsia="pt-BR"/>
        </w:rPr>
        <w:t>___________________________</w:t>
      </w:r>
    </w:p>
    <w:p w:rsidR="00DF7E2D" w:rsidRDefault="00DF7E2D" w:rsidP="00DF7E2D">
      <w:pPr>
        <w:jc w:val="both"/>
        <w:rPr>
          <w:rFonts w:ascii="Arial" w:hAnsi="Arial" w:cs="Arial"/>
          <w:lang w:eastAsia="pt-BR"/>
        </w:rPr>
      </w:pPr>
      <w:r w:rsidRPr="00896524">
        <w:rPr>
          <w:rFonts w:ascii="Arial" w:hAnsi="Arial" w:cs="Arial"/>
          <w:lang w:eastAsia="pt-BR"/>
        </w:rPr>
        <w:t>Membro</w:t>
      </w:r>
      <w:r>
        <w:rPr>
          <w:rFonts w:ascii="Arial" w:hAnsi="Arial" w:cs="Arial"/>
          <w:lang w:eastAsia="pt-BR"/>
        </w:rPr>
        <w:t xml:space="preserve"> Suplente</w:t>
      </w:r>
    </w:p>
    <w:p w:rsidR="00DF7E2D" w:rsidRDefault="00DF7E2D" w:rsidP="00DF7E2D">
      <w:pPr>
        <w:jc w:val="both"/>
        <w:rPr>
          <w:rFonts w:ascii="Arial" w:hAnsi="Arial" w:cs="Arial"/>
        </w:rPr>
      </w:pPr>
    </w:p>
    <w:p w:rsidR="002442DE" w:rsidRDefault="002442DE" w:rsidP="007A7807">
      <w:pPr>
        <w:rPr>
          <w:rFonts w:ascii="Arial" w:hAnsi="Arial" w:cs="Arial"/>
        </w:rPr>
      </w:pPr>
    </w:p>
    <w:p w:rsidR="00DF7E2D" w:rsidRDefault="00DF7E2D">
      <w:pPr>
        <w:rPr>
          <w:rFonts w:ascii="Arial" w:hAnsi="Arial" w:cs="Arial"/>
          <w:b/>
        </w:rPr>
      </w:pPr>
      <w:r>
        <w:rPr>
          <w:rFonts w:ascii="Arial" w:hAnsi="Arial" w:cs="Arial"/>
          <w:b/>
        </w:rPr>
        <w:br w:type="page"/>
      </w:r>
    </w:p>
    <w:p w:rsidR="007A7807" w:rsidRPr="001062E2" w:rsidRDefault="00447129" w:rsidP="00447129">
      <w:pPr>
        <w:spacing w:line="276" w:lineRule="auto"/>
        <w:ind w:firstLine="709"/>
        <w:jc w:val="center"/>
        <w:rPr>
          <w:rFonts w:ascii="Arial" w:hAnsi="Arial" w:cs="Arial"/>
          <w:b/>
        </w:rPr>
      </w:pPr>
      <w:r>
        <w:rPr>
          <w:rFonts w:ascii="Arial" w:hAnsi="Arial" w:cs="Arial"/>
          <w:b/>
        </w:rPr>
        <w:lastRenderedPageBreak/>
        <w:t>ANEXO</w:t>
      </w:r>
      <w:r w:rsidR="007A7807">
        <w:rPr>
          <w:rFonts w:ascii="Arial" w:hAnsi="Arial" w:cs="Arial"/>
          <w:b/>
        </w:rPr>
        <w:t xml:space="preserve"> I</w:t>
      </w:r>
    </w:p>
    <w:p w:rsidR="007A7807" w:rsidRPr="001062E2" w:rsidRDefault="00C91BB7" w:rsidP="00447129">
      <w:pPr>
        <w:spacing w:line="276" w:lineRule="auto"/>
        <w:ind w:firstLine="709"/>
        <w:jc w:val="right"/>
        <w:rPr>
          <w:rFonts w:ascii="Arial" w:hAnsi="Arial" w:cs="Arial"/>
          <w:b/>
        </w:rPr>
      </w:pPr>
      <w:r>
        <w:rPr>
          <w:rFonts w:ascii="Arial" w:hAnsi="Arial" w:cs="Arial"/>
          <w:b/>
        </w:rPr>
        <w:t>Procedimento 001</w:t>
      </w:r>
      <w:r w:rsidR="007A7807" w:rsidRPr="001062E2">
        <w:rPr>
          <w:rFonts w:ascii="Arial" w:hAnsi="Arial" w:cs="Arial"/>
          <w:b/>
        </w:rPr>
        <w:t>/201</w:t>
      </w:r>
      <w:r>
        <w:rPr>
          <w:rFonts w:ascii="Arial" w:hAnsi="Arial" w:cs="Arial"/>
          <w:b/>
        </w:rPr>
        <w:t>9</w:t>
      </w:r>
    </w:p>
    <w:p w:rsidR="007A7807" w:rsidRPr="001062E2" w:rsidRDefault="007A7807" w:rsidP="00447129">
      <w:pPr>
        <w:spacing w:line="276" w:lineRule="auto"/>
        <w:ind w:firstLine="709"/>
        <w:jc w:val="both"/>
        <w:rPr>
          <w:rFonts w:ascii="Arial" w:hAnsi="Arial" w:cs="Arial"/>
          <w:b/>
        </w:rPr>
      </w:pPr>
    </w:p>
    <w:p w:rsidR="007A7807" w:rsidRPr="00D07361" w:rsidRDefault="007A7807" w:rsidP="00447129">
      <w:pPr>
        <w:spacing w:line="276" w:lineRule="auto"/>
        <w:ind w:firstLine="709"/>
        <w:jc w:val="both"/>
        <w:rPr>
          <w:rFonts w:ascii="Arial" w:hAnsi="Arial" w:cs="Arial"/>
          <w:b/>
        </w:rPr>
      </w:pPr>
      <w:r w:rsidRPr="00D07361">
        <w:rPr>
          <w:rFonts w:ascii="Arial" w:hAnsi="Arial" w:cs="Arial"/>
          <w:b/>
        </w:rPr>
        <w:t xml:space="preserve">PROCEDIMENTO PARA INTERRUPÇÃO DE REGISTRO </w:t>
      </w:r>
      <w:r w:rsidR="00C91BB7">
        <w:rPr>
          <w:rFonts w:ascii="Arial" w:hAnsi="Arial" w:cs="Arial"/>
          <w:b/>
        </w:rPr>
        <w:t>DE PESSOA JURÍDICA</w:t>
      </w:r>
    </w:p>
    <w:p w:rsidR="007A7807" w:rsidRPr="00D07361" w:rsidRDefault="007A7807" w:rsidP="00447129">
      <w:pPr>
        <w:spacing w:line="276" w:lineRule="auto"/>
        <w:ind w:firstLine="709"/>
        <w:jc w:val="both"/>
        <w:rPr>
          <w:rFonts w:ascii="Arial" w:hAnsi="Arial" w:cs="Arial"/>
          <w:b/>
        </w:rPr>
      </w:pPr>
    </w:p>
    <w:p w:rsidR="00927690" w:rsidRDefault="007A7807" w:rsidP="00447129">
      <w:pPr>
        <w:spacing w:line="276" w:lineRule="auto"/>
        <w:ind w:firstLine="709"/>
        <w:jc w:val="both"/>
        <w:rPr>
          <w:rFonts w:ascii="Arial" w:hAnsi="Arial" w:cs="Arial"/>
          <w:b/>
        </w:rPr>
      </w:pPr>
      <w:r w:rsidRPr="00D07361">
        <w:rPr>
          <w:rFonts w:ascii="Arial" w:hAnsi="Arial" w:cs="Arial"/>
          <w:b/>
        </w:rPr>
        <w:t xml:space="preserve">Justificativa: </w:t>
      </w:r>
    </w:p>
    <w:p w:rsidR="007A7807" w:rsidRDefault="007A7807" w:rsidP="00447129">
      <w:pPr>
        <w:spacing w:line="276" w:lineRule="auto"/>
        <w:ind w:firstLine="709"/>
        <w:jc w:val="both"/>
        <w:rPr>
          <w:rFonts w:ascii="Arial" w:hAnsi="Arial" w:cs="Arial"/>
          <w:color w:val="000000" w:themeColor="text1"/>
        </w:rPr>
      </w:pPr>
      <w:r w:rsidRPr="000765C6">
        <w:rPr>
          <w:rFonts w:ascii="Arial" w:hAnsi="Arial" w:cs="Arial"/>
          <w:color w:val="000000" w:themeColor="text1"/>
        </w:rPr>
        <w:t>O presente documento tem por objetivo estabelecer o procedimento para a interrupção d</w:t>
      </w:r>
      <w:r w:rsidR="00C91BB7" w:rsidRPr="000765C6">
        <w:rPr>
          <w:rFonts w:ascii="Arial" w:hAnsi="Arial" w:cs="Arial"/>
          <w:color w:val="000000" w:themeColor="text1"/>
        </w:rPr>
        <w:t>o</w:t>
      </w:r>
      <w:r w:rsidRPr="000765C6">
        <w:rPr>
          <w:rFonts w:ascii="Arial" w:hAnsi="Arial" w:cs="Arial"/>
          <w:color w:val="000000" w:themeColor="text1"/>
        </w:rPr>
        <w:t xml:space="preserve"> registro </w:t>
      </w:r>
      <w:r w:rsidR="00C91BB7" w:rsidRPr="000765C6">
        <w:rPr>
          <w:rFonts w:ascii="Arial" w:hAnsi="Arial" w:cs="Arial"/>
          <w:color w:val="000000" w:themeColor="text1"/>
        </w:rPr>
        <w:t>de pessoa jurídica</w:t>
      </w:r>
      <w:r w:rsidR="00E127E0">
        <w:rPr>
          <w:rFonts w:ascii="Arial" w:hAnsi="Arial" w:cs="Arial"/>
          <w:color w:val="000000" w:themeColor="text1"/>
        </w:rPr>
        <w:t>.</w:t>
      </w:r>
    </w:p>
    <w:p w:rsidR="00DF7E2D" w:rsidRPr="000765C6" w:rsidRDefault="00DF7E2D" w:rsidP="00447129">
      <w:pPr>
        <w:spacing w:line="276" w:lineRule="auto"/>
        <w:ind w:firstLine="709"/>
        <w:jc w:val="both"/>
        <w:rPr>
          <w:rFonts w:ascii="Arial" w:hAnsi="Arial" w:cs="Arial"/>
          <w:color w:val="000000" w:themeColor="text1"/>
        </w:rPr>
      </w:pPr>
    </w:p>
    <w:p w:rsidR="007A7807" w:rsidRPr="00D07361" w:rsidRDefault="007A7807" w:rsidP="00447129">
      <w:pPr>
        <w:spacing w:line="276" w:lineRule="auto"/>
        <w:ind w:firstLine="709"/>
        <w:jc w:val="both"/>
        <w:rPr>
          <w:rFonts w:ascii="Arial" w:hAnsi="Arial" w:cs="Arial"/>
          <w:b/>
        </w:rPr>
      </w:pPr>
      <w:r w:rsidRPr="00D07361">
        <w:rPr>
          <w:rFonts w:ascii="Arial" w:hAnsi="Arial" w:cs="Arial"/>
          <w:b/>
        </w:rPr>
        <w:t xml:space="preserve">Fundamentação: </w:t>
      </w:r>
    </w:p>
    <w:p w:rsidR="007A7807" w:rsidRDefault="00C6621A" w:rsidP="00447129">
      <w:pPr>
        <w:spacing w:line="276" w:lineRule="auto"/>
        <w:ind w:firstLine="709"/>
        <w:jc w:val="both"/>
        <w:rPr>
          <w:rFonts w:ascii="Arial" w:hAnsi="Arial" w:cs="Arial"/>
        </w:rPr>
      </w:pPr>
      <w:r w:rsidRPr="00C6621A">
        <w:rPr>
          <w:rFonts w:ascii="Arial" w:hAnsi="Arial" w:cs="Arial"/>
        </w:rPr>
        <w:t>A Lei 12.378/2010 pre</w:t>
      </w:r>
      <w:r>
        <w:rPr>
          <w:rFonts w:ascii="Arial" w:hAnsi="Arial" w:cs="Arial"/>
        </w:rPr>
        <w:t>v</w:t>
      </w:r>
      <w:r w:rsidRPr="00C6621A">
        <w:rPr>
          <w:rFonts w:ascii="Arial" w:hAnsi="Arial" w:cs="Arial"/>
        </w:rPr>
        <w:t xml:space="preserve">ê </w:t>
      </w:r>
      <w:r>
        <w:rPr>
          <w:rFonts w:ascii="Arial" w:hAnsi="Arial" w:cs="Arial"/>
        </w:rPr>
        <w:t>em seu</w:t>
      </w:r>
      <w:r w:rsidRPr="00C6621A">
        <w:rPr>
          <w:rFonts w:ascii="Arial" w:hAnsi="Arial" w:cs="Arial"/>
        </w:rPr>
        <w:t xml:space="preserve"> art. 9º a faculdade da pessoa jurídica, que não estiver no exercício de suas atividades e desde que atenda as condições regulamentadas pelo CAU/BR, </w:t>
      </w:r>
      <w:r w:rsidR="00DC7C9F">
        <w:rPr>
          <w:rFonts w:ascii="Arial" w:hAnsi="Arial" w:cs="Arial"/>
        </w:rPr>
        <w:t xml:space="preserve">a </w:t>
      </w:r>
      <w:r w:rsidRPr="00C6621A">
        <w:rPr>
          <w:rFonts w:ascii="Arial" w:hAnsi="Arial" w:cs="Arial"/>
        </w:rPr>
        <w:t>solicitar a interrupção de seu registro no CAU por tempo indeterminado.</w:t>
      </w:r>
    </w:p>
    <w:p w:rsidR="008D55B2" w:rsidRDefault="008D55B2" w:rsidP="00447129">
      <w:pPr>
        <w:spacing w:line="276" w:lineRule="auto"/>
        <w:ind w:firstLine="709"/>
        <w:jc w:val="both"/>
        <w:rPr>
          <w:rFonts w:ascii="Arial" w:hAnsi="Arial" w:cs="Arial"/>
        </w:rPr>
      </w:pPr>
    </w:p>
    <w:p w:rsidR="007A7807" w:rsidRDefault="00927690" w:rsidP="00447129">
      <w:pPr>
        <w:shd w:val="clear" w:color="auto" w:fill="FFFFFF"/>
        <w:spacing w:line="276" w:lineRule="auto"/>
        <w:ind w:left="708" w:firstLine="709"/>
        <w:jc w:val="both"/>
        <w:rPr>
          <w:rFonts w:ascii="Arial" w:hAnsi="Arial" w:cs="Arial"/>
          <w:i/>
          <w:sz w:val="20"/>
          <w:szCs w:val="20"/>
        </w:rPr>
      </w:pPr>
      <w:r>
        <w:rPr>
          <w:rFonts w:ascii="Arial" w:hAnsi="Arial" w:cs="Arial"/>
          <w:i/>
          <w:sz w:val="20"/>
          <w:szCs w:val="20"/>
        </w:rPr>
        <w:t xml:space="preserve">             </w:t>
      </w:r>
      <w:r w:rsidR="00DC7C9F" w:rsidRPr="00927690">
        <w:rPr>
          <w:rFonts w:ascii="Arial" w:hAnsi="Arial" w:cs="Arial"/>
          <w:i/>
          <w:sz w:val="20"/>
          <w:szCs w:val="20"/>
        </w:rPr>
        <w:t xml:space="preserve">A </w:t>
      </w:r>
      <w:r w:rsidR="00DC7C9F" w:rsidRPr="00927690">
        <w:rPr>
          <w:rFonts w:ascii="Arial" w:hAnsi="Arial" w:cs="Arial"/>
          <w:b/>
          <w:i/>
          <w:sz w:val="20"/>
          <w:szCs w:val="20"/>
        </w:rPr>
        <w:t>Resolução nº 28 do CAU/BR</w:t>
      </w:r>
      <w:r w:rsidR="00DC7C9F" w:rsidRPr="00927690">
        <w:rPr>
          <w:rFonts w:ascii="Arial" w:hAnsi="Arial" w:cs="Arial"/>
          <w:i/>
          <w:sz w:val="20"/>
          <w:szCs w:val="20"/>
        </w:rPr>
        <w:t xml:space="preserve"> dispõe:</w:t>
      </w:r>
      <w:r w:rsidR="00DC7C9F" w:rsidRPr="00DC7C9F">
        <w:rPr>
          <w:rFonts w:ascii="Arial" w:hAnsi="Arial" w:cs="Arial"/>
          <w:i/>
          <w:sz w:val="20"/>
          <w:szCs w:val="20"/>
        </w:rPr>
        <w:t xml:space="preserve"> </w:t>
      </w:r>
    </w:p>
    <w:p w:rsidR="00DC7C9F" w:rsidRDefault="00DC7C9F" w:rsidP="00447129">
      <w:pPr>
        <w:shd w:val="clear" w:color="auto" w:fill="FFFFFF"/>
        <w:spacing w:line="276" w:lineRule="auto"/>
        <w:ind w:left="708" w:firstLine="709"/>
        <w:jc w:val="both"/>
        <w:rPr>
          <w:rFonts w:ascii="Arial" w:hAnsi="Arial" w:cs="Arial"/>
          <w:i/>
          <w:sz w:val="20"/>
          <w:szCs w:val="20"/>
        </w:rPr>
      </w:pPr>
    </w:p>
    <w:p w:rsidR="00DC7C9F" w:rsidRPr="00F40E48" w:rsidRDefault="00DC7C9F" w:rsidP="00447129">
      <w:pPr>
        <w:shd w:val="clear" w:color="auto" w:fill="FFFFFF"/>
        <w:spacing w:line="276" w:lineRule="auto"/>
        <w:ind w:left="1416" w:firstLine="709"/>
        <w:jc w:val="both"/>
        <w:rPr>
          <w:rFonts w:ascii="Arial" w:hAnsi="Arial" w:cs="Arial"/>
          <w:b/>
          <w:i/>
          <w:sz w:val="20"/>
          <w:szCs w:val="20"/>
        </w:rPr>
      </w:pPr>
      <w:r w:rsidRPr="00DC7C9F">
        <w:rPr>
          <w:rFonts w:ascii="Arial" w:hAnsi="Arial" w:cs="Arial"/>
          <w:i/>
          <w:sz w:val="20"/>
          <w:szCs w:val="20"/>
        </w:rPr>
        <w:t>Art. 25. É facultada a interrupção, por tempo indeterminado, do registro de pessoa jurídica que não</w:t>
      </w:r>
      <w:r w:rsidR="005D483B">
        <w:rPr>
          <w:rFonts w:ascii="Arial" w:hAnsi="Arial" w:cs="Arial"/>
          <w:i/>
          <w:sz w:val="20"/>
          <w:szCs w:val="20"/>
        </w:rPr>
        <w:t xml:space="preserve"> </w:t>
      </w:r>
      <w:r w:rsidRPr="00DC7C9F">
        <w:rPr>
          <w:rFonts w:ascii="Arial" w:hAnsi="Arial" w:cs="Arial"/>
          <w:i/>
          <w:sz w:val="20"/>
          <w:szCs w:val="20"/>
        </w:rPr>
        <w:t xml:space="preserve">estiver no exercício de suas atividades, </w:t>
      </w:r>
      <w:r w:rsidRPr="00F40E48">
        <w:rPr>
          <w:rFonts w:ascii="Arial" w:hAnsi="Arial" w:cs="Arial"/>
          <w:b/>
          <w:i/>
          <w:sz w:val="20"/>
          <w:szCs w:val="20"/>
        </w:rPr>
        <w:t>desde que atenda às seguintes condições:</w:t>
      </w:r>
    </w:p>
    <w:p w:rsidR="005D483B" w:rsidRPr="00DC7C9F" w:rsidRDefault="005D483B" w:rsidP="00447129">
      <w:pPr>
        <w:shd w:val="clear" w:color="auto" w:fill="FFFFFF"/>
        <w:spacing w:line="276" w:lineRule="auto"/>
        <w:ind w:left="1416" w:firstLine="709"/>
        <w:jc w:val="both"/>
        <w:rPr>
          <w:rFonts w:ascii="Arial" w:hAnsi="Arial" w:cs="Arial"/>
          <w:i/>
          <w:sz w:val="20"/>
          <w:szCs w:val="20"/>
        </w:rPr>
      </w:pPr>
    </w:p>
    <w:p w:rsidR="005D483B" w:rsidRPr="00F40E48" w:rsidRDefault="005D483B" w:rsidP="00447129">
      <w:pPr>
        <w:shd w:val="clear" w:color="auto" w:fill="FFFFFF"/>
        <w:spacing w:line="276" w:lineRule="auto"/>
        <w:ind w:left="1416" w:firstLine="709"/>
        <w:jc w:val="both"/>
        <w:rPr>
          <w:rFonts w:ascii="Arial" w:hAnsi="Arial" w:cs="Arial"/>
          <w:b/>
          <w:i/>
          <w:sz w:val="20"/>
          <w:szCs w:val="20"/>
        </w:rPr>
      </w:pPr>
      <w:r w:rsidRPr="00F40E48">
        <w:rPr>
          <w:rFonts w:ascii="Arial" w:hAnsi="Arial" w:cs="Arial"/>
          <w:b/>
          <w:i/>
          <w:sz w:val="20"/>
          <w:szCs w:val="20"/>
        </w:rPr>
        <w:t>II -  não possua RRT em aberto;</w:t>
      </w:r>
    </w:p>
    <w:p w:rsidR="00DC7C9F" w:rsidRPr="00F40E48" w:rsidRDefault="005D483B" w:rsidP="00447129">
      <w:pPr>
        <w:shd w:val="clear" w:color="auto" w:fill="FFFFFF"/>
        <w:spacing w:line="276" w:lineRule="auto"/>
        <w:ind w:left="1416" w:firstLine="709"/>
        <w:jc w:val="both"/>
        <w:rPr>
          <w:rFonts w:ascii="Arial" w:hAnsi="Arial" w:cs="Arial"/>
          <w:b/>
          <w:i/>
          <w:sz w:val="20"/>
          <w:szCs w:val="20"/>
        </w:rPr>
      </w:pPr>
      <w:r w:rsidRPr="00F40E48">
        <w:rPr>
          <w:rFonts w:ascii="Arial" w:hAnsi="Arial" w:cs="Arial"/>
          <w:b/>
          <w:i/>
          <w:sz w:val="20"/>
          <w:szCs w:val="20"/>
        </w:rPr>
        <w:t>III - não esteja respondendo a processo no âmbito do CAU.</w:t>
      </w:r>
    </w:p>
    <w:p w:rsidR="005D483B" w:rsidRDefault="005D483B" w:rsidP="000C777B">
      <w:pPr>
        <w:shd w:val="clear" w:color="auto" w:fill="FFFFFF"/>
        <w:spacing w:line="276" w:lineRule="auto"/>
        <w:jc w:val="both"/>
        <w:rPr>
          <w:rFonts w:ascii="Arial" w:hAnsi="Arial" w:cs="Arial"/>
          <w:i/>
          <w:sz w:val="20"/>
          <w:szCs w:val="20"/>
        </w:rPr>
      </w:pPr>
    </w:p>
    <w:p w:rsidR="005D483B" w:rsidRPr="001C5D26" w:rsidRDefault="005D483B" w:rsidP="008708EF">
      <w:pPr>
        <w:shd w:val="clear" w:color="auto" w:fill="FFFFFF"/>
        <w:spacing w:line="276" w:lineRule="auto"/>
        <w:ind w:firstLine="708"/>
        <w:jc w:val="both"/>
        <w:rPr>
          <w:rFonts w:ascii="Arial" w:hAnsi="Arial" w:cs="Arial"/>
        </w:rPr>
      </w:pPr>
      <w:r w:rsidRPr="001C5D26">
        <w:rPr>
          <w:rFonts w:ascii="Arial" w:hAnsi="Arial" w:cs="Arial"/>
        </w:rPr>
        <w:t>O inciso I do artigo</w:t>
      </w:r>
      <w:r w:rsidR="006E6B8A" w:rsidRPr="001C5D26">
        <w:rPr>
          <w:rFonts w:ascii="Arial" w:hAnsi="Arial" w:cs="Arial"/>
        </w:rPr>
        <w:t xml:space="preserve"> supracitado</w:t>
      </w:r>
      <w:r w:rsidRPr="001C5D26">
        <w:rPr>
          <w:rFonts w:ascii="Arial" w:hAnsi="Arial" w:cs="Arial"/>
        </w:rPr>
        <w:t xml:space="preserve"> foi alterado pela </w:t>
      </w:r>
      <w:r w:rsidRPr="001C5D26">
        <w:rPr>
          <w:rFonts w:ascii="Arial" w:hAnsi="Arial" w:cs="Arial"/>
          <w:b/>
        </w:rPr>
        <w:t>Resolução</w:t>
      </w:r>
      <w:r w:rsidR="00927690" w:rsidRPr="001C5D26">
        <w:rPr>
          <w:rFonts w:ascii="Arial" w:hAnsi="Arial" w:cs="Arial"/>
          <w:b/>
        </w:rPr>
        <w:t xml:space="preserve"> nº</w:t>
      </w:r>
      <w:r w:rsidRPr="001C5D26">
        <w:rPr>
          <w:rFonts w:ascii="Arial" w:hAnsi="Arial" w:cs="Arial"/>
          <w:b/>
        </w:rPr>
        <w:t xml:space="preserve"> 121 do CAU/BR</w:t>
      </w:r>
      <w:r w:rsidRPr="001C5D26">
        <w:rPr>
          <w:rFonts w:ascii="Arial" w:hAnsi="Arial" w:cs="Arial"/>
        </w:rPr>
        <w:t xml:space="preserve"> que dispõe:</w:t>
      </w:r>
    </w:p>
    <w:p w:rsidR="00927690" w:rsidRDefault="00927690" w:rsidP="00447129">
      <w:pPr>
        <w:shd w:val="clear" w:color="auto" w:fill="FFFFFF"/>
        <w:spacing w:line="276" w:lineRule="auto"/>
        <w:ind w:left="1416" w:firstLine="709"/>
        <w:jc w:val="both"/>
        <w:rPr>
          <w:rFonts w:ascii="Arial" w:hAnsi="Arial" w:cs="Arial"/>
          <w:i/>
          <w:sz w:val="20"/>
          <w:szCs w:val="20"/>
        </w:rPr>
      </w:pPr>
    </w:p>
    <w:p w:rsidR="00927690" w:rsidRPr="00973125" w:rsidRDefault="00927690" w:rsidP="00447129">
      <w:pPr>
        <w:shd w:val="clear" w:color="auto" w:fill="FFFFFF"/>
        <w:spacing w:line="276" w:lineRule="auto"/>
        <w:ind w:left="1416" w:firstLine="709"/>
        <w:jc w:val="both"/>
        <w:rPr>
          <w:rFonts w:ascii="Arial" w:hAnsi="Arial" w:cs="Arial"/>
          <w:i/>
          <w:sz w:val="20"/>
          <w:szCs w:val="20"/>
        </w:rPr>
      </w:pPr>
      <w:r>
        <w:rPr>
          <w:rFonts w:ascii="Arial" w:hAnsi="Arial" w:cs="Arial"/>
          <w:i/>
          <w:sz w:val="20"/>
          <w:szCs w:val="20"/>
        </w:rPr>
        <w:t>A</w:t>
      </w:r>
      <w:r w:rsidRPr="00927690">
        <w:rPr>
          <w:rFonts w:ascii="Arial" w:hAnsi="Arial" w:cs="Arial"/>
          <w:i/>
          <w:sz w:val="20"/>
          <w:szCs w:val="20"/>
        </w:rPr>
        <w:t xml:space="preserve">rt. 3° </w:t>
      </w:r>
      <w:r w:rsidRPr="00973125">
        <w:rPr>
          <w:rFonts w:ascii="Arial" w:hAnsi="Arial" w:cs="Arial"/>
          <w:i/>
          <w:sz w:val="20"/>
          <w:szCs w:val="20"/>
        </w:rPr>
        <w:t>Serão deferidos, independentemente da existência de débitos:</w:t>
      </w:r>
    </w:p>
    <w:p w:rsidR="00927690" w:rsidRPr="00973125" w:rsidRDefault="00927690" w:rsidP="00447129">
      <w:pPr>
        <w:shd w:val="clear" w:color="auto" w:fill="FFFFFF"/>
        <w:spacing w:line="276" w:lineRule="auto"/>
        <w:ind w:left="1416" w:firstLine="709"/>
        <w:jc w:val="both"/>
        <w:rPr>
          <w:rFonts w:ascii="Arial" w:hAnsi="Arial" w:cs="Arial"/>
          <w:i/>
          <w:sz w:val="20"/>
          <w:szCs w:val="20"/>
        </w:rPr>
      </w:pPr>
    </w:p>
    <w:p w:rsidR="00927690" w:rsidRPr="00973125" w:rsidRDefault="00927690" w:rsidP="001C5D26">
      <w:pPr>
        <w:shd w:val="clear" w:color="auto" w:fill="FFFFFF"/>
        <w:spacing w:line="276" w:lineRule="auto"/>
        <w:ind w:left="1416" w:firstLine="709"/>
        <w:jc w:val="both"/>
        <w:rPr>
          <w:rFonts w:ascii="Arial" w:hAnsi="Arial" w:cs="Arial"/>
          <w:i/>
          <w:sz w:val="20"/>
          <w:szCs w:val="20"/>
        </w:rPr>
      </w:pPr>
      <w:r w:rsidRPr="00973125">
        <w:rPr>
          <w:rFonts w:ascii="Arial" w:hAnsi="Arial" w:cs="Arial"/>
          <w:i/>
          <w:sz w:val="20"/>
          <w:szCs w:val="20"/>
        </w:rPr>
        <w:t>I – a interrupção do registro prevista no art. 9º da Lei nº 12.378, de 31 de dezembro de</w:t>
      </w:r>
      <w:r w:rsidR="001C5D26" w:rsidRPr="00973125">
        <w:rPr>
          <w:rFonts w:ascii="Arial" w:hAnsi="Arial" w:cs="Arial"/>
          <w:i/>
          <w:sz w:val="20"/>
          <w:szCs w:val="20"/>
        </w:rPr>
        <w:t xml:space="preserve"> </w:t>
      </w:r>
      <w:r w:rsidRPr="00973125">
        <w:rPr>
          <w:rFonts w:ascii="Arial" w:hAnsi="Arial" w:cs="Arial"/>
          <w:i/>
          <w:sz w:val="20"/>
          <w:szCs w:val="20"/>
        </w:rPr>
        <w:t>2010;</w:t>
      </w:r>
    </w:p>
    <w:p w:rsidR="00927690" w:rsidRPr="00973125" w:rsidRDefault="00927690" w:rsidP="00447129">
      <w:pPr>
        <w:shd w:val="clear" w:color="auto" w:fill="FFFFFF"/>
        <w:spacing w:line="276" w:lineRule="auto"/>
        <w:ind w:left="1416" w:firstLine="709"/>
        <w:jc w:val="both"/>
        <w:rPr>
          <w:rFonts w:ascii="Arial" w:hAnsi="Arial" w:cs="Arial"/>
          <w:i/>
          <w:sz w:val="20"/>
          <w:szCs w:val="20"/>
        </w:rPr>
      </w:pPr>
    </w:p>
    <w:p w:rsidR="00927690" w:rsidRPr="00973125" w:rsidRDefault="00927690" w:rsidP="00447129">
      <w:pPr>
        <w:shd w:val="clear" w:color="auto" w:fill="FFFFFF"/>
        <w:spacing w:line="276" w:lineRule="auto"/>
        <w:ind w:left="1416" w:firstLine="709"/>
        <w:jc w:val="both"/>
        <w:rPr>
          <w:rFonts w:ascii="Arial" w:hAnsi="Arial" w:cs="Arial"/>
          <w:b/>
          <w:i/>
          <w:sz w:val="20"/>
          <w:szCs w:val="20"/>
        </w:rPr>
      </w:pPr>
      <w:r w:rsidRPr="00973125">
        <w:rPr>
          <w:rFonts w:ascii="Arial" w:hAnsi="Arial" w:cs="Arial"/>
          <w:i/>
          <w:sz w:val="20"/>
          <w:szCs w:val="20"/>
        </w:rPr>
        <w:t xml:space="preserve">Parágrafo único. A interrupção </w:t>
      </w:r>
      <w:r w:rsidRPr="00973125">
        <w:rPr>
          <w:rFonts w:ascii="Arial" w:hAnsi="Arial" w:cs="Arial"/>
          <w:b/>
          <w:i/>
          <w:sz w:val="20"/>
          <w:szCs w:val="20"/>
        </w:rPr>
        <w:t>e o desligamento de que trata este artigo não extinguem</w:t>
      </w:r>
      <w:r w:rsidR="00F40E48" w:rsidRPr="00973125">
        <w:rPr>
          <w:rFonts w:ascii="Arial" w:hAnsi="Arial" w:cs="Arial"/>
          <w:b/>
          <w:i/>
          <w:sz w:val="20"/>
          <w:szCs w:val="20"/>
        </w:rPr>
        <w:t xml:space="preserve"> </w:t>
      </w:r>
      <w:r w:rsidRPr="00973125">
        <w:rPr>
          <w:rFonts w:ascii="Arial" w:hAnsi="Arial" w:cs="Arial"/>
          <w:b/>
          <w:i/>
          <w:sz w:val="20"/>
          <w:szCs w:val="20"/>
        </w:rPr>
        <w:t xml:space="preserve">as dívidas </w:t>
      </w:r>
      <w:r w:rsidRPr="00973125">
        <w:rPr>
          <w:rFonts w:ascii="Arial" w:hAnsi="Arial" w:cs="Arial"/>
          <w:i/>
          <w:sz w:val="20"/>
          <w:szCs w:val="20"/>
        </w:rPr>
        <w:t xml:space="preserve">do arquiteto e urbanista e nem </w:t>
      </w:r>
      <w:r w:rsidRPr="00973125">
        <w:rPr>
          <w:rFonts w:ascii="Arial" w:hAnsi="Arial" w:cs="Arial"/>
          <w:b/>
          <w:i/>
          <w:sz w:val="20"/>
          <w:szCs w:val="20"/>
        </w:rPr>
        <w:t>da pessoa jurídica, as quais serão cobradas</w:t>
      </w:r>
      <w:r w:rsidR="00F40E48" w:rsidRPr="00973125">
        <w:rPr>
          <w:rFonts w:ascii="Arial" w:hAnsi="Arial" w:cs="Arial"/>
          <w:b/>
          <w:i/>
          <w:sz w:val="20"/>
          <w:szCs w:val="20"/>
        </w:rPr>
        <w:t xml:space="preserve"> </w:t>
      </w:r>
      <w:r w:rsidRPr="00973125">
        <w:rPr>
          <w:rFonts w:ascii="Arial" w:hAnsi="Arial" w:cs="Arial"/>
          <w:b/>
          <w:i/>
          <w:sz w:val="20"/>
          <w:szCs w:val="20"/>
        </w:rPr>
        <w:t xml:space="preserve">administrativa ou judicialmente. </w:t>
      </w:r>
      <w:r w:rsidR="00F40E48" w:rsidRPr="00973125">
        <w:rPr>
          <w:rFonts w:ascii="Arial" w:hAnsi="Arial" w:cs="Arial"/>
          <w:i/>
          <w:sz w:val="20"/>
          <w:szCs w:val="20"/>
        </w:rPr>
        <w:t>(grifo</w:t>
      </w:r>
      <w:r w:rsidR="00DF7E2D" w:rsidRPr="00973125">
        <w:rPr>
          <w:rFonts w:ascii="Arial" w:hAnsi="Arial" w:cs="Arial"/>
          <w:i/>
          <w:sz w:val="20"/>
          <w:szCs w:val="20"/>
        </w:rPr>
        <w:t xml:space="preserve"> </w:t>
      </w:r>
      <w:r w:rsidR="00F40E48" w:rsidRPr="00973125">
        <w:rPr>
          <w:rFonts w:ascii="Arial" w:hAnsi="Arial" w:cs="Arial"/>
          <w:i/>
          <w:sz w:val="20"/>
          <w:szCs w:val="20"/>
        </w:rPr>
        <w:t>nosso)</w:t>
      </w:r>
    </w:p>
    <w:p w:rsidR="00927690" w:rsidRPr="00973125" w:rsidRDefault="00927690" w:rsidP="000C777B">
      <w:pPr>
        <w:shd w:val="clear" w:color="auto" w:fill="FFFFFF"/>
        <w:spacing w:line="276" w:lineRule="auto"/>
        <w:jc w:val="both"/>
        <w:rPr>
          <w:rFonts w:ascii="Arial" w:hAnsi="Arial" w:cs="Arial"/>
          <w:i/>
          <w:sz w:val="20"/>
          <w:szCs w:val="20"/>
        </w:rPr>
      </w:pPr>
    </w:p>
    <w:p w:rsidR="008D55B2" w:rsidRPr="00973125" w:rsidRDefault="00927690" w:rsidP="008708EF">
      <w:pPr>
        <w:shd w:val="clear" w:color="auto" w:fill="FFFFFF"/>
        <w:spacing w:line="276" w:lineRule="auto"/>
        <w:ind w:firstLine="708"/>
        <w:jc w:val="both"/>
        <w:rPr>
          <w:rFonts w:ascii="Arial" w:hAnsi="Arial" w:cs="Arial"/>
        </w:rPr>
      </w:pPr>
      <w:r w:rsidRPr="00973125">
        <w:rPr>
          <w:rFonts w:ascii="Arial" w:hAnsi="Arial" w:cs="Arial"/>
        </w:rPr>
        <w:t xml:space="preserve">A </w:t>
      </w:r>
      <w:r w:rsidRPr="00973125">
        <w:rPr>
          <w:rFonts w:ascii="Arial" w:hAnsi="Arial" w:cs="Arial"/>
          <w:b/>
        </w:rPr>
        <w:t>Resolução nº 121 do CAU/BR</w:t>
      </w:r>
      <w:r w:rsidR="008D55B2" w:rsidRPr="00973125">
        <w:rPr>
          <w:rFonts w:ascii="Arial" w:hAnsi="Arial" w:cs="Arial"/>
        </w:rPr>
        <w:t>, no seu</w:t>
      </w:r>
      <w:r w:rsidR="001C4547" w:rsidRPr="00973125">
        <w:rPr>
          <w:rFonts w:ascii="Arial" w:hAnsi="Arial" w:cs="Arial"/>
        </w:rPr>
        <w:t xml:space="preserve"> art. 2º</w:t>
      </w:r>
      <w:r w:rsidR="008D55B2" w:rsidRPr="00973125">
        <w:rPr>
          <w:rFonts w:ascii="Arial" w:hAnsi="Arial" w:cs="Arial"/>
        </w:rPr>
        <w:t xml:space="preserve"> dispõe:</w:t>
      </w:r>
    </w:p>
    <w:p w:rsidR="008D55B2" w:rsidRPr="00973125" w:rsidRDefault="008D55B2" w:rsidP="00447129">
      <w:pPr>
        <w:shd w:val="clear" w:color="auto" w:fill="FFFFFF"/>
        <w:spacing w:line="276" w:lineRule="auto"/>
        <w:ind w:left="1416" w:firstLine="709"/>
        <w:jc w:val="both"/>
        <w:rPr>
          <w:rFonts w:ascii="Arial" w:hAnsi="Arial" w:cs="Arial"/>
          <w:i/>
          <w:sz w:val="20"/>
          <w:szCs w:val="20"/>
        </w:rPr>
      </w:pPr>
    </w:p>
    <w:p w:rsidR="001C4547" w:rsidRPr="00973125" w:rsidRDefault="008D55B2" w:rsidP="00447129">
      <w:pPr>
        <w:shd w:val="clear" w:color="auto" w:fill="FFFFFF"/>
        <w:spacing w:line="276" w:lineRule="auto"/>
        <w:ind w:left="1416" w:firstLine="709"/>
        <w:jc w:val="both"/>
        <w:rPr>
          <w:rFonts w:ascii="Arial" w:hAnsi="Arial" w:cs="Arial"/>
          <w:b/>
          <w:i/>
          <w:sz w:val="20"/>
          <w:szCs w:val="20"/>
        </w:rPr>
      </w:pPr>
      <w:r w:rsidRPr="00973125">
        <w:rPr>
          <w:rFonts w:ascii="Arial" w:hAnsi="Arial" w:cs="Arial"/>
          <w:i/>
          <w:sz w:val="20"/>
          <w:szCs w:val="20"/>
        </w:rPr>
        <w:t>III – no exercício em que a interrupção do registro do arquiteto e urbanista ou da pessoa</w:t>
      </w:r>
      <w:r w:rsidR="00DF7E2D" w:rsidRPr="00973125">
        <w:rPr>
          <w:rFonts w:ascii="Arial" w:hAnsi="Arial" w:cs="Arial"/>
          <w:i/>
          <w:sz w:val="20"/>
          <w:szCs w:val="20"/>
        </w:rPr>
        <w:t xml:space="preserve"> </w:t>
      </w:r>
      <w:r w:rsidRPr="00973125">
        <w:rPr>
          <w:rFonts w:ascii="Arial" w:hAnsi="Arial" w:cs="Arial"/>
          <w:i/>
          <w:sz w:val="20"/>
          <w:szCs w:val="20"/>
        </w:rPr>
        <w:t>jurídica for requerida, a anuidade será calculada em valor proporcional aos duodécimos</w:t>
      </w:r>
      <w:r w:rsidR="006E6B8A" w:rsidRPr="00973125">
        <w:rPr>
          <w:rFonts w:ascii="Arial" w:hAnsi="Arial" w:cs="Arial"/>
          <w:i/>
          <w:sz w:val="20"/>
          <w:szCs w:val="20"/>
        </w:rPr>
        <w:t xml:space="preserve"> </w:t>
      </w:r>
      <w:r w:rsidRPr="00973125">
        <w:rPr>
          <w:rFonts w:ascii="Arial" w:hAnsi="Arial" w:cs="Arial"/>
          <w:i/>
          <w:sz w:val="20"/>
          <w:szCs w:val="20"/>
        </w:rPr>
        <w:t>correspondentes aos meses decorridos no exercício, contados de 1º de janeiro até o mês do requerimento;</w:t>
      </w:r>
    </w:p>
    <w:p w:rsidR="008D55B2" w:rsidRPr="00973125" w:rsidRDefault="008D55B2" w:rsidP="00447129">
      <w:pPr>
        <w:shd w:val="clear" w:color="auto" w:fill="FFFFFF"/>
        <w:spacing w:line="276" w:lineRule="auto"/>
        <w:ind w:left="1416" w:firstLine="709"/>
        <w:jc w:val="both"/>
        <w:rPr>
          <w:rFonts w:ascii="Arial" w:hAnsi="Arial" w:cs="Arial"/>
          <w:i/>
          <w:sz w:val="20"/>
          <w:szCs w:val="20"/>
        </w:rPr>
      </w:pPr>
    </w:p>
    <w:p w:rsidR="00985301" w:rsidRPr="00973125" w:rsidRDefault="001C4547" w:rsidP="00447129">
      <w:pPr>
        <w:shd w:val="clear" w:color="auto" w:fill="FFFFFF"/>
        <w:spacing w:line="276" w:lineRule="auto"/>
        <w:ind w:left="1416" w:firstLine="709"/>
        <w:jc w:val="both"/>
        <w:rPr>
          <w:rFonts w:ascii="Arial" w:hAnsi="Arial" w:cs="Arial"/>
          <w:i/>
          <w:sz w:val="20"/>
          <w:szCs w:val="20"/>
        </w:rPr>
      </w:pPr>
      <w:r w:rsidRPr="00973125">
        <w:rPr>
          <w:rFonts w:ascii="Arial" w:hAnsi="Arial" w:cs="Arial"/>
          <w:i/>
          <w:sz w:val="20"/>
          <w:szCs w:val="20"/>
        </w:rPr>
        <w:t>IV – ao arquiteto e urbanista e à pessoa jurídica que esteja em dia com suas obrigações pecuniárias perante o CAU, e que solicitar interrupção de registro, será deferido o ressarcimento do valor eventualmente pago a maior, a título de anuidade do exercício corrente, a ser calculado em valor proporcional aos duodécimos correspondentes aos meses restantes do exercício, contados do primeiro mês seguinte ao mês do requerimento até o mês de dezembro do exercício, desde que a interrupção seja deferida;</w:t>
      </w:r>
      <w:r w:rsidR="00F40E48" w:rsidRPr="00973125">
        <w:rPr>
          <w:rFonts w:ascii="Arial" w:hAnsi="Arial" w:cs="Arial"/>
          <w:i/>
          <w:sz w:val="20"/>
          <w:szCs w:val="20"/>
        </w:rPr>
        <w:t xml:space="preserve"> </w:t>
      </w:r>
    </w:p>
    <w:p w:rsidR="00D823DE" w:rsidRPr="00973125" w:rsidRDefault="00D823DE" w:rsidP="00447129">
      <w:pPr>
        <w:shd w:val="clear" w:color="auto" w:fill="FFFFFF"/>
        <w:spacing w:line="276" w:lineRule="auto"/>
        <w:ind w:left="1416" w:firstLine="709"/>
        <w:jc w:val="both"/>
        <w:rPr>
          <w:rFonts w:ascii="Arial" w:hAnsi="Arial" w:cs="Arial"/>
          <w:i/>
          <w:sz w:val="20"/>
          <w:szCs w:val="20"/>
        </w:rPr>
      </w:pPr>
    </w:p>
    <w:p w:rsidR="007A7807" w:rsidRPr="00973125" w:rsidRDefault="007A7807" w:rsidP="00447129">
      <w:pPr>
        <w:spacing w:line="276" w:lineRule="auto"/>
        <w:ind w:firstLine="709"/>
        <w:jc w:val="both"/>
        <w:rPr>
          <w:rFonts w:ascii="Arial" w:hAnsi="Arial" w:cs="Arial"/>
          <w:b/>
        </w:rPr>
      </w:pPr>
      <w:r w:rsidRPr="00973125">
        <w:rPr>
          <w:rFonts w:ascii="Arial" w:hAnsi="Arial" w:cs="Arial"/>
          <w:b/>
        </w:rPr>
        <w:lastRenderedPageBreak/>
        <w:t xml:space="preserve">Procedimento </w:t>
      </w:r>
    </w:p>
    <w:p w:rsidR="007A7807" w:rsidRPr="00973125" w:rsidRDefault="007A7807" w:rsidP="00447129">
      <w:pPr>
        <w:shd w:val="clear" w:color="auto" w:fill="FFFFFF"/>
        <w:spacing w:line="276" w:lineRule="auto"/>
        <w:ind w:firstLine="709"/>
        <w:jc w:val="both"/>
        <w:rPr>
          <w:rFonts w:ascii="Arial" w:hAnsi="Arial" w:cs="Arial"/>
        </w:rPr>
      </w:pPr>
    </w:p>
    <w:p w:rsidR="007164EB" w:rsidRPr="00973125" w:rsidRDefault="00012A79" w:rsidP="00447129">
      <w:pPr>
        <w:numPr>
          <w:ilvl w:val="0"/>
          <w:numId w:val="19"/>
        </w:numPr>
        <w:spacing w:line="276" w:lineRule="auto"/>
        <w:ind w:left="0" w:firstLine="709"/>
        <w:jc w:val="both"/>
        <w:rPr>
          <w:rFonts w:ascii="Arial" w:hAnsi="Arial" w:cs="Arial"/>
          <w:color w:val="000000" w:themeColor="text1"/>
        </w:rPr>
      </w:pPr>
      <w:r w:rsidRPr="00973125">
        <w:rPr>
          <w:rFonts w:ascii="Arial" w:hAnsi="Arial" w:cs="Arial"/>
          <w:color w:val="000000" w:themeColor="text1"/>
        </w:rPr>
        <w:t>Serão analisados os pedidos de interrupção de registro de pessoa jurídica quando solicitados através do SICCAU da empresa</w:t>
      </w:r>
      <w:r w:rsidR="00354DB6" w:rsidRPr="00973125">
        <w:rPr>
          <w:rFonts w:ascii="Arial" w:hAnsi="Arial" w:cs="Arial"/>
          <w:color w:val="000000" w:themeColor="text1"/>
        </w:rPr>
        <w:t>,</w:t>
      </w:r>
      <w:r w:rsidRPr="00973125">
        <w:rPr>
          <w:rFonts w:ascii="Arial" w:hAnsi="Arial" w:cs="Arial"/>
          <w:color w:val="000000" w:themeColor="text1"/>
        </w:rPr>
        <w:t xml:space="preserve"> via cadastro de protocolo correspondente e</w:t>
      </w:r>
      <w:r w:rsidR="00354DB6" w:rsidRPr="00973125">
        <w:rPr>
          <w:rFonts w:ascii="Arial" w:hAnsi="Arial" w:cs="Arial"/>
          <w:color w:val="000000" w:themeColor="text1"/>
        </w:rPr>
        <w:t xml:space="preserve"> que</w:t>
      </w:r>
      <w:r w:rsidRPr="00973125">
        <w:rPr>
          <w:rFonts w:ascii="Arial" w:hAnsi="Arial" w:cs="Arial"/>
          <w:color w:val="000000" w:themeColor="text1"/>
        </w:rPr>
        <w:t xml:space="preserve"> atendam aos seguintes requisitos</w:t>
      </w:r>
      <w:r w:rsidR="007A7807" w:rsidRPr="00973125">
        <w:rPr>
          <w:rFonts w:ascii="Arial" w:hAnsi="Arial" w:cs="Arial"/>
          <w:color w:val="000000" w:themeColor="text1"/>
        </w:rPr>
        <w:t>:</w:t>
      </w:r>
    </w:p>
    <w:p w:rsidR="007164EB" w:rsidRPr="00973125" w:rsidRDefault="007164EB" w:rsidP="00447129">
      <w:pPr>
        <w:pStyle w:val="PargrafodaLista"/>
        <w:spacing w:line="276" w:lineRule="auto"/>
        <w:ind w:firstLine="709"/>
        <w:jc w:val="both"/>
        <w:rPr>
          <w:rFonts w:ascii="Arial" w:hAnsi="Arial" w:cs="Arial"/>
        </w:rPr>
      </w:pPr>
    </w:p>
    <w:p w:rsidR="007E3517" w:rsidRPr="00973125" w:rsidRDefault="007E3517" w:rsidP="00447129">
      <w:pPr>
        <w:pStyle w:val="PargrafodaLista"/>
        <w:numPr>
          <w:ilvl w:val="0"/>
          <w:numId w:val="8"/>
        </w:numPr>
        <w:tabs>
          <w:tab w:val="left" w:pos="1418"/>
          <w:tab w:val="left" w:pos="1560"/>
        </w:tabs>
        <w:spacing w:line="276" w:lineRule="auto"/>
        <w:ind w:left="1418" w:firstLine="709"/>
        <w:jc w:val="both"/>
        <w:rPr>
          <w:rFonts w:ascii="Arial" w:hAnsi="Arial" w:cs="Arial"/>
        </w:rPr>
      </w:pPr>
      <w:r w:rsidRPr="00973125">
        <w:rPr>
          <w:rFonts w:ascii="Arial" w:hAnsi="Arial" w:cs="Arial"/>
        </w:rPr>
        <w:t xml:space="preserve">Que não </w:t>
      </w:r>
      <w:r w:rsidR="00012A79" w:rsidRPr="00973125">
        <w:rPr>
          <w:rFonts w:ascii="Arial" w:hAnsi="Arial" w:cs="Arial"/>
        </w:rPr>
        <w:t>haja</w:t>
      </w:r>
      <w:r w:rsidRPr="00973125">
        <w:rPr>
          <w:rFonts w:ascii="Arial" w:hAnsi="Arial" w:cs="Arial"/>
        </w:rPr>
        <w:t xml:space="preserve"> RRTs em aberto ao consultar o SICCAU dos responsáveis técnicos pela pessoa jurídica. Serão considerados para análise apenas os RRTs nos quais a pessoa jurídica figure como empresa contratada. </w:t>
      </w:r>
    </w:p>
    <w:p w:rsidR="007E3517" w:rsidRPr="00973125" w:rsidRDefault="007E3517" w:rsidP="00447129">
      <w:pPr>
        <w:pStyle w:val="PargrafodaLista"/>
        <w:spacing w:line="276" w:lineRule="auto"/>
        <w:ind w:left="1428" w:firstLine="709"/>
        <w:jc w:val="both"/>
        <w:rPr>
          <w:rFonts w:ascii="Arial" w:hAnsi="Arial" w:cs="Arial"/>
        </w:rPr>
      </w:pPr>
      <w:r w:rsidRPr="00973125">
        <w:rPr>
          <w:rFonts w:ascii="Arial" w:hAnsi="Arial" w:cs="Arial"/>
        </w:rPr>
        <w:t>Considerar-se-ão em aberto, os RRTs sem solicitação de status atendida (baixa, cancelamento ou nulidade);</w:t>
      </w:r>
      <w:r w:rsidR="00F40E48" w:rsidRPr="00973125">
        <w:rPr>
          <w:rFonts w:ascii="Arial" w:hAnsi="Arial" w:cs="Arial"/>
        </w:rPr>
        <w:t xml:space="preserve"> os</w:t>
      </w:r>
      <w:r w:rsidR="008708EF" w:rsidRPr="00973125">
        <w:rPr>
          <w:rFonts w:ascii="Arial" w:hAnsi="Arial" w:cs="Arial"/>
        </w:rPr>
        <w:t xml:space="preserve"> RRTs sem pagamento,</w:t>
      </w:r>
      <w:r w:rsidRPr="00973125">
        <w:rPr>
          <w:rFonts w:ascii="Arial" w:hAnsi="Arial" w:cs="Arial"/>
        </w:rPr>
        <w:t xml:space="preserve"> que não tenham sido regularizados ou excluídos;</w:t>
      </w:r>
      <w:r w:rsidR="00F40E48" w:rsidRPr="00973125">
        <w:rPr>
          <w:rFonts w:ascii="Arial" w:hAnsi="Arial" w:cs="Arial"/>
        </w:rPr>
        <w:t xml:space="preserve"> os </w:t>
      </w:r>
      <w:r w:rsidRPr="00973125">
        <w:rPr>
          <w:rFonts w:ascii="Arial" w:hAnsi="Arial" w:cs="Arial"/>
        </w:rPr>
        <w:t xml:space="preserve">RRTs que não estejam com a aprovação concluída (RRT extemporâneo e Derivado); ou </w:t>
      </w:r>
      <w:r w:rsidR="00F40E48" w:rsidRPr="00973125">
        <w:rPr>
          <w:rFonts w:ascii="Arial" w:hAnsi="Arial" w:cs="Arial"/>
        </w:rPr>
        <w:t xml:space="preserve">os </w:t>
      </w:r>
      <w:r w:rsidRPr="00973125">
        <w:rPr>
          <w:rFonts w:ascii="Arial" w:hAnsi="Arial" w:cs="Arial"/>
        </w:rPr>
        <w:t>RRTs não regularizados (sem todas as taxas necessárias para a sua regularização pagas).</w:t>
      </w:r>
    </w:p>
    <w:p w:rsidR="00F40E48" w:rsidRPr="00973125" w:rsidRDefault="007E3517" w:rsidP="00447129">
      <w:pPr>
        <w:pStyle w:val="PargrafodaLista"/>
        <w:spacing w:line="276" w:lineRule="auto"/>
        <w:ind w:left="1428" w:firstLine="709"/>
        <w:jc w:val="both"/>
        <w:rPr>
          <w:rFonts w:ascii="Arial" w:hAnsi="Arial" w:cs="Arial"/>
        </w:rPr>
      </w:pPr>
      <w:r w:rsidRPr="00973125">
        <w:rPr>
          <w:rFonts w:ascii="Arial" w:hAnsi="Arial" w:cs="Arial"/>
        </w:rPr>
        <w:t xml:space="preserve">Embora a Resolução nº 91 do CAU/BR em seu Art. 26, Inciso I, determine que a baixa </w:t>
      </w:r>
      <w:r w:rsidR="00DF7E2D" w:rsidRPr="00973125">
        <w:rPr>
          <w:rFonts w:ascii="Arial" w:hAnsi="Arial" w:cs="Arial"/>
        </w:rPr>
        <w:t xml:space="preserve">de RRT </w:t>
      </w:r>
      <w:r w:rsidRPr="00973125">
        <w:rPr>
          <w:rFonts w:ascii="Arial" w:hAnsi="Arial" w:cs="Arial"/>
        </w:rPr>
        <w:t>é facultativa</w:t>
      </w:r>
      <w:r w:rsidR="00012A79" w:rsidRPr="00973125">
        <w:rPr>
          <w:rFonts w:ascii="Arial" w:hAnsi="Arial" w:cs="Arial"/>
        </w:rPr>
        <w:t>,</w:t>
      </w:r>
      <w:r w:rsidRPr="00973125">
        <w:rPr>
          <w:rFonts w:ascii="Arial" w:hAnsi="Arial" w:cs="Arial"/>
        </w:rPr>
        <w:t xml:space="preserve"> quando se tratar de atividade técnica de criação e elaboração intelectual, conforme as listadas nos itens 1 e 3 a 7 do art. 3° da Resolução CAU/BR n° 21, de 2012, será solicitada a baixa destes RRTs, uma vez</w:t>
      </w:r>
      <w:r w:rsidR="00966008" w:rsidRPr="00973125">
        <w:rPr>
          <w:rFonts w:ascii="Arial" w:hAnsi="Arial" w:cs="Arial"/>
        </w:rPr>
        <w:t>,</w:t>
      </w:r>
      <w:r w:rsidRPr="00973125">
        <w:rPr>
          <w:rFonts w:ascii="Arial" w:hAnsi="Arial" w:cs="Arial"/>
        </w:rPr>
        <w:t xml:space="preserve"> que a Resolução nº 28 determina que é requisito para a interrupção do registro não possuir Registro de Responsabilidade Técnica em aberto.</w:t>
      </w:r>
      <w:r w:rsidR="003568F3" w:rsidRPr="00973125">
        <w:rPr>
          <w:rFonts w:ascii="Arial" w:hAnsi="Arial" w:cs="Arial"/>
        </w:rPr>
        <w:t xml:space="preserve"> </w:t>
      </w:r>
    </w:p>
    <w:p w:rsidR="000E088A" w:rsidRPr="00973125" w:rsidRDefault="003568F3" w:rsidP="00447129">
      <w:pPr>
        <w:pStyle w:val="PargrafodaLista"/>
        <w:spacing w:line="276" w:lineRule="auto"/>
        <w:ind w:left="1428" w:firstLine="709"/>
        <w:jc w:val="both"/>
        <w:rPr>
          <w:rFonts w:ascii="Arial" w:hAnsi="Arial" w:cs="Arial"/>
        </w:rPr>
      </w:pPr>
      <w:r w:rsidRPr="00973125">
        <w:rPr>
          <w:rFonts w:ascii="Arial" w:hAnsi="Arial" w:cs="Arial"/>
        </w:rPr>
        <w:t>Nos termos do artigo 31 da Resolução nº</w:t>
      </w:r>
      <w:r w:rsidR="00F40E48" w:rsidRPr="00973125">
        <w:rPr>
          <w:rFonts w:ascii="Arial" w:hAnsi="Arial" w:cs="Arial"/>
        </w:rPr>
        <w:t xml:space="preserve"> </w:t>
      </w:r>
      <w:r w:rsidRPr="00973125">
        <w:rPr>
          <w:rFonts w:ascii="Arial" w:hAnsi="Arial" w:cs="Arial"/>
        </w:rPr>
        <w:t xml:space="preserve">91 do CAU/BR, comprovada omissão do arquiteto e urbanista em atender à baixa dos RRTs vinculados a pessoa jurídica, esta poderá requerer a baixa junto ao CAU/UF onde o RRT foi efetuado. </w:t>
      </w:r>
      <w:r w:rsidR="000E088A" w:rsidRPr="00973125">
        <w:rPr>
          <w:rFonts w:ascii="Arial" w:hAnsi="Arial" w:cs="Arial"/>
        </w:rPr>
        <w:t xml:space="preserve">Sendo o RRT efetuado no CAU/SC, o conselho </w:t>
      </w:r>
      <w:r w:rsidRPr="00973125">
        <w:rPr>
          <w:rFonts w:ascii="Arial" w:hAnsi="Arial" w:cs="Arial"/>
        </w:rPr>
        <w:t>notificará o arquiteto e urbanista</w:t>
      </w:r>
      <w:r w:rsidR="000E088A" w:rsidRPr="00973125">
        <w:rPr>
          <w:rFonts w:ascii="Arial" w:hAnsi="Arial" w:cs="Arial"/>
        </w:rPr>
        <w:t>, através do SICCAU, mediante a abertura do protocolo “Baixa de RRT” e será concedido o prazo de 1</w:t>
      </w:r>
      <w:r w:rsidRPr="00973125">
        <w:rPr>
          <w:rFonts w:ascii="Arial" w:hAnsi="Arial" w:cs="Arial"/>
        </w:rPr>
        <w:t>0 (dez) dias</w:t>
      </w:r>
      <w:r w:rsidR="000E088A" w:rsidRPr="00973125">
        <w:rPr>
          <w:rFonts w:ascii="Arial" w:hAnsi="Arial" w:cs="Arial"/>
        </w:rPr>
        <w:t xml:space="preserve"> para o profissional manifestar</w:t>
      </w:r>
      <w:r w:rsidRPr="00973125">
        <w:rPr>
          <w:rFonts w:ascii="Arial" w:hAnsi="Arial" w:cs="Arial"/>
        </w:rPr>
        <w:t>-se sobre o requerimento. Após a manifestação do arquiteto e urbanista ou decorrido o prazo concedido</w:t>
      </w:r>
      <w:r w:rsidR="000E088A" w:rsidRPr="00973125">
        <w:rPr>
          <w:rFonts w:ascii="Arial" w:hAnsi="Arial" w:cs="Arial"/>
        </w:rPr>
        <w:t xml:space="preserve"> sem a sua manifestação, o CAU/SC</w:t>
      </w:r>
      <w:r w:rsidRPr="00973125">
        <w:rPr>
          <w:rFonts w:ascii="Arial" w:hAnsi="Arial" w:cs="Arial"/>
        </w:rPr>
        <w:t xml:space="preserve"> decidirá sobre a baixa do RRT, firmando sua decisão na análise das informações contidas no requerimento apresentado. Caberá ao CAU/</w:t>
      </w:r>
      <w:r w:rsidR="000E088A" w:rsidRPr="00973125">
        <w:rPr>
          <w:rFonts w:ascii="Arial" w:hAnsi="Arial" w:cs="Arial"/>
        </w:rPr>
        <w:t>SC</w:t>
      </w:r>
      <w:r w:rsidRPr="00973125">
        <w:rPr>
          <w:rFonts w:ascii="Arial" w:hAnsi="Arial" w:cs="Arial"/>
        </w:rPr>
        <w:t>, quando julgar necessário, solicitar documentos e informações adicionais, efetuar diligências ou adotar outras providências para fundamentar sua decisão.</w:t>
      </w:r>
      <w:r w:rsidR="009A0B81" w:rsidRPr="00973125">
        <w:rPr>
          <w:rFonts w:ascii="Arial" w:hAnsi="Arial" w:cs="Arial"/>
        </w:rPr>
        <w:t xml:space="preserve"> </w:t>
      </w:r>
    </w:p>
    <w:p w:rsidR="002D4DAF" w:rsidRPr="00973125" w:rsidRDefault="002D4DAF" w:rsidP="00447129">
      <w:pPr>
        <w:pStyle w:val="PargrafodaLista"/>
        <w:spacing w:line="276" w:lineRule="auto"/>
        <w:ind w:left="1428" w:firstLine="709"/>
        <w:jc w:val="both"/>
        <w:rPr>
          <w:rFonts w:ascii="Arial" w:hAnsi="Arial" w:cs="Arial"/>
        </w:rPr>
      </w:pPr>
    </w:p>
    <w:p w:rsidR="00412D70" w:rsidRPr="00973125" w:rsidRDefault="007E3517" w:rsidP="00447129">
      <w:pPr>
        <w:pStyle w:val="PargrafodaLista"/>
        <w:numPr>
          <w:ilvl w:val="0"/>
          <w:numId w:val="8"/>
        </w:numPr>
        <w:tabs>
          <w:tab w:val="left" w:pos="1418"/>
          <w:tab w:val="left" w:pos="1560"/>
        </w:tabs>
        <w:spacing w:line="276" w:lineRule="auto"/>
        <w:ind w:left="1418" w:firstLine="709"/>
        <w:jc w:val="both"/>
        <w:rPr>
          <w:rFonts w:ascii="Arial" w:hAnsi="Arial" w:cs="Arial"/>
        </w:rPr>
      </w:pPr>
      <w:r w:rsidRPr="00973125">
        <w:rPr>
          <w:rFonts w:ascii="Arial" w:hAnsi="Arial" w:cs="Arial"/>
        </w:rPr>
        <w:t>Que o(s) responsável(eis) técnico(s) tenham realizado a baixa do seu RRT Cargo e Função e anexado</w:t>
      </w:r>
      <w:r w:rsidR="00A67DB8" w:rsidRPr="00973125">
        <w:rPr>
          <w:rFonts w:ascii="Arial" w:hAnsi="Arial" w:cs="Arial"/>
        </w:rPr>
        <w:t xml:space="preserve"> o</w:t>
      </w:r>
      <w:r w:rsidRPr="00973125">
        <w:rPr>
          <w:rFonts w:ascii="Arial" w:hAnsi="Arial" w:cs="Arial"/>
        </w:rPr>
        <w:t xml:space="preserve"> comprovante de desvinculo entre </w:t>
      </w:r>
      <w:r w:rsidR="00A67DB8" w:rsidRPr="00973125">
        <w:rPr>
          <w:rFonts w:ascii="Arial" w:hAnsi="Arial" w:cs="Arial"/>
        </w:rPr>
        <w:t>profissional e pessoa jurídica</w:t>
      </w:r>
      <w:r w:rsidR="000E5925" w:rsidRPr="00973125">
        <w:rPr>
          <w:rFonts w:ascii="Arial" w:hAnsi="Arial" w:cs="Arial"/>
        </w:rPr>
        <w:t xml:space="preserve"> na solicitação de baixa do RRT</w:t>
      </w:r>
      <w:r w:rsidR="00D42EB6" w:rsidRPr="00973125">
        <w:rPr>
          <w:rFonts w:ascii="Arial" w:hAnsi="Arial" w:cs="Arial"/>
        </w:rPr>
        <w:t xml:space="preserve"> ou no protocolo de interrupção de registro</w:t>
      </w:r>
      <w:r w:rsidR="00ED6206" w:rsidRPr="00973125">
        <w:rPr>
          <w:rFonts w:ascii="Arial" w:hAnsi="Arial" w:cs="Arial"/>
        </w:rPr>
        <w:t xml:space="preserve">. </w:t>
      </w:r>
    </w:p>
    <w:p w:rsidR="00412D70" w:rsidRPr="00973125" w:rsidRDefault="00412D70" w:rsidP="00412D70">
      <w:pPr>
        <w:tabs>
          <w:tab w:val="left" w:pos="1418"/>
          <w:tab w:val="left" w:pos="1560"/>
        </w:tabs>
        <w:spacing w:line="276" w:lineRule="auto"/>
        <w:ind w:left="1418"/>
        <w:jc w:val="both"/>
        <w:rPr>
          <w:rFonts w:ascii="Arial" w:hAnsi="Arial" w:cs="Arial"/>
        </w:rPr>
      </w:pPr>
    </w:p>
    <w:p w:rsidR="00412D70" w:rsidRPr="00973125" w:rsidRDefault="00412D70" w:rsidP="00412D70">
      <w:pPr>
        <w:tabs>
          <w:tab w:val="left" w:pos="1418"/>
          <w:tab w:val="left" w:pos="1560"/>
        </w:tabs>
        <w:spacing w:line="276" w:lineRule="auto"/>
        <w:ind w:left="1418"/>
        <w:jc w:val="both"/>
        <w:rPr>
          <w:rFonts w:ascii="Arial" w:hAnsi="Arial" w:cs="Arial"/>
        </w:rPr>
      </w:pPr>
      <w:r w:rsidRPr="00973125">
        <w:rPr>
          <w:rFonts w:ascii="Arial" w:hAnsi="Arial" w:cs="Arial"/>
        </w:rPr>
        <w:tab/>
      </w:r>
      <w:r w:rsidRPr="00973125">
        <w:rPr>
          <w:rFonts w:ascii="Arial" w:hAnsi="Arial" w:cs="Arial"/>
        </w:rPr>
        <w:tab/>
        <w:t xml:space="preserve">- </w:t>
      </w:r>
      <w:r w:rsidR="00ED6206" w:rsidRPr="00973125">
        <w:rPr>
          <w:rFonts w:ascii="Arial" w:hAnsi="Arial" w:cs="Arial"/>
        </w:rPr>
        <w:t>Nos</w:t>
      </w:r>
      <w:r w:rsidR="00AF62FC" w:rsidRPr="00973125">
        <w:rPr>
          <w:rFonts w:ascii="Arial" w:hAnsi="Arial" w:cs="Arial"/>
        </w:rPr>
        <w:t xml:space="preserve"> casos em que o responsável técnico for</w:t>
      </w:r>
      <w:r w:rsidR="00662C86" w:rsidRPr="00973125">
        <w:rPr>
          <w:rFonts w:ascii="Arial" w:hAnsi="Arial" w:cs="Arial"/>
        </w:rPr>
        <w:t xml:space="preserve"> sócio</w:t>
      </w:r>
      <w:r w:rsidR="00ED6206" w:rsidRPr="00973125">
        <w:rPr>
          <w:rFonts w:ascii="Arial" w:hAnsi="Arial" w:cs="Arial"/>
        </w:rPr>
        <w:t xml:space="preserve"> da pessoa jurídica</w:t>
      </w:r>
      <w:r w:rsidR="00AF62FC" w:rsidRPr="00973125">
        <w:rPr>
          <w:rFonts w:ascii="Arial" w:hAnsi="Arial" w:cs="Arial"/>
        </w:rPr>
        <w:t xml:space="preserve"> não será</w:t>
      </w:r>
      <w:r w:rsidR="00662C86" w:rsidRPr="00973125">
        <w:rPr>
          <w:rFonts w:ascii="Arial" w:hAnsi="Arial" w:cs="Arial"/>
        </w:rPr>
        <w:t xml:space="preserve"> exigido o comprovante de desvinculo, considerando que se tra</w:t>
      </w:r>
      <w:r w:rsidR="00ED6206" w:rsidRPr="00973125">
        <w:rPr>
          <w:rFonts w:ascii="Arial" w:hAnsi="Arial" w:cs="Arial"/>
        </w:rPr>
        <w:t>ta de interrupção do registro</w:t>
      </w:r>
      <w:r w:rsidR="00F954E1" w:rsidRPr="00973125">
        <w:rPr>
          <w:rFonts w:ascii="Arial" w:hAnsi="Arial" w:cs="Arial"/>
        </w:rPr>
        <w:t xml:space="preserve">. </w:t>
      </w:r>
    </w:p>
    <w:p w:rsidR="00412D70" w:rsidRPr="00973125" w:rsidRDefault="00412D70" w:rsidP="00412D70">
      <w:pPr>
        <w:tabs>
          <w:tab w:val="left" w:pos="1418"/>
          <w:tab w:val="left" w:pos="1560"/>
        </w:tabs>
        <w:spacing w:line="276" w:lineRule="auto"/>
        <w:ind w:left="1418"/>
        <w:jc w:val="both"/>
        <w:rPr>
          <w:rFonts w:ascii="Arial" w:hAnsi="Arial" w:cs="Arial"/>
        </w:rPr>
      </w:pPr>
      <w:r w:rsidRPr="00973125">
        <w:rPr>
          <w:rFonts w:ascii="Arial" w:hAnsi="Arial" w:cs="Arial"/>
        </w:rPr>
        <w:tab/>
      </w:r>
      <w:r w:rsidRPr="00973125">
        <w:rPr>
          <w:rFonts w:ascii="Arial" w:hAnsi="Arial" w:cs="Arial"/>
        </w:rPr>
        <w:tab/>
        <w:t xml:space="preserve">- </w:t>
      </w:r>
      <w:r w:rsidR="002D4DAF" w:rsidRPr="00973125">
        <w:rPr>
          <w:rFonts w:ascii="Arial" w:hAnsi="Arial" w:cs="Arial"/>
        </w:rPr>
        <w:t xml:space="preserve">Nos casos em que a vinculação tenha se dado por contrato de prestação de serviços por prazo indeterminado e que o prazo de vigência seja superior a 4 anos, não será necessário </w:t>
      </w:r>
      <w:r w:rsidRPr="00973125">
        <w:rPr>
          <w:rFonts w:ascii="Arial" w:hAnsi="Arial" w:cs="Arial"/>
        </w:rPr>
        <w:t xml:space="preserve">apresentar comprovante de desvinculo. </w:t>
      </w:r>
    </w:p>
    <w:p w:rsidR="002D4DAF" w:rsidRPr="00973125" w:rsidRDefault="00412D70" w:rsidP="00412D70">
      <w:pPr>
        <w:tabs>
          <w:tab w:val="left" w:pos="1418"/>
          <w:tab w:val="left" w:pos="1560"/>
        </w:tabs>
        <w:spacing w:line="276" w:lineRule="auto"/>
        <w:ind w:left="1418"/>
        <w:jc w:val="both"/>
        <w:rPr>
          <w:rFonts w:ascii="Arial" w:hAnsi="Arial" w:cs="Arial"/>
        </w:rPr>
      </w:pPr>
      <w:r w:rsidRPr="00973125">
        <w:rPr>
          <w:rFonts w:ascii="Arial" w:hAnsi="Arial" w:cs="Arial"/>
        </w:rPr>
        <w:lastRenderedPageBreak/>
        <w:tab/>
      </w:r>
      <w:r w:rsidRPr="00973125">
        <w:rPr>
          <w:rFonts w:ascii="Arial" w:hAnsi="Arial" w:cs="Arial"/>
        </w:rPr>
        <w:tab/>
        <w:t>- Nos casos em que a vinculação tenha se dado por contrato de prestação de serviços por prazo determinado e este prazo já tenha sido superado, não será necessário apresentar comprovante de desvinculo.</w:t>
      </w:r>
    </w:p>
    <w:p w:rsidR="002D4DAF" w:rsidRPr="00973125" w:rsidRDefault="00412D70" w:rsidP="002D4DAF">
      <w:pPr>
        <w:tabs>
          <w:tab w:val="left" w:pos="1418"/>
          <w:tab w:val="left" w:pos="1560"/>
        </w:tabs>
        <w:spacing w:line="276" w:lineRule="auto"/>
        <w:ind w:left="1418"/>
        <w:jc w:val="both"/>
        <w:rPr>
          <w:rFonts w:ascii="Arial" w:hAnsi="Arial" w:cs="Arial"/>
        </w:rPr>
      </w:pPr>
      <w:r w:rsidRPr="00973125">
        <w:rPr>
          <w:rFonts w:ascii="Arial" w:hAnsi="Arial" w:cs="Arial"/>
        </w:rPr>
        <w:tab/>
      </w:r>
      <w:r w:rsidRPr="00973125">
        <w:rPr>
          <w:rFonts w:ascii="Arial" w:hAnsi="Arial" w:cs="Arial"/>
        </w:rPr>
        <w:tab/>
        <w:t xml:space="preserve">- </w:t>
      </w:r>
      <w:r w:rsidR="00ED6206" w:rsidRPr="00973125">
        <w:rPr>
          <w:rFonts w:ascii="Arial" w:hAnsi="Arial" w:cs="Arial"/>
        </w:rPr>
        <w:t xml:space="preserve">Se o responsável técnico estiver </w:t>
      </w:r>
      <w:r w:rsidR="000E5925" w:rsidRPr="00973125">
        <w:rPr>
          <w:rFonts w:ascii="Arial" w:hAnsi="Arial" w:cs="Arial"/>
        </w:rPr>
        <w:t>com a sua responsabilidade técnica baixada</w:t>
      </w:r>
      <w:r w:rsidR="00ED6206" w:rsidRPr="00973125">
        <w:rPr>
          <w:rFonts w:ascii="Arial" w:hAnsi="Arial" w:cs="Arial"/>
        </w:rPr>
        <w:t>, não será realizada a reanálise</w:t>
      </w:r>
      <w:r w:rsidR="007B00CC" w:rsidRPr="00973125">
        <w:rPr>
          <w:rFonts w:ascii="Arial" w:hAnsi="Arial" w:cs="Arial"/>
        </w:rPr>
        <w:t xml:space="preserve"> do RRT Cargo e Função</w:t>
      </w:r>
      <w:r w:rsidR="002D4DAF" w:rsidRPr="00973125">
        <w:rPr>
          <w:rFonts w:ascii="Arial" w:hAnsi="Arial" w:cs="Arial"/>
        </w:rPr>
        <w:t>.</w:t>
      </w:r>
    </w:p>
    <w:p w:rsidR="00B03D7A" w:rsidRPr="00973125" w:rsidRDefault="00B03D7A" w:rsidP="002D4DAF">
      <w:pPr>
        <w:tabs>
          <w:tab w:val="left" w:pos="1418"/>
          <w:tab w:val="left" w:pos="1560"/>
        </w:tabs>
        <w:spacing w:line="276" w:lineRule="auto"/>
        <w:ind w:left="1418"/>
        <w:jc w:val="both"/>
        <w:rPr>
          <w:rFonts w:ascii="Arial" w:hAnsi="Arial" w:cs="Arial"/>
        </w:rPr>
      </w:pPr>
    </w:p>
    <w:p w:rsidR="007E3517" w:rsidRPr="00973125" w:rsidRDefault="002A2D4F" w:rsidP="000C777B">
      <w:pPr>
        <w:tabs>
          <w:tab w:val="left" w:pos="1418"/>
          <w:tab w:val="left" w:pos="1560"/>
        </w:tabs>
        <w:spacing w:line="276" w:lineRule="auto"/>
        <w:ind w:left="1416"/>
        <w:jc w:val="both"/>
        <w:rPr>
          <w:rFonts w:ascii="Arial" w:hAnsi="Arial" w:cs="Arial"/>
        </w:rPr>
      </w:pPr>
      <w:r w:rsidRPr="00973125">
        <w:rPr>
          <w:rFonts w:ascii="Arial" w:hAnsi="Arial" w:cs="Arial"/>
        </w:rPr>
        <w:tab/>
      </w:r>
      <w:r w:rsidRPr="00973125">
        <w:rPr>
          <w:rFonts w:ascii="Arial" w:hAnsi="Arial" w:cs="Arial"/>
        </w:rPr>
        <w:tab/>
      </w:r>
      <w:r w:rsidRPr="00973125">
        <w:rPr>
          <w:rFonts w:ascii="Arial" w:hAnsi="Arial" w:cs="Arial"/>
        </w:rPr>
        <w:tab/>
      </w:r>
      <w:r w:rsidR="00ED6206" w:rsidRPr="00973125">
        <w:footnoteReference w:id="1"/>
      </w:r>
      <w:r w:rsidR="000A5A29" w:rsidRPr="00973125">
        <w:rPr>
          <w:rFonts w:ascii="Arial" w:hAnsi="Arial" w:cs="Arial"/>
        </w:rPr>
        <w:t>Quando</w:t>
      </w:r>
      <w:r w:rsidR="007B00CC" w:rsidRPr="00973125">
        <w:rPr>
          <w:rFonts w:ascii="Arial" w:hAnsi="Arial" w:cs="Arial"/>
        </w:rPr>
        <w:t xml:space="preserve"> o profissional relatar que não foi possível localizar a pessoa</w:t>
      </w:r>
      <w:r w:rsidRPr="00973125">
        <w:rPr>
          <w:rFonts w:ascii="Arial" w:hAnsi="Arial" w:cs="Arial"/>
        </w:rPr>
        <w:t xml:space="preserve"> </w:t>
      </w:r>
      <w:r w:rsidR="007B00CC" w:rsidRPr="00973125">
        <w:rPr>
          <w:rFonts w:ascii="Arial" w:hAnsi="Arial" w:cs="Arial"/>
        </w:rPr>
        <w:t>jurídica para obter o comprovante de</w:t>
      </w:r>
      <w:r w:rsidR="000A5A29" w:rsidRPr="00973125">
        <w:rPr>
          <w:rFonts w:ascii="Arial" w:hAnsi="Arial" w:cs="Arial"/>
        </w:rPr>
        <w:t xml:space="preserve"> desvinculo, será solicitado a</w:t>
      </w:r>
      <w:r w:rsidR="007B00CC" w:rsidRPr="00973125">
        <w:rPr>
          <w:rFonts w:ascii="Arial" w:hAnsi="Arial" w:cs="Arial"/>
        </w:rPr>
        <w:t xml:space="preserve">o profissional </w:t>
      </w:r>
      <w:r w:rsidR="006E6B8A" w:rsidRPr="00973125">
        <w:rPr>
          <w:rFonts w:ascii="Arial" w:hAnsi="Arial" w:cs="Arial"/>
        </w:rPr>
        <w:t xml:space="preserve">que </w:t>
      </w:r>
      <w:r w:rsidR="007B00CC" w:rsidRPr="00973125">
        <w:rPr>
          <w:rFonts w:ascii="Arial" w:hAnsi="Arial" w:cs="Arial"/>
        </w:rPr>
        <w:t xml:space="preserve">comprove a solicitação </w:t>
      </w:r>
      <w:r w:rsidR="000E5925" w:rsidRPr="00973125">
        <w:rPr>
          <w:rFonts w:ascii="Arial" w:hAnsi="Arial" w:cs="Arial"/>
        </w:rPr>
        <w:t>feita à</w:t>
      </w:r>
      <w:r w:rsidR="00966008" w:rsidRPr="00973125">
        <w:rPr>
          <w:rFonts w:ascii="Arial" w:hAnsi="Arial" w:cs="Arial"/>
        </w:rPr>
        <w:t xml:space="preserve"> pessoa jurídica </w:t>
      </w:r>
      <w:r w:rsidR="007B00CC" w:rsidRPr="00973125">
        <w:rPr>
          <w:rFonts w:ascii="Arial" w:hAnsi="Arial" w:cs="Arial"/>
        </w:rPr>
        <w:t>mediante a apresentação de, no mínimo, 03 (três) e-mails, correspondências, dentre outros, enviados</w:t>
      </w:r>
      <w:r w:rsidR="006E6B8A" w:rsidRPr="00973125">
        <w:rPr>
          <w:rFonts w:ascii="Arial" w:hAnsi="Arial" w:cs="Arial"/>
        </w:rPr>
        <w:t xml:space="preserve"> à empresa, em períodos distintos, </w:t>
      </w:r>
      <w:r w:rsidR="007B00CC" w:rsidRPr="00973125">
        <w:rPr>
          <w:rFonts w:ascii="Arial" w:hAnsi="Arial" w:cs="Arial"/>
        </w:rPr>
        <w:t xml:space="preserve">tentando contatá-la e uma declaração assinada pelo profissional afirmando o seu desligamento junto a </w:t>
      </w:r>
      <w:r w:rsidR="000A5A29" w:rsidRPr="00973125">
        <w:rPr>
          <w:rFonts w:ascii="Arial" w:hAnsi="Arial" w:cs="Arial"/>
        </w:rPr>
        <w:t>pessoa jurídica constando</w:t>
      </w:r>
      <w:r w:rsidR="000E5925" w:rsidRPr="00973125">
        <w:rPr>
          <w:rFonts w:ascii="Arial" w:hAnsi="Arial" w:cs="Arial"/>
        </w:rPr>
        <w:t xml:space="preserve"> a respectiva data. </w:t>
      </w:r>
      <w:r w:rsidR="006E6B8A" w:rsidRPr="00973125">
        <w:rPr>
          <w:rFonts w:ascii="Arial" w:hAnsi="Arial" w:cs="Arial"/>
        </w:rPr>
        <w:t>A documentação apresentada será aceita se, após análise do CAU</w:t>
      </w:r>
      <w:r w:rsidR="007373BE" w:rsidRPr="00973125">
        <w:rPr>
          <w:rFonts w:ascii="Arial" w:hAnsi="Arial" w:cs="Arial"/>
        </w:rPr>
        <w:t>/SC</w:t>
      </w:r>
      <w:r w:rsidR="006E6B8A" w:rsidRPr="00973125">
        <w:rPr>
          <w:rFonts w:ascii="Arial" w:hAnsi="Arial" w:cs="Arial"/>
        </w:rPr>
        <w:t>, ficar comprovada as tentativas de contato por parte do profissional com a pessoa jurídica, bem como a validade da declaração unilateral apresentada.</w:t>
      </w:r>
      <w:r w:rsidR="000C777B" w:rsidRPr="00973125">
        <w:rPr>
          <w:rFonts w:ascii="Arial" w:hAnsi="Arial" w:cs="Arial"/>
        </w:rPr>
        <w:t xml:space="preserve"> Neste caso, a documentação apresentada será encaminhada para apreciação da CEP.</w:t>
      </w:r>
    </w:p>
    <w:p w:rsidR="006E6B8A" w:rsidRPr="00973125" w:rsidRDefault="006E6B8A" w:rsidP="00447129">
      <w:pPr>
        <w:pStyle w:val="PargrafodaLista"/>
        <w:tabs>
          <w:tab w:val="left" w:pos="1418"/>
          <w:tab w:val="left" w:pos="1560"/>
        </w:tabs>
        <w:spacing w:line="276" w:lineRule="auto"/>
        <w:ind w:left="1418" w:firstLine="709"/>
        <w:jc w:val="both"/>
        <w:rPr>
          <w:rFonts w:ascii="Arial" w:hAnsi="Arial" w:cs="Arial"/>
        </w:rPr>
      </w:pPr>
    </w:p>
    <w:p w:rsidR="001871FE" w:rsidRPr="00973125" w:rsidRDefault="007E3517" w:rsidP="00447129">
      <w:pPr>
        <w:pStyle w:val="PargrafodaLista"/>
        <w:numPr>
          <w:ilvl w:val="0"/>
          <w:numId w:val="8"/>
        </w:numPr>
        <w:spacing w:line="276" w:lineRule="auto"/>
        <w:ind w:left="1428" w:firstLine="709"/>
        <w:jc w:val="both"/>
        <w:rPr>
          <w:rFonts w:ascii="Arial" w:hAnsi="Arial" w:cs="Arial"/>
        </w:rPr>
      </w:pPr>
      <w:r w:rsidRPr="00973125">
        <w:rPr>
          <w:rFonts w:ascii="Arial" w:hAnsi="Arial" w:cs="Arial"/>
        </w:rPr>
        <w:t>Que a pessoa jurídica não esteja respondendo a processo no âmbito do CAU.</w:t>
      </w:r>
    </w:p>
    <w:p w:rsidR="0001037D" w:rsidRPr="00973125" w:rsidRDefault="0001037D" w:rsidP="00447129">
      <w:pPr>
        <w:pStyle w:val="PargrafodaLista"/>
        <w:spacing w:line="276" w:lineRule="auto"/>
        <w:ind w:left="1428" w:firstLine="709"/>
        <w:jc w:val="both"/>
        <w:rPr>
          <w:rFonts w:ascii="Arial" w:hAnsi="Arial" w:cs="Arial"/>
        </w:rPr>
      </w:pPr>
    </w:p>
    <w:p w:rsidR="003C2412" w:rsidRPr="00973125" w:rsidRDefault="001871FE" w:rsidP="00447129">
      <w:pPr>
        <w:numPr>
          <w:ilvl w:val="0"/>
          <w:numId w:val="19"/>
        </w:numPr>
        <w:spacing w:line="276" w:lineRule="auto"/>
        <w:ind w:left="0" w:firstLine="709"/>
        <w:jc w:val="both"/>
        <w:rPr>
          <w:rFonts w:ascii="Arial" w:hAnsi="Arial" w:cs="Arial"/>
          <w:color w:val="000000" w:themeColor="text1"/>
        </w:rPr>
      </w:pPr>
      <w:r w:rsidRPr="00973125">
        <w:rPr>
          <w:rFonts w:ascii="Arial" w:hAnsi="Arial" w:cs="Arial"/>
          <w:color w:val="000000" w:themeColor="text1"/>
        </w:rPr>
        <w:t>Cumprido os requisitos acima listados, será verificado se todos os demais protocolos da pessoa jurídica estão com status de arquivado, caso positivo, será dado andamento na solicitação. Caso algum protocolo esteja em aberto, a pessoa jurídica será informada sobr</w:t>
      </w:r>
      <w:r w:rsidR="000E5925" w:rsidRPr="00973125">
        <w:rPr>
          <w:rFonts w:ascii="Arial" w:hAnsi="Arial" w:cs="Arial"/>
          <w:color w:val="000000" w:themeColor="text1"/>
        </w:rPr>
        <w:t>e o seu arquivamento e será dada</w:t>
      </w:r>
      <w:r w:rsidRPr="00973125">
        <w:rPr>
          <w:rFonts w:ascii="Arial" w:hAnsi="Arial" w:cs="Arial"/>
          <w:color w:val="000000" w:themeColor="text1"/>
        </w:rPr>
        <w:t xml:space="preserve"> continuidade na solicitação.</w:t>
      </w:r>
      <w:r w:rsidR="003C2412" w:rsidRPr="00973125">
        <w:rPr>
          <w:rFonts w:ascii="Arial" w:hAnsi="Arial" w:cs="Arial"/>
          <w:color w:val="000000" w:themeColor="text1"/>
        </w:rPr>
        <w:t xml:space="preserve"> </w:t>
      </w:r>
    </w:p>
    <w:p w:rsidR="003C2412" w:rsidRPr="00973125" w:rsidRDefault="003C2412" w:rsidP="00447129">
      <w:pPr>
        <w:spacing w:line="276" w:lineRule="auto"/>
        <w:ind w:firstLine="709"/>
        <w:jc w:val="both"/>
        <w:rPr>
          <w:rFonts w:ascii="Arial" w:hAnsi="Arial" w:cs="Arial"/>
        </w:rPr>
      </w:pPr>
      <w:r w:rsidRPr="00973125">
        <w:rPr>
          <w:rFonts w:ascii="Arial" w:hAnsi="Arial" w:cs="Arial"/>
          <w:color w:val="000000" w:themeColor="text1"/>
        </w:rPr>
        <w:t>Na hipótese, do único protocolo em aberto ser referente a “ Notificação de ausência de Responsável Técnico” e o setor de análise for a Fiscalização do CAU/SC, será confirmado com a Regional responsável em que fase está o processo. Constando o processo em qualquer fase anterior ao auto de infração será informado a regional sobre a solicitação de interrupção do registro da pessoa jurídica, e, assim que concluído o procedimento, será solicitado, via e-mail, o arquivamento do processo a Regional correspondente.</w:t>
      </w:r>
      <w:r w:rsidR="00EC7F4B" w:rsidRPr="00973125">
        <w:rPr>
          <w:rFonts w:ascii="Arial" w:hAnsi="Arial" w:cs="Arial"/>
          <w:color w:val="000000" w:themeColor="text1"/>
        </w:rPr>
        <w:t xml:space="preserve"> </w:t>
      </w:r>
      <w:r w:rsidR="00EC7F4B" w:rsidRPr="00973125">
        <w:rPr>
          <w:rFonts w:ascii="Arial" w:hAnsi="Arial" w:cs="Arial"/>
        </w:rPr>
        <w:t xml:space="preserve">Salvo </w:t>
      </w:r>
      <w:r w:rsidR="0032083A" w:rsidRPr="00973125">
        <w:rPr>
          <w:rFonts w:ascii="Arial" w:hAnsi="Arial" w:cs="Arial"/>
        </w:rPr>
        <w:t xml:space="preserve">se </w:t>
      </w:r>
      <w:r w:rsidR="00EC7F4B" w:rsidRPr="00973125">
        <w:rPr>
          <w:rFonts w:ascii="Arial" w:hAnsi="Arial" w:cs="Arial"/>
        </w:rPr>
        <w:t xml:space="preserve">constatado pela fiscalização que a empresa continua em atuação.  </w:t>
      </w:r>
      <w:r w:rsidRPr="00973125">
        <w:rPr>
          <w:rFonts w:ascii="Arial" w:hAnsi="Arial" w:cs="Arial"/>
        </w:rPr>
        <w:t xml:space="preserve">  </w:t>
      </w:r>
    </w:p>
    <w:p w:rsidR="00F86598" w:rsidRPr="00973125" w:rsidRDefault="00F86598" w:rsidP="00447129">
      <w:pPr>
        <w:spacing w:line="276" w:lineRule="auto"/>
        <w:ind w:firstLine="709"/>
        <w:jc w:val="both"/>
        <w:rPr>
          <w:rFonts w:ascii="Arial" w:hAnsi="Arial" w:cs="Arial"/>
          <w:color w:val="000000" w:themeColor="text1"/>
        </w:rPr>
      </w:pPr>
    </w:p>
    <w:p w:rsidR="004F7F70" w:rsidRPr="00973125" w:rsidRDefault="001871FE" w:rsidP="00447129">
      <w:pPr>
        <w:numPr>
          <w:ilvl w:val="0"/>
          <w:numId w:val="19"/>
        </w:numPr>
        <w:spacing w:line="276" w:lineRule="auto"/>
        <w:ind w:left="0" w:firstLine="709"/>
        <w:jc w:val="both"/>
        <w:rPr>
          <w:rFonts w:ascii="Arial" w:hAnsi="Arial" w:cs="Arial"/>
          <w:color w:val="000000" w:themeColor="text1"/>
        </w:rPr>
      </w:pPr>
      <w:r w:rsidRPr="00973125">
        <w:rPr>
          <w:rFonts w:ascii="Arial" w:hAnsi="Arial" w:cs="Arial"/>
          <w:color w:val="000000" w:themeColor="text1"/>
        </w:rPr>
        <w:t xml:space="preserve">Não será exigido </w:t>
      </w:r>
      <w:r w:rsidR="004F7F70" w:rsidRPr="00973125">
        <w:rPr>
          <w:rFonts w:ascii="Arial" w:hAnsi="Arial" w:cs="Arial"/>
          <w:color w:val="000000" w:themeColor="text1"/>
        </w:rPr>
        <w:t>documentação comprobatória de inatividade da pessoa jurídica, apenas declaração afirmando o não exercício das atividades,</w:t>
      </w:r>
      <w:r w:rsidRPr="00973125">
        <w:rPr>
          <w:rFonts w:ascii="Arial" w:hAnsi="Arial" w:cs="Arial"/>
          <w:color w:val="000000" w:themeColor="text1"/>
        </w:rPr>
        <w:t xml:space="preserve"> conforme determina o tutorial de análise do CAU</w:t>
      </w:r>
      <w:r w:rsidR="004F7F70" w:rsidRPr="00973125">
        <w:rPr>
          <w:rFonts w:ascii="Arial" w:hAnsi="Arial" w:cs="Arial"/>
          <w:color w:val="000000" w:themeColor="text1"/>
        </w:rPr>
        <w:t>/</w:t>
      </w:r>
      <w:r w:rsidRPr="00973125">
        <w:rPr>
          <w:rFonts w:ascii="Arial" w:hAnsi="Arial" w:cs="Arial"/>
          <w:color w:val="000000" w:themeColor="text1"/>
        </w:rPr>
        <w:t>BR</w:t>
      </w:r>
      <w:r w:rsidR="004B3B2B" w:rsidRPr="00973125">
        <w:rPr>
          <w:rFonts w:ascii="Arial" w:hAnsi="Arial" w:cs="Arial"/>
          <w:color w:val="000000" w:themeColor="text1"/>
        </w:rPr>
        <w:t xml:space="preserve">, publicado no portal RIA </w:t>
      </w:r>
      <w:r w:rsidR="004F7F70" w:rsidRPr="00973125">
        <w:rPr>
          <w:rFonts w:ascii="Arial" w:hAnsi="Arial" w:cs="Arial"/>
          <w:color w:val="000000" w:themeColor="text1"/>
        </w:rPr>
        <w:t>em</w:t>
      </w:r>
      <w:r w:rsidR="004B3B2B" w:rsidRPr="00973125">
        <w:rPr>
          <w:rFonts w:ascii="Arial" w:hAnsi="Arial" w:cs="Arial"/>
          <w:color w:val="000000" w:themeColor="text1"/>
        </w:rPr>
        <w:t xml:space="preserve"> 16/02/2018 (</w:t>
      </w:r>
      <w:hyperlink r:id="rId8" w:history="1">
        <w:r w:rsidR="006B1949" w:rsidRPr="00973125">
          <w:rPr>
            <w:rStyle w:val="Hyperlink"/>
          </w:rPr>
          <w:t>http://ria.caubr.gov.br/tutorial-baixa-interrupcao-e-reativacao-de-registro-de-pj/n</w:t>
        </w:r>
      </w:hyperlink>
      <w:r w:rsidR="006B1949" w:rsidRPr="00973125">
        <w:rPr>
          <w:color w:val="000000" w:themeColor="text1"/>
        </w:rPr>
        <w:t xml:space="preserve"> </w:t>
      </w:r>
      <w:r w:rsidR="004B3B2B" w:rsidRPr="00973125">
        <w:rPr>
          <w:rFonts w:ascii="Arial" w:hAnsi="Arial" w:cs="Arial"/>
          <w:color w:val="000000" w:themeColor="text1"/>
        </w:rPr>
        <w:t xml:space="preserve"> )</w:t>
      </w:r>
      <w:r w:rsidR="004F7F70" w:rsidRPr="00973125">
        <w:rPr>
          <w:rFonts w:ascii="Arial" w:hAnsi="Arial" w:cs="Arial"/>
          <w:color w:val="000000" w:themeColor="text1"/>
        </w:rPr>
        <w:t xml:space="preserve">. Será </w:t>
      </w:r>
      <w:r w:rsidR="00781682" w:rsidRPr="00973125">
        <w:rPr>
          <w:rFonts w:ascii="Arial" w:hAnsi="Arial" w:cs="Arial"/>
          <w:color w:val="000000" w:themeColor="text1"/>
        </w:rPr>
        <w:t>considerado para os devidos fins, como declaração afirmando o não exercício das atividades, a declaração selecionada pela pessoa jurídica no momento do requerimento de interrupção do registro</w:t>
      </w:r>
      <w:r w:rsidR="00107B28" w:rsidRPr="00973125">
        <w:rPr>
          <w:rFonts w:ascii="Arial" w:hAnsi="Arial" w:cs="Arial"/>
          <w:color w:val="000000" w:themeColor="text1"/>
        </w:rPr>
        <w:t>, conforme imagem abaixo</w:t>
      </w:r>
      <w:r w:rsidR="00781682" w:rsidRPr="00973125">
        <w:rPr>
          <w:rFonts w:ascii="Arial" w:hAnsi="Arial" w:cs="Arial"/>
          <w:color w:val="000000" w:themeColor="text1"/>
        </w:rPr>
        <w:t>:</w:t>
      </w:r>
    </w:p>
    <w:p w:rsidR="00781682" w:rsidRPr="00973125" w:rsidRDefault="00781682" w:rsidP="00447129">
      <w:pPr>
        <w:spacing w:line="276" w:lineRule="auto"/>
        <w:ind w:firstLine="709"/>
        <w:jc w:val="both"/>
        <w:rPr>
          <w:rFonts w:ascii="Arial" w:hAnsi="Arial" w:cs="Arial"/>
        </w:rPr>
      </w:pPr>
      <w:r w:rsidRPr="00973125">
        <w:rPr>
          <w:rFonts w:ascii="Arial" w:hAnsi="Arial" w:cs="Arial"/>
          <w:noProof/>
          <w:lang w:eastAsia="pt-BR"/>
        </w:rPr>
        <mc:AlternateContent>
          <mc:Choice Requires="wps">
            <w:drawing>
              <wp:anchor distT="0" distB="0" distL="114300" distR="114300" simplePos="0" relativeHeight="251659264" behindDoc="0" locked="0" layoutInCell="1" allowOverlap="1" wp14:anchorId="034ADB5C" wp14:editId="69CE1125">
                <wp:simplePos x="0" y="0"/>
                <wp:positionH relativeFrom="column">
                  <wp:posOffset>3006090</wp:posOffset>
                </wp:positionH>
                <wp:positionV relativeFrom="paragraph">
                  <wp:posOffset>385445</wp:posOffset>
                </wp:positionV>
                <wp:extent cx="266700" cy="180975"/>
                <wp:effectExtent l="19050" t="19050" r="19050" b="47625"/>
                <wp:wrapNone/>
                <wp:docPr id="4" name="Seta para a Esquerda 4"/>
                <wp:cNvGraphicFramePr/>
                <a:graphic xmlns:a="http://schemas.openxmlformats.org/drawingml/2006/main">
                  <a:graphicData uri="http://schemas.microsoft.com/office/word/2010/wordprocessingShape">
                    <wps:wsp>
                      <wps:cNvSpPr/>
                      <wps:spPr>
                        <a:xfrm>
                          <a:off x="0" y="0"/>
                          <a:ext cx="266700" cy="180975"/>
                        </a:xfrm>
                        <a:prstGeom prst="leftArrow">
                          <a:avLst/>
                        </a:prstGeom>
                        <a:solidFill>
                          <a:srgbClr val="385723"/>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16F238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eta para a Esquerda 4" o:spid="_x0000_s1026" type="#_x0000_t66" style="position:absolute;margin-left:236.7pt;margin-top:30.35pt;width:21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" adj="7329" fillcolor="#385723" strokecolor="#375623 [1609]" strokeweight="1pt"/>
            </w:pict>
          </mc:Fallback>
        </mc:AlternateContent>
      </w:r>
      <w:r w:rsidR="00447129" w:rsidRPr="00973125">
        <w:rPr>
          <w:rFonts w:ascii="Arial" w:hAnsi="Arial" w:cs="Arial"/>
          <w:noProof/>
          <w:lang w:eastAsia="pt-BR"/>
        </w:rPr>
        <w:drawing>
          <wp:inline distT="0" distB="0" distL="0" distR="0" wp14:anchorId="10B1F11A" wp14:editId="157B2121">
            <wp:extent cx="4959985" cy="580697"/>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E420C6.tmp"/>
                    <pic:cNvPicPr/>
                  </pic:nvPicPr>
                  <pic:blipFill>
                    <a:blip r:embed="rId9">
                      <a:extLst>
                        <a:ext uri="{28A0092B-C50C-407E-A947-70E740481C1C}">
                          <a14:useLocalDpi xmlns:a14="http://schemas.microsoft.com/office/drawing/2010/main" val="0"/>
                        </a:ext>
                      </a:extLst>
                    </a:blip>
                    <a:stretch>
                      <a:fillRect/>
                    </a:stretch>
                  </pic:blipFill>
                  <pic:spPr>
                    <a:xfrm>
                      <a:off x="0" y="0"/>
                      <a:ext cx="5211621" cy="610158"/>
                    </a:xfrm>
                    <a:prstGeom prst="rect">
                      <a:avLst/>
                    </a:prstGeom>
                  </pic:spPr>
                </pic:pic>
              </a:graphicData>
            </a:graphic>
          </wp:inline>
        </w:drawing>
      </w:r>
    </w:p>
    <w:p w:rsidR="00F86598" w:rsidRPr="00973125" w:rsidRDefault="00F86598" w:rsidP="00447129">
      <w:pPr>
        <w:spacing w:line="276" w:lineRule="auto"/>
        <w:ind w:firstLine="709"/>
        <w:jc w:val="both"/>
        <w:rPr>
          <w:rFonts w:ascii="Arial" w:hAnsi="Arial" w:cs="Arial"/>
        </w:rPr>
      </w:pPr>
    </w:p>
    <w:p w:rsidR="005A1DED" w:rsidRPr="00973125" w:rsidRDefault="005A1DED" w:rsidP="00447129">
      <w:pPr>
        <w:numPr>
          <w:ilvl w:val="0"/>
          <w:numId w:val="19"/>
        </w:numPr>
        <w:spacing w:line="276" w:lineRule="auto"/>
        <w:ind w:left="0" w:firstLine="709"/>
        <w:jc w:val="both"/>
        <w:rPr>
          <w:rFonts w:ascii="Arial" w:hAnsi="Arial" w:cs="Arial"/>
          <w:color w:val="000000" w:themeColor="text1"/>
        </w:rPr>
      </w:pPr>
      <w:r w:rsidRPr="00973125">
        <w:rPr>
          <w:rFonts w:ascii="Arial" w:hAnsi="Arial" w:cs="Arial"/>
          <w:color w:val="000000" w:themeColor="text1"/>
        </w:rPr>
        <w:t>Sendo todos os requisitos acima cumpridos, a solicitação de interrupção do registro de pessoa jurídica será deferida no âmbito da Gerência Técnica e encaminhada para homologação na reunião seguinte da Comissão de Exercício Profissional - CEP- CAU/SC. O período de interrupção será anotado, em até 7 dias úteis após a inserção no SICCAU, no protocolo de requerimento, da data e do documento de decisão de deferimento (deliberação da comissão), tendo como termo inicial a data de cadastro do requerimento. A anuidade será devida até a data de abertura do protocolo conforme art. 2º, inciso III da Resolução 121 CAU/BR.</w:t>
      </w:r>
    </w:p>
    <w:p w:rsidR="00F86598" w:rsidRPr="00973125" w:rsidRDefault="00F86598" w:rsidP="00F86598">
      <w:pPr>
        <w:spacing w:line="276" w:lineRule="auto"/>
        <w:ind w:left="709"/>
        <w:jc w:val="both"/>
        <w:rPr>
          <w:rFonts w:ascii="Arial" w:hAnsi="Arial" w:cs="Arial"/>
          <w:color w:val="000000" w:themeColor="text1"/>
        </w:rPr>
      </w:pPr>
    </w:p>
    <w:p w:rsidR="00966008" w:rsidRPr="00973125" w:rsidRDefault="00AF62FC" w:rsidP="00447129">
      <w:pPr>
        <w:numPr>
          <w:ilvl w:val="0"/>
          <w:numId w:val="19"/>
        </w:numPr>
        <w:spacing w:line="276" w:lineRule="auto"/>
        <w:ind w:left="0" w:firstLine="709"/>
        <w:jc w:val="both"/>
        <w:rPr>
          <w:rFonts w:ascii="Arial" w:hAnsi="Arial" w:cs="Arial"/>
          <w:color w:val="000000" w:themeColor="text1"/>
        </w:rPr>
      </w:pPr>
      <w:r w:rsidRPr="00973125">
        <w:rPr>
          <w:rFonts w:ascii="Arial" w:hAnsi="Arial" w:cs="Arial"/>
          <w:color w:val="000000" w:themeColor="text1"/>
        </w:rPr>
        <w:t>Nos casos em que o protocolo de interrupção de registro</w:t>
      </w:r>
      <w:r w:rsidR="0059364E" w:rsidRPr="00973125">
        <w:rPr>
          <w:rFonts w:ascii="Arial" w:hAnsi="Arial" w:cs="Arial"/>
          <w:color w:val="000000" w:themeColor="text1"/>
        </w:rPr>
        <w:t xml:space="preserve"> da pessoa jurídica for aberto de ofício pelo CAU/SC, ou</w:t>
      </w:r>
      <w:r w:rsidRPr="00973125">
        <w:rPr>
          <w:rFonts w:ascii="Arial" w:hAnsi="Arial" w:cs="Arial"/>
          <w:color w:val="000000" w:themeColor="text1"/>
        </w:rPr>
        <w:t xml:space="preserve"> </w:t>
      </w:r>
      <w:r w:rsidR="0059364E" w:rsidRPr="00973125">
        <w:rPr>
          <w:rFonts w:ascii="Arial" w:hAnsi="Arial" w:cs="Arial"/>
          <w:color w:val="000000" w:themeColor="text1"/>
        </w:rPr>
        <w:t>aqueles que não contiverem</w:t>
      </w:r>
      <w:r w:rsidRPr="00973125">
        <w:rPr>
          <w:rFonts w:ascii="Arial" w:hAnsi="Arial" w:cs="Arial"/>
          <w:color w:val="000000" w:themeColor="text1"/>
        </w:rPr>
        <w:t xml:space="preserve"> a declaração mencionada</w:t>
      </w:r>
      <w:r w:rsidR="005A1DED" w:rsidRPr="00973125">
        <w:rPr>
          <w:rFonts w:ascii="Arial" w:hAnsi="Arial" w:cs="Arial"/>
          <w:color w:val="000000" w:themeColor="text1"/>
        </w:rPr>
        <w:t xml:space="preserve"> no item 3 deste procedimento</w:t>
      </w:r>
      <w:r w:rsidRPr="00973125">
        <w:rPr>
          <w:rFonts w:ascii="Arial" w:hAnsi="Arial" w:cs="Arial"/>
          <w:color w:val="000000" w:themeColor="text1"/>
        </w:rPr>
        <w:t xml:space="preserve">, será solicitado a pessoa jurídica que envie uma declaração em folha timbrada afirmando o não exercício das atividades e contendo a assinatura do responsável legal </w:t>
      </w:r>
      <w:r w:rsidR="00EC77CE" w:rsidRPr="00973125">
        <w:rPr>
          <w:rFonts w:ascii="Arial" w:hAnsi="Arial" w:cs="Arial"/>
          <w:color w:val="000000" w:themeColor="text1"/>
        </w:rPr>
        <w:t xml:space="preserve">por </w:t>
      </w:r>
      <w:r w:rsidR="00C176E7" w:rsidRPr="00973125">
        <w:rPr>
          <w:rFonts w:ascii="Arial" w:hAnsi="Arial" w:cs="Arial"/>
          <w:color w:val="000000" w:themeColor="text1"/>
        </w:rPr>
        <w:t>ela</w:t>
      </w:r>
      <w:r w:rsidR="00C309DC" w:rsidRPr="00973125">
        <w:rPr>
          <w:rFonts w:ascii="Arial" w:hAnsi="Arial" w:cs="Arial"/>
          <w:color w:val="000000" w:themeColor="text1"/>
        </w:rPr>
        <w:t xml:space="preserve"> (Modelo de Declaração disponível ao final do procedimento)</w:t>
      </w:r>
      <w:r w:rsidR="00C176E7" w:rsidRPr="00973125">
        <w:rPr>
          <w:rFonts w:ascii="Arial" w:hAnsi="Arial" w:cs="Arial"/>
          <w:color w:val="000000" w:themeColor="text1"/>
        </w:rPr>
        <w:t>.</w:t>
      </w:r>
      <w:r w:rsidR="0059364E" w:rsidRPr="00973125">
        <w:rPr>
          <w:rFonts w:ascii="Arial" w:hAnsi="Arial" w:cs="Arial"/>
          <w:color w:val="000000" w:themeColor="text1"/>
        </w:rPr>
        <w:t xml:space="preserve"> </w:t>
      </w:r>
      <w:r w:rsidR="005A1DED" w:rsidRPr="00973125">
        <w:rPr>
          <w:rFonts w:ascii="Arial" w:hAnsi="Arial" w:cs="Arial"/>
          <w:color w:val="000000" w:themeColor="text1"/>
        </w:rPr>
        <w:t xml:space="preserve"> Neste</w:t>
      </w:r>
      <w:r w:rsidR="005A1DED" w:rsidRPr="00973125">
        <w:rPr>
          <w:rFonts w:ascii="Arial" w:hAnsi="Arial" w:cs="Arial"/>
        </w:rPr>
        <w:t>, ou nos casos</w:t>
      </w:r>
      <w:r w:rsidR="00966008" w:rsidRPr="00973125">
        <w:rPr>
          <w:rFonts w:ascii="Arial" w:hAnsi="Arial" w:cs="Arial"/>
        </w:rPr>
        <w:t xml:space="preserve"> em que o profissional responsável técnico não apresentar o comprovante de desvinculo com a pessoa jurídica</w:t>
      </w:r>
      <w:r w:rsidR="00966008" w:rsidRPr="00973125">
        <w:rPr>
          <w:rFonts w:ascii="Arial" w:hAnsi="Arial" w:cs="Arial"/>
          <w:color w:val="000000" w:themeColor="text1"/>
        </w:rPr>
        <w:t xml:space="preserve">, </w:t>
      </w:r>
      <w:r w:rsidR="00187579" w:rsidRPr="00973125">
        <w:rPr>
          <w:rFonts w:ascii="Arial" w:hAnsi="Arial" w:cs="Arial"/>
          <w:color w:val="000000" w:themeColor="text1"/>
        </w:rPr>
        <w:t>a empresa</w:t>
      </w:r>
      <w:r w:rsidR="00966008" w:rsidRPr="00973125">
        <w:rPr>
          <w:rFonts w:ascii="Arial" w:hAnsi="Arial" w:cs="Arial"/>
          <w:color w:val="000000" w:themeColor="text1"/>
        </w:rPr>
        <w:t xml:space="preserve"> será notificada </w:t>
      </w:r>
      <w:r w:rsidR="00EF1D28" w:rsidRPr="00973125">
        <w:rPr>
          <w:rFonts w:ascii="Arial" w:hAnsi="Arial" w:cs="Arial"/>
        </w:rPr>
        <w:t>via SICCAU</w:t>
      </w:r>
      <w:r w:rsidR="003C0760" w:rsidRPr="00973125">
        <w:rPr>
          <w:rFonts w:ascii="Arial" w:hAnsi="Arial" w:cs="Arial"/>
        </w:rPr>
        <w:t xml:space="preserve"> </w:t>
      </w:r>
      <w:r w:rsidR="00966008" w:rsidRPr="00973125">
        <w:rPr>
          <w:rFonts w:ascii="Arial" w:hAnsi="Arial" w:cs="Arial"/>
          <w:color w:val="000000" w:themeColor="text1"/>
        </w:rPr>
        <w:t xml:space="preserve">e </w:t>
      </w:r>
      <w:r w:rsidR="00187579" w:rsidRPr="00973125">
        <w:rPr>
          <w:rFonts w:ascii="Arial" w:hAnsi="Arial" w:cs="Arial"/>
          <w:color w:val="000000" w:themeColor="text1"/>
        </w:rPr>
        <w:t>terá</w:t>
      </w:r>
      <w:r w:rsidR="00966008" w:rsidRPr="00973125">
        <w:rPr>
          <w:rFonts w:ascii="Arial" w:hAnsi="Arial" w:cs="Arial"/>
          <w:color w:val="000000" w:themeColor="text1"/>
        </w:rPr>
        <w:t xml:space="preserve"> o prazo</w:t>
      </w:r>
      <w:r w:rsidR="0068141C" w:rsidRPr="00973125">
        <w:rPr>
          <w:rFonts w:ascii="Arial" w:hAnsi="Arial" w:cs="Arial"/>
          <w:color w:val="000000" w:themeColor="text1"/>
        </w:rPr>
        <w:t xml:space="preserve"> de</w:t>
      </w:r>
      <w:r w:rsidR="00966008" w:rsidRPr="00973125">
        <w:rPr>
          <w:rFonts w:ascii="Arial" w:hAnsi="Arial" w:cs="Arial"/>
          <w:color w:val="000000" w:themeColor="text1"/>
        </w:rPr>
        <w:t xml:space="preserve"> </w:t>
      </w:r>
      <w:r w:rsidR="0068141C" w:rsidRPr="00973125">
        <w:rPr>
          <w:rFonts w:ascii="Arial" w:hAnsi="Arial" w:cs="Arial"/>
          <w:color w:val="000000" w:themeColor="text1"/>
        </w:rPr>
        <w:t xml:space="preserve">10 (dez) dias </w:t>
      </w:r>
      <w:r w:rsidR="0059364E" w:rsidRPr="00973125">
        <w:rPr>
          <w:rFonts w:ascii="Arial" w:hAnsi="Arial" w:cs="Arial"/>
          <w:color w:val="000000" w:themeColor="text1"/>
        </w:rPr>
        <w:t>úteis</w:t>
      </w:r>
      <w:r w:rsidR="0068141C" w:rsidRPr="00973125">
        <w:rPr>
          <w:rFonts w:ascii="Arial" w:hAnsi="Arial" w:cs="Arial"/>
          <w:color w:val="000000" w:themeColor="text1"/>
        </w:rPr>
        <w:t xml:space="preserve"> </w:t>
      </w:r>
      <w:r w:rsidR="005A1DED" w:rsidRPr="00973125">
        <w:rPr>
          <w:rFonts w:ascii="Arial" w:hAnsi="Arial" w:cs="Arial"/>
          <w:color w:val="000000" w:themeColor="text1"/>
        </w:rPr>
        <w:t>para regularização</w:t>
      </w:r>
      <w:r w:rsidR="0068141C" w:rsidRPr="00973125">
        <w:rPr>
          <w:rFonts w:ascii="Arial" w:hAnsi="Arial" w:cs="Arial"/>
          <w:color w:val="000000" w:themeColor="text1"/>
        </w:rPr>
        <w:t>.</w:t>
      </w:r>
    </w:p>
    <w:p w:rsidR="00A376D8" w:rsidRPr="00973125" w:rsidRDefault="006B1949" w:rsidP="00447129">
      <w:pPr>
        <w:spacing w:line="276" w:lineRule="auto"/>
        <w:ind w:firstLine="709"/>
        <w:jc w:val="both"/>
        <w:rPr>
          <w:rFonts w:ascii="Arial" w:hAnsi="Arial" w:cs="Arial"/>
          <w:color w:val="000000" w:themeColor="text1"/>
        </w:rPr>
      </w:pPr>
      <w:r w:rsidRPr="00973125">
        <w:rPr>
          <w:rFonts w:ascii="Arial" w:hAnsi="Arial" w:cs="Arial"/>
          <w:color w:val="000000" w:themeColor="text1"/>
        </w:rPr>
        <w:t xml:space="preserve">            </w:t>
      </w:r>
      <w:r w:rsidR="008C2078" w:rsidRPr="00973125">
        <w:rPr>
          <w:rFonts w:ascii="Arial" w:hAnsi="Arial" w:cs="Arial"/>
          <w:color w:val="000000" w:themeColor="text1"/>
        </w:rPr>
        <w:t>A falta de regularização</w:t>
      </w:r>
      <w:r w:rsidR="000829CB" w:rsidRPr="00973125">
        <w:rPr>
          <w:rFonts w:ascii="Arial" w:hAnsi="Arial" w:cs="Arial"/>
          <w:color w:val="000000" w:themeColor="text1"/>
        </w:rPr>
        <w:t xml:space="preserve"> da </w:t>
      </w:r>
      <w:r w:rsidR="00C102CC" w:rsidRPr="00973125">
        <w:rPr>
          <w:rFonts w:ascii="Arial" w:hAnsi="Arial" w:cs="Arial"/>
          <w:color w:val="000000" w:themeColor="text1"/>
        </w:rPr>
        <w:t>pendência</w:t>
      </w:r>
      <w:r w:rsidR="000829CB" w:rsidRPr="00973125">
        <w:rPr>
          <w:rFonts w:ascii="Arial" w:hAnsi="Arial" w:cs="Arial"/>
          <w:color w:val="000000" w:themeColor="text1"/>
        </w:rPr>
        <w:t xml:space="preserve"> no prazo de 10 (dez) dias</w:t>
      </w:r>
      <w:r w:rsidR="00966008" w:rsidRPr="00973125">
        <w:rPr>
          <w:rFonts w:ascii="Arial" w:hAnsi="Arial" w:cs="Arial"/>
          <w:color w:val="000000" w:themeColor="text1"/>
        </w:rPr>
        <w:t xml:space="preserve"> </w:t>
      </w:r>
      <w:r w:rsidR="0059364E" w:rsidRPr="00973125">
        <w:rPr>
          <w:rFonts w:ascii="Arial" w:hAnsi="Arial" w:cs="Arial"/>
          <w:color w:val="000000" w:themeColor="text1"/>
        </w:rPr>
        <w:t>úteis</w:t>
      </w:r>
      <w:r w:rsidR="000829CB" w:rsidRPr="00973125">
        <w:rPr>
          <w:rFonts w:ascii="Arial" w:hAnsi="Arial" w:cs="Arial"/>
          <w:color w:val="000000" w:themeColor="text1"/>
        </w:rPr>
        <w:t xml:space="preserve"> a contar</w:t>
      </w:r>
      <w:r w:rsidR="008C2078" w:rsidRPr="00973125">
        <w:rPr>
          <w:rFonts w:ascii="Arial" w:hAnsi="Arial" w:cs="Arial"/>
          <w:color w:val="000000" w:themeColor="text1"/>
        </w:rPr>
        <w:t xml:space="preserve"> da data do despacho</w:t>
      </w:r>
      <w:r w:rsidR="000829CB" w:rsidRPr="00973125">
        <w:rPr>
          <w:rFonts w:ascii="Arial" w:hAnsi="Arial" w:cs="Arial"/>
          <w:color w:val="000000" w:themeColor="text1"/>
        </w:rPr>
        <w:t>, acarretará no</w:t>
      </w:r>
      <w:r w:rsidR="00A376D8" w:rsidRPr="00973125">
        <w:rPr>
          <w:rFonts w:ascii="Arial" w:hAnsi="Arial" w:cs="Arial"/>
          <w:color w:val="000000" w:themeColor="text1"/>
        </w:rPr>
        <w:t xml:space="preserve"> envio da solicitação para indeferimento na próxima reunião da Comissão de Exercíci</w:t>
      </w:r>
      <w:r w:rsidR="00D1353C" w:rsidRPr="00973125">
        <w:rPr>
          <w:rFonts w:ascii="Arial" w:hAnsi="Arial" w:cs="Arial"/>
          <w:color w:val="000000" w:themeColor="text1"/>
        </w:rPr>
        <w:t>o Profissional - CEP- CAU/SC. Sendo indeferido, a pessoa jurídica será notificada</w:t>
      </w:r>
      <w:r w:rsidR="00A376D8" w:rsidRPr="00973125">
        <w:rPr>
          <w:rFonts w:ascii="Arial" w:hAnsi="Arial" w:cs="Arial"/>
          <w:color w:val="000000" w:themeColor="text1"/>
        </w:rPr>
        <w:t xml:space="preserve"> via </w:t>
      </w:r>
      <w:r w:rsidR="00D1353C" w:rsidRPr="00973125">
        <w:rPr>
          <w:rFonts w:ascii="Arial" w:hAnsi="Arial" w:cs="Arial"/>
          <w:color w:val="000000" w:themeColor="text1"/>
        </w:rPr>
        <w:t xml:space="preserve">despacho pelo </w:t>
      </w:r>
      <w:r w:rsidR="00A376D8" w:rsidRPr="00973125">
        <w:rPr>
          <w:rFonts w:ascii="Arial" w:hAnsi="Arial" w:cs="Arial"/>
          <w:color w:val="000000" w:themeColor="text1"/>
        </w:rPr>
        <w:t xml:space="preserve">SICCAU, </w:t>
      </w:r>
      <w:r w:rsidR="0059364E" w:rsidRPr="00973125">
        <w:rPr>
          <w:rFonts w:ascii="Arial" w:hAnsi="Arial" w:cs="Arial"/>
          <w:color w:val="000000" w:themeColor="text1"/>
        </w:rPr>
        <w:t>no qual</w:t>
      </w:r>
      <w:r w:rsidR="00D1353C" w:rsidRPr="00973125">
        <w:rPr>
          <w:rFonts w:ascii="Arial" w:hAnsi="Arial" w:cs="Arial"/>
          <w:color w:val="000000" w:themeColor="text1"/>
        </w:rPr>
        <w:t xml:space="preserve"> </w:t>
      </w:r>
      <w:r w:rsidR="0059364E" w:rsidRPr="00973125">
        <w:rPr>
          <w:rFonts w:ascii="Arial" w:hAnsi="Arial" w:cs="Arial"/>
          <w:color w:val="000000" w:themeColor="text1"/>
        </w:rPr>
        <w:t>s</w:t>
      </w:r>
      <w:r w:rsidR="002C21CE" w:rsidRPr="00973125">
        <w:rPr>
          <w:rFonts w:ascii="Arial" w:hAnsi="Arial" w:cs="Arial"/>
          <w:color w:val="000000" w:themeColor="text1"/>
        </w:rPr>
        <w:t>erá informada</w:t>
      </w:r>
      <w:r w:rsidR="00D1353C" w:rsidRPr="00973125">
        <w:rPr>
          <w:rFonts w:ascii="Arial" w:hAnsi="Arial" w:cs="Arial"/>
          <w:color w:val="000000" w:themeColor="text1"/>
        </w:rPr>
        <w:t xml:space="preserve"> </w:t>
      </w:r>
      <w:r w:rsidR="008C2078" w:rsidRPr="00973125">
        <w:rPr>
          <w:rFonts w:ascii="Arial" w:hAnsi="Arial" w:cs="Arial"/>
          <w:color w:val="000000" w:themeColor="text1"/>
        </w:rPr>
        <w:t xml:space="preserve">sobre </w:t>
      </w:r>
      <w:r w:rsidR="004E2BBA" w:rsidRPr="00973125">
        <w:rPr>
          <w:rFonts w:ascii="Arial" w:hAnsi="Arial" w:cs="Arial"/>
          <w:color w:val="000000" w:themeColor="text1"/>
        </w:rPr>
        <w:t>a decisão</w:t>
      </w:r>
      <w:r w:rsidR="008C2078" w:rsidRPr="00973125">
        <w:rPr>
          <w:rFonts w:ascii="Arial" w:hAnsi="Arial" w:cs="Arial"/>
          <w:color w:val="000000" w:themeColor="text1"/>
        </w:rPr>
        <w:t xml:space="preserve"> </w:t>
      </w:r>
      <w:r w:rsidR="00966008" w:rsidRPr="00973125">
        <w:rPr>
          <w:rFonts w:ascii="Arial" w:hAnsi="Arial" w:cs="Arial"/>
          <w:color w:val="000000" w:themeColor="text1"/>
        </w:rPr>
        <w:t xml:space="preserve">e </w:t>
      </w:r>
      <w:r w:rsidR="008C2078" w:rsidRPr="00973125">
        <w:rPr>
          <w:rFonts w:ascii="Arial" w:hAnsi="Arial" w:cs="Arial"/>
          <w:color w:val="000000" w:themeColor="text1"/>
        </w:rPr>
        <w:t>arquivamento</w:t>
      </w:r>
      <w:r w:rsidR="00A376D8" w:rsidRPr="00973125">
        <w:rPr>
          <w:rFonts w:ascii="Arial" w:hAnsi="Arial" w:cs="Arial"/>
          <w:color w:val="000000" w:themeColor="text1"/>
        </w:rPr>
        <w:t xml:space="preserve"> após publicação da deliberação correspondente no site do CAU/SC.</w:t>
      </w:r>
      <w:r w:rsidR="00966008" w:rsidRPr="00973125">
        <w:rPr>
          <w:rFonts w:ascii="Arial" w:hAnsi="Arial" w:cs="Arial"/>
          <w:color w:val="000000" w:themeColor="text1"/>
        </w:rPr>
        <w:t xml:space="preserve"> Perdurando o interesse d</w:t>
      </w:r>
      <w:r w:rsidR="00A376D8" w:rsidRPr="00973125">
        <w:rPr>
          <w:rFonts w:ascii="Arial" w:hAnsi="Arial" w:cs="Arial"/>
          <w:color w:val="000000" w:themeColor="text1"/>
        </w:rPr>
        <w:t xml:space="preserve">a pessoa jurídica </w:t>
      </w:r>
      <w:r w:rsidR="00966008" w:rsidRPr="00973125">
        <w:rPr>
          <w:rFonts w:ascii="Arial" w:hAnsi="Arial" w:cs="Arial"/>
          <w:color w:val="000000" w:themeColor="text1"/>
        </w:rPr>
        <w:t>em realizar a</w:t>
      </w:r>
      <w:r w:rsidR="00A376D8" w:rsidRPr="00973125">
        <w:rPr>
          <w:rFonts w:ascii="Arial" w:hAnsi="Arial" w:cs="Arial"/>
          <w:color w:val="000000" w:themeColor="text1"/>
        </w:rPr>
        <w:t xml:space="preserve"> interrupção </w:t>
      </w:r>
      <w:r w:rsidR="00966008" w:rsidRPr="00973125">
        <w:rPr>
          <w:rFonts w:ascii="Arial" w:hAnsi="Arial" w:cs="Arial"/>
          <w:color w:val="000000" w:themeColor="text1"/>
        </w:rPr>
        <w:t xml:space="preserve">do registro, esta </w:t>
      </w:r>
      <w:r w:rsidR="00A376D8" w:rsidRPr="00973125">
        <w:rPr>
          <w:rFonts w:ascii="Arial" w:hAnsi="Arial" w:cs="Arial"/>
          <w:color w:val="000000" w:themeColor="text1"/>
        </w:rPr>
        <w:t xml:space="preserve">deverá cadastrar novo protocolo </w:t>
      </w:r>
      <w:r w:rsidR="00966008" w:rsidRPr="00973125">
        <w:rPr>
          <w:rFonts w:ascii="Arial" w:hAnsi="Arial" w:cs="Arial"/>
          <w:color w:val="000000" w:themeColor="text1"/>
        </w:rPr>
        <w:t>através do SICCAU da empresa.</w:t>
      </w:r>
    </w:p>
    <w:p w:rsidR="00F86598" w:rsidRPr="00973125" w:rsidRDefault="00F86598" w:rsidP="00447129">
      <w:pPr>
        <w:spacing w:line="276" w:lineRule="auto"/>
        <w:ind w:firstLine="709"/>
        <w:jc w:val="both"/>
        <w:rPr>
          <w:rFonts w:ascii="Arial" w:hAnsi="Arial" w:cs="Arial"/>
          <w:color w:val="000000" w:themeColor="text1"/>
        </w:rPr>
      </w:pPr>
    </w:p>
    <w:p w:rsidR="007A7807" w:rsidRPr="00973125" w:rsidRDefault="005A1DED" w:rsidP="00447129">
      <w:pPr>
        <w:numPr>
          <w:ilvl w:val="0"/>
          <w:numId w:val="19"/>
        </w:numPr>
        <w:spacing w:line="276" w:lineRule="auto"/>
        <w:ind w:left="0" w:firstLine="709"/>
        <w:jc w:val="both"/>
        <w:rPr>
          <w:rFonts w:ascii="Arial" w:hAnsi="Arial" w:cs="Arial"/>
          <w:color w:val="000000" w:themeColor="text1"/>
        </w:rPr>
      </w:pPr>
      <w:r w:rsidRPr="00973125">
        <w:rPr>
          <w:rFonts w:ascii="Arial" w:hAnsi="Arial" w:cs="Arial"/>
          <w:color w:val="000000" w:themeColor="text1"/>
        </w:rPr>
        <w:t>Realizad</w:t>
      </w:r>
      <w:r w:rsidR="006E6DA1" w:rsidRPr="00973125">
        <w:rPr>
          <w:rFonts w:ascii="Arial" w:hAnsi="Arial" w:cs="Arial"/>
          <w:color w:val="000000" w:themeColor="text1"/>
        </w:rPr>
        <w:t>a</w:t>
      </w:r>
      <w:r w:rsidRPr="00973125">
        <w:rPr>
          <w:rFonts w:ascii="Arial" w:hAnsi="Arial" w:cs="Arial"/>
          <w:color w:val="000000" w:themeColor="text1"/>
        </w:rPr>
        <w:t xml:space="preserve"> a análise do protocolo, c</w:t>
      </w:r>
      <w:r w:rsidR="00012A79" w:rsidRPr="00973125">
        <w:rPr>
          <w:rFonts w:ascii="Arial" w:hAnsi="Arial" w:cs="Arial"/>
          <w:color w:val="000000" w:themeColor="text1"/>
        </w:rPr>
        <w:t>aso haja RRT pendente, RRT de cargo e função em aberto</w:t>
      </w:r>
      <w:r w:rsidR="00354DB6" w:rsidRPr="00973125">
        <w:rPr>
          <w:rFonts w:ascii="Arial" w:hAnsi="Arial" w:cs="Arial"/>
          <w:color w:val="000000" w:themeColor="text1"/>
        </w:rPr>
        <w:t xml:space="preserve"> (configurando responsabilidade técnica ativa)</w:t>
      </w:r>
      <w:r w:rsidR="00012A79" w:rsidRPr="00973125">
        <w:rPr>
          <w:rFonts w:ascii="Arial" w:hAnsi="Arial" w:cs="Arial"/>
          <w:color w:val="000000" w:themeColor="text1"/>
        </w:rPr>
        <w:t xml:space="preserve"> ou processo em aberto no âmbito do CAU</w:t>
      </w:r>
      <w:r w:rsidR="007A7807" w:rsidRPr="00973125">
        <w:rPr>
          <w:rFonts w:ascii="Arial" w:hAnsi="Arial" w:cs="Arial"/>
          <w:color w:val="000000" w:themeColor="text1"/>
        </w:rPr>
        <w:t>, o protocolo será arquivado</w:t>
      </w:r>
      <w:r w:rsidRPr="00973125">
        <w:rPr>
          <w:rFonts w:ascii="Arial" w:hAnsi="Arial" w:cs="Arial"/>
          <w:color w:val="000000" w:themeColor="text1"/>
        </w:rPr>
        <w:t xml:space="preserve"> </w:t>
      </w:r>
      <w:r w:rsidR="00A968D6" w:rsidRPr="00973125">
        <w:rPr>
          <w:rFonts w:ascii="Arial" w:hAnsi="Arial" w:cs="Arial"/>
          <w:color w:val="000000" w:themeColor="text1"/>
        </w:rPr>
        <w:t>imediatamente</w:t>
      </w:r>
      <w:r w:rsidR="00D1353C" w:rsidRPr="00973125">
        <w:rPr>
          <w:rFonts w:ascii="Arial" w:hAnsi="Arial" w:cs="Arial"/>
          <w:color w:val="000000" w:themeColor="text1"/>
        </w:rPr>
        <w:t xml:space="preserve"> </w:t>
      </w:r>
      <w:r w:rsidRPr="00973125">
        <w:rPr>
          <w:rFonts w:ascii="Arial" w:hAnsi="Arial" w:cs="Arial"/>
          <w:color w:val="000000" w:themeColor="text1"/>
        </w:rPr>
        <w:t>no âmbito da Gerência Técnica</w:t>
      </w:r>
      <w:r w:rsidR="00A968D6" w:rsidRPr="00973125">
        <w:rPr>
          <w:rFonts w:ascii="Arial" w:hAnsi="Arial" w:cs="Arial"/>
          <w:color w:val="000000" w:themeColor="text1"/>
        </w:rPr>
        <w:t>,</w:t>
      </w:r>
      <w:r w:rsidR="00187579" w:rsidRPr="00973125">
        <w:rPr>
          <w:rFonts w:ascii="Arial" w:hAnsi="Arial" w:cs="Arial"/>
          <w:color w:val="000000" w:themeColor="text1"/>
        </w:rPr>
        <w:t xml:space="preserve"> sem necessidade de homologação pela Comissão de Exercício Profissional - CEP- CAU/SC</w:t>
      </w:r>
      <w:r w:rsidR="007A7807" w:rsidRPr="00973125">
        <w:rPr>
          <w:rFonts w:ascii="Arial" w:hAnsi="Arial" w:cs="Arial"/>
          <w:color w:val="000000" w:themeColor="text1"/>
        </w:rPr>
        <w:t>, tendo em vista que não atende ao que foi declarado pelo requerente ao cadastrar a solicitação, conforme segue:</w:t>
      </w:r>
    </w:p>
    <w:p w:rsidR="007A7807" w:rsidRPr="00973125" w:rsidRDefault="004B41A9" w:rsidP="00447129">
      <w:pPr>
        <w:numPr>
          <w:ilvl w:val="0"/>
          <w:numId w:val="27"/>
        </w:numPr>
        <w:spacing w:line="276" w:lineRule="auto"/>
        <w:ind w:firstLine="709"/>
        <w:jc w:val="both"/>
        <w:rPr>
          <w:rFonts w:ascii="Arial" w:hAnsi="Arial" w:cs="Arial"/>
          <w:color w:val="000000" w:themeColor="text1"/>
        </w:rPr>
      </w:pPr>
      <w:r w:rsidRPr="00973125">
        <w:rPr>
          <w:rFonts w:ascii="Arial" w:hAnsi="Arial" w:cs="Arial"/>
          <w:color w:val="000000" w:themeColor="text1"/>
        </w:rPr>
        <w:t>Declaro não existir RRTs em aberto</w:t>
      </w:r>
      <w:r w:rsidR="007A7807" w:rsidRPr="00973125">
        <w:rPr>
          <w:rFonts w:ascii="Arial" w:hAnsi="Arial" w:cs="Arial"/>
          <w:color w:val="000000" w:themeColor="text1"/>
        </w:rPr>
        <w:t>;</w:t>
      </w:r>
    </w:p>
    <w:p w:rsidR="004B41A9" w:rsidRPr="00973125" w:rsidRDefault="004B41A9" w:rsidP="00447129">
      <w:pPr>
        <w:numPr>
          <w:ilvl w:val="0"/>
          <w:numId w:val="27"/>
        </w:numPr>
        <w:spacing w:line="276" w:lineRule="auto"/>
        <w:ind w:firstLine="709"/>
        <w:jc w:val="both"/>
        <w:rPr>
          <w:rFonts w:ascii="Arial" w:hAnsi="Arial" w:cs="Arial"/>
          <w:color w:val="000000" w:themeColor="text1"/>
        </w:rPr>
      </w:pPr>
      <w:r w:rsidRPr="00973125">
        <w:rPr>
          <w:rFonts w:ascii="Arial" w:hAnsi="Arial" w:cs="Arial"/>
          <w:color w:val="000000" w:themeColor="text1"/>
        </w:rPr>
        <w:t>Declaro não estar respondendo a processo no âmbito do CAU;</w:t>
      </w:r>
    </w:p>
    <w:p w:rsidR="007A7807" w:rsidRPr="00973125" w:rsidRDefault="004B41A9" w:rsidP="00447129">
      <w:pPr>
        <w:numPr>
          <w:ilvl w:val="0"/>
          <w:numId w:val="27"/>
        </w:numPr>
        <w:spacing w:line="276" w:lineRule="auto"/>
        <w:ind w:firstLine="709"/>
        <w:jc w:val="both"/>
        <w:rPr>
          <w:rFonts w:ascii="Arial" w:hAnsi="Arial" w:cs="Arial"/>
          <w:color w:val="000000" w:themeColor="text1"/>
        </w:rPr>
      </w:pPr>
      <w:r w:rsidRPr="00973125">
        <w:rPr>
          <w:rFonts w:ascii="Arial" w:hAnsi="Arial" w:cs="Arial"/>
          <w:color w:val="000000" w:themeColor="text1"/>
        </w:rPr>
        <w:t>Declaro que não me encontro exercendo atividades que exijam o registro no Conselho de Arquitetura e Urbanismo e que estou ciente sobre a necessidade de reativar o registro para tornar a exercer estas atividades.</w:t>
      </w:r>
    </w:p>
    <w:p w:rsidR="005A1DED" w:rsidRPr="00973125" w:rsidRDefault="003B26BF" w:rsidP="00447129">
      <w:pPr>
        <w:spacing w:line="276" w:lineRule="auto"/>
        <w:ind w:firstLine="709"/>
        <w:jc w:val="both"/>
        <w:rPr>
          <w:rFonts w:ascii="Arial" w:hAnsi="Arial" w:cs="Arial"/>
          <w:color w:val="000000" w:themeColor="text1"/>
        </w:rPr>
      </w:pPr>
      <w:r w:rsidRPr="00973125">
        <w:rPr>
          <w:rFonts w:ascii="Arial" w:hAnsi="Arial" w:cs="Arial"/>
          <w:color w:val="000000" w:themeColor="text1"/>
        </w:rPr>
        <w:t>A pessoa jurídica</w:t>
      </w:r>
      <w:r w:rsidR="007A7807" w:rsidRPr="00973125">
        <w:rPr>
          <w:rFonts w:ascii="Arial" w:hAnsi="Arial" w:cs="Arial"/>
          <w:color w:val="000000" w:themeColor="text1"/>
        </w:rPr>
        <w:t xml:space="preserve"> será informad</w:t>
      </w:r>
      <w:r w:rsidRPr="00973125">
        <w:rPr>
          <w:rFonts w:ascii="Arial" w:hAnsi="Arial" w:cs="Arial"/>
          <w:color w:val="000000" w:themeColor="text1"/>
        </w:rPr>
        <w:t>a</w:t>
      </w:r>
      <w:r w:rsidR="002C21CE" w:rsidRPr="00973125">
        <w:rPr>
          <w:rFonts w:ascii="Arial" w:hAnsi="Arial" w:cs="Arial"/>
          <w:color w:val="000000" w:themeColor="text1"/>
        </w:rPr>
        <w:t xml:space="preserve">, </w:t>
      </w:r>
      <w:r w:rsidR="007A7807" w:rsidRPr="00973125">
        <w:rPr>
          <w:rFonts w:ascii="Arial" w:hAnsi="Arial" w:cs="Arial"/>
          <w:color w:val="000000" w:themeColor="text1"/>
        </w:rPr>
        <w:t>via despacho no SICCAU</w:t>
      </w:r>
      <w:r w:rsidR="002C21CE" w:rsidRPr="00973125">
        <w:rPr>
          <w:rFonts w:ascii="Arial" w:hAnsi="Arial" w:cs="Arial"/>
          <w:color w:val="000000" w:themeColor="text1"/>
        </w:rPr>
        <w:t>,</w:t>
      </w:r>
      <w:r w:rsidR="007A7807" w:rsidRPr="00973125">
        <w:rPr>
          <w:rFonts w:ascii="Arial" w:hAnsi="Arial" w:cs="Arial"/>
          <w:color w:val="000000" w:themeColor="text1"/>
        </w:rPr>
        <w:t xml:space="preserve"> de que deverá cadastrar novo protocolo solicitando a interrupção após</w:t>
      </w:r>
      <w:r w:rsidR="00AF62FC" w:rsidRPr="00973125">
        <w:rPr>
          <w:rFonts w:ascii="Arial" w:hAnsi="Arial" w:cs="Arial"/>
          <w:color w:val="000000" w:themeColor="text1"/>
        </w:rPr>
        <w:t xml:space="preserve"> ter regularizado as pendências.</w:t>
      </w:r>
    </w:p>
    <w:p w:rsidR="00F86598" w:rsidRPr="00973125" w:rsidRDefault="00F86598" w:rsidP="00447129">
      <w:pPr>
        <w:spacing w:line="276" w:lineRule="auto"/>
        <w:ind w:firstLine="709"/>
        <w:jc w:val="both"/>
        <w:rPr>
          <w:rFonts w:ascii="Arial" w:hAnsi="Arial" w:cs="Arial"/>
          <w:color w:val="000000" w:themeColor="text1"/>
        </w:rPr>
      </w:pPr>
    </w:p>
    <w:p w:rsidR="001856CE" w:rsidRPr="00973125" w:rsidRDefault="00187579" w:rsidP="00447129">
      <w:pPr>
        <w:numPr>
          <w:ilvl w:val="0"/>
          <w:numId w:val="19"/>
        </w:numPr>
        <w:spacing w:line="276" w:lineRule="auto"/>
        <w:ind w:left="0" w:firstLine="709"/>
        <w:jc w:val="both"/>
        <w:rPr>
          <w:rFonts w:ascii="Arial" w:hAnsi="Arial" w:cs="Arial"/>
          <w:color w:val="000000" w:themeColor="text1"/>
        </w:rPr>
      </w:pPr>
      <w:r w:rsidRPr="00973125">
        <w:rPr>
          <w:rFonts w:ascii="Arial" w:hAnsi="Arial" w:cs="Arial"/>
          <w:color w:val="000000" w:themeColor="text1"/>
        </w:rPr>
        <w:t xml:space="preserve">O responsável pela análise dos processos de interrupção de registro de pessoa jurídica, verificando a ausência de </w:t>
      </w:r>
      <w:r w:rsidR="005A1D5D" w:rsidRPr="00973125">
        <w:rPr>
          <w:rFonts w:ascii="Arial" w:hAnsi="Arial" w:cs="Arial"/>
          <w:color w:val="000000" w:themeColor="text1"/>
        </w:rPr>
        <w:t xml:space="preserve">responsável técnico, </w:t>
      </w:r>
      <w:r w:rsidR="00AF62FC" w:rsidRPr="00973125">
        <w:rPr>
          <w:rFonts w:ascii="Arial" w:hAnsi="Arial" w:cs="Arial"/>
          <w:color w:val="000000" w:themeColor="text1"/>
        </w:rPr>
        <w:t>nos termos da Deliberação nº65/2018 CEP CAU/SC, deverá</w:t>
      </w:r>
      <w:r w:rsidRPr="00973125">
        <w:rPr>
          <w:rFonts w:ascii="Arial" w:hAnsi="Arial" w:cs="Arial"/>
          <w:color w:val="000000" w:themeColor="text1"/>
        </w:rPr>
        <w:t xml:space="preserve">, nos casos de </w:t>
      </w:r>
      <w:r w:rsidR="00AF62FC" w:rsidRPr="00973125">
        <w:rPr>
          <w:rFonts w:ascii="Arial" w:hAnsi="Arial" w:cs="Arial"/>
          <w:color w:val="000000" w:themeColor="text1"/>
        </w:rPr>
        <w:t xml:space="preserve">indeferimento da solicitação, abrir o protocolo “NOTIFICAÇÃO-AUSÊNCIA DE RESPONSÁVEL </w:t>
      </w:r>
      <w:r w:rsidRPr="00973125">
        <w:rPr>
          <w:rFonts w:ascii="Arial" w:hAnsi="Arial" w:cs="Arial"/>
          <w:color w:val="000000" w:themeColor="text1"/>
        </w:rPr>
        <w:t xml:space="preserve">TÉCNICO”, notificando </w:t>
      </w:r>
      <w:r w:rsidR="00AF62FC" w:rsidRPr="00973125">
        <w:rPr>
          <w:rFonts w:ascii="Arial" w:hAnsi="Arial" w:cs="Arial"/>
          <w:color w:val="000000" w:themeColor="text1"/>
        </w:rPr>
        <w:t xml:space="preserve"> </w:t>
      </w:r>
      <w:r w:rsidR="00F34E14" w:rsidRPr="00973125">
        <w:rPr>
          <w:rFonts w:ascii="Arial" w:hAnsi="Arial" w:cs="Arial"/>
        </w:rPr>
        <w:t>via SICCAU</w:t>
      </w:r>
      <w:r w:rsidR="006A081A" w:rsidRPr="00973125">
        <w:rPr>
          <w:rFonts w:ascii="Arial" w:hAnsi="Arial" w:cs="Arial"/>
        </w:rPr>
        <w:t xml:space="preserve"> </w:t>
      </w:r>
      <w:r w:rsidR="00AF62FC" w:rsidRPr="00973125">
        <w:rPr>
          <w:rFonts w:ascii="Arial" w:hAnsi="Arial" w:cs="Arial"/>
          <w:color w:val="000000" w:themeColor="text1"/>
        </w:rPr>
        <w:t xml:space="preserve">a empresa sobre a ausência e </w:t>
      </w:r>
      <w:r w:rsidRPr="00973125">
        <w:rPr>
          <w:rFonts w:ascii="Arial" w:hAnsi="Arial" w:cs="Arial"/>
          <w:color w:val="000000" w:themeColor="text1"/>
        </w:rPr>
        <w:t>solicitando regularização, além de informar que</w:t>
      </w:r>
      <w:r w:rsidR="00AF62FC" w:rsidRPr="00973125">
        <w:rPr>
          <w:rFonts w:ascii="Arial" w:hAnsi="Arial" w:cs="Arial"/>
          <w:color w:val="000000" w:themeColor="text1"/>
        </w:rPr>
        <w:t xml:space="preserve">, </w:t>
      </w:r>
      <w:r w:rsidRPr="00973125">
        <w:rPr>
          <w:rFonts w:ascii="Arial" w:hAnsi="Arial" w:cs="Arial"/>
          <w:color w:val="000000" w:themeColor="text1"/>
        </w:rPr>
        <w:t>decorrido</w:t>
      </w:r>
      <w:r w:rsidR="00FC54EE" w:rsidRPr="00973125">
        <w:rPr>
          <w:rFonts w:ascii="Arial" w:hAnsi="Arial" w:cs="Arial"/>
          <w:color w:val="000000" w:themeColor="text1"/>
        </w:rPr>
        <w:t xml:space="preserve"> o prazo de 10 (dez) </w:t>
      </w:r>
      <w:r w:rsidRPr="00973125">
        <w:rPr>
          <w:rFonts w:ascii="Arial" w:hAnsi="Arial" w:cs="Arial"/>
          <w:color w:val="000000" w:themeColor="text1"/>
        </w:rPr>
        <w:t>dias sem regularização</w:t>
      </w:r>
      <w:r w:rsidR="00AF62FC" w:rsidRPr="00973125">
        <w:rPr>
          <w:rFonts w:ascii="Arial" w:hAnsi="Arial" w:cs="Arial"/>
          <w:color w:val="000000" w:themeColor="text1"/>
        </w:rPr>
        <w:t xml:space="preserve">, </w:t>
      </w:r>
      <w:r w:rsidR="00A44D60" w:rsidRPr="00973125">
        <w:rPr>
          <w:rFonts w:ascii="Arial" w:hAnsi="Arial" w:cs="Arial"/>
          <w:color w:val="000000" w:themeColor="text1"/>
        </w:rPr>
        <w:t xml:space="preserve"> o protocolo será encaminhado</w:t>
      </w:r>
      <w:r w:rsidRPr="00973125">
        <w:rPr>
          <w:rFonts w:ascii="Arial" w:hAnsi="Arial" w:cs="Arial"/>
          <w:color w:val="000000" w:themeColor="text1"/>
        </w:rPr>
        <w:t xml:space="preserve"> ao setor de </w:t>
      </w:r>
      <w:r w:rsidR="00AF62FC" w:rsidRPr="00973125">
        <w:rPr>
          <w:rFonts w:ascii="Arial" w:hAnsi="Arial" w:cs="Arial"/>
          <w:color w:val="000000" w:themeColor="text1"/>
        </w:rPr>
        <w:t>Fiscalização do CAU/SC (DFI)</w:t>
      </w:r>
      <w:r w:rsidRPr="00973125">
        <w:rPr>
          <w:rFonts w:ascii="Arial" w:hAnsi="Arial" w:cs="Arial"/>
          <w:color w:val="000000" w:themeColor="text1"/>
        </w:rPr>
        <w:t>,</w:t>
      </w:r>
      <w:r w:rsidR="00FC54EE" w:rsidRPr="00973125">
        <w:rPr>
          <w:rFonts w:ascii="Arial" w:hAnsi="Arial" w:cs="Arial"/>
          <w:color w:val="000000" w:themeColor="text1"/>
        </w:rPr>
        <w:t xml:space="preserve"> conforme</w:t>
      </w:r>
      <w:r w:rsidRPr="00973125">
        <w:rPr>
          <w:rFonts w:ascii="Arial" w:hAnsi="Arial" w:cs="Arial"/>
          <w:color w:val="000000" w:themeColor="text1"/>
        </w:rPr>
        <w:t xml:space="preserve"> orientação da Comissão de Exercício Profissional </w:t>
      </w:r>
      <w:r w:rsidR="00A44D60" w:rsidRPr="00973125">
        <w:rPr>
          <w:rFonts w:ascii="Arial" w:hAnsi="Arial" w:cs="Arial"/>
          <w:color w:val="000000" w:themeColor="text1"/>
        </w:rPr>
        <w:t xml:space="preserve">– </w:t>
      </w:r>
      <w:r w:rsidR="00A44D60" w:rsidRPr="00973125">
        <w:rPr>
          <w:rFonts w:ascii="Arial" w:hAnsi="Arial" w:cs="Arial"/>
          <w:color w:val="000000" w:themeColor="text1"/>
        </w:rPr>
        <w:lastRenderedPageBreak/>
        <w:t xml:space="preserve">CEP CAU/SC </w:t>
      </w:r>
      <w:r w:rsidRPr="00973125">
        <w:rPr>
          <w:rFonts w:ascii="Arial" w:hAnsi="Arial" w:cs="Arial"/>
          <w:color w:val="000000" w:themeColor="text1"/>
        </w:rPr>
        <w:t>estabelecida no item 4 da súmula da 8ª reunião ordinária realizada em 28/08/2018.</w:t>
      </w:r>
    </w:p>
    <w:p w:rsidR="00F86598" w:rsidRPr="00973125" w:rsidRDefault="00F86598" w:rsidP="00F86598">
      <w:pPr>
        <w:spacing w:line="276" w:lineRule="auto"/>
        <w:ind w:left="709"/>
        <w:jc w:val="both"/>
        <w:rPr>
          <w:rFonts w:ascii="Arial" w:hAnsi="Arial" w:cs="Arial"/>
          <w:color w:val="000000" w:themeColor="text1"/>
        </w:rPr>
      </w:pPr>
    </w:p>
    <w:p w:rsidR="001871FE" w:rsidRPr="00973125" w:rsidRDefault="00C80CF9" w:rsidP="00447129">
      <w:pPr>
        <w:numPr>
          <w:ilvl w:val="0"/>
          <w:numId w:val="19"/>
        </w:numPr>
        <w:spacing w:line="276" w:lineRule="auto"/>
        <w:ind w:left="0" w:firstLine="709"/>
        <w:jc w:val="both"/>
        <w:rPr>
          <w:rFonts w:ascii="Arial" w:hAnsi="Arial" w:cs="Arial"/>
          <w:color w:val="000000" w:themeColor="text1"/>
        </w:rPr>
      </w:pPr>
      <w:r w:rsidRPr="00973125">
        <w:rPr>
          <w:rFonts w:ascii="Arial" w:hAnsi="Arial" w:cs="Arial"/>
          <w:color w:val="000000" w:themeColor="text1"/>
        </w:rPr>
        <w:t>Nos casos em que uma</w:t>
      </w:r>
      <w:r w:rsidR="005A1D5D" w:rsidRPr="00973125">
        <w:rPr>
          <w:rFonts w:ascii="Arial" w:hAnsi="Arial" w:cs="Arial"/>
          <w:color w:val="000000" w:themeColor="text1"/>
        </w:rPr>
        <w:t xml:space="preserve"> pessoa jurídica</w:t>
      </w:r>
      <w:r w:rsidRPr="00973125">
        <w:rPr>
          <w:rFonts w:ascii="Arial" w:hAnsi="Arial" w:cs="Arial"/>
          <w:color w:val="000000" w:themeColor="text1"/>
        </w:rPr>
        <w:t xml:space="preserve"> denominada “Empresário Individual” solicitar a interrupção de registro de pessoa jurídica, </w:t>
      </w:r>
      <w:r w:rsidR="005746B8" w:rsidRPr="00973125">
        <w:rPr>
          <w:rFonts w:ascii="Arial" w:hAnsi="Arial" w:cs="Arial"/>
          <w:color w:val="000000" w:themeColor="text1"/>
        </w:rPr>
        <w:t>serão seguidos</w:t>
      </w:r>
      <w:r w:rsidRPr="00973125">
        <w:rPr>
          <w:rFonts w:ascii="Arial" w:hAnsi="Arial" w:cs="Arial"/>
          <w:color w:val="000000" w:themeColor="text1"/>
        </w:rPr>
        <w:t xml:space="preserve"> os procedimentos descritos neste documento. No entanto, se a empresa não cumprir os</w:t>
      </w:r>
      <w:r w:rsidR="005A1D5D" w:rsidRPr="00973125">
        <w:rPr>
          <w:rFonts w:ascii="Arial" w:hAnsi="Arial" w:cs="Arial"/>
          <w:color w:val="000000" w:themeColor="text1"/>
        </w:rPr>
        <w:t xml:space="preserve"> requisitos de interrupção, após o indeferimento nos termos do item 5 deste procedimento, será cadastrado</w:t>
      </w:r>
      <w:r w:rsidR="00EF1D28" w:rsidRPr="00973125">
        <w:rPr>
          <w:rFonts w:ascii="Arial" w:hAnsi="Arial" w:cs="Arial"/>
          <w:color w:val="000000" w:themeColor="text1"/>
        </w:rPr>
        <w:t>, de ofício, protocolo de “</w:t>
      </w:r>
      <w:r w:rsidRPr="00973125">
        <w:rPr>
          <w:rFonts w:ascii="Arial" w:hAnsi="Arial" w:cs="Arial"/>
          <w:color w:val="000000" w:themeColor="text1"/>
        </w:rPr>
        <w:t>Baixa de Ofício de Pessoa Jurídica” nos termos da Deliberação nº 87/2018 da CEP CAU/BR.</w:t>
      </w:r>
    </w:p>
    <w:p w:rsidR="00F86598" w:rsidRPr="00973125" w:rsidRDefault="00F86598" w:rsidP="00F86598">
      <w:pPr>
        <w:spacing w:line="276" w:lineRule="auto"/>
        <w:jc w:val="both"/>
        <w:rPr>
          <w:rFonts w:ascii="Arial" w:hAnsi="Arial" w:cs="Arial"/>
          <w:color w:val="000000" w:themeColor="text1"/>
        </w:rPr>
      </w:pPr>
    </w:p>
    <w:p w:rsidR="00C80CF9" w:rsidRPr="00973125" w:rsidRDefault="00C80CF9" w:rsidP="00447129">
      <w:pPr>
        <w:numPr>
          <w:ilvl w:val="0"/>
          <w:numId w:val="19"/>
        </w:numPr>
        <w:spacing w:line="276" w:lineRule="auto"/>
        <w:ind w:left="0" w:firstLine="709"/>
        <w:jc w:val="both"/>
        <w:rPr>
          <w:rFonts w:ascii="Arial" w:hAnsi="Arial" w:cs="Arial"/>
          <w:color w:val="000000" w:themeColor="text1"/>
        </w:rPr>
      </w:pPr>
      <w:r w:rsidRPr="00973125">
        <w:rPr>
          <w:rFonts w:ascii="Arial" w:hAnsi="Arial" w:cs="Arial"/>
          <w:color w:val="000000" w:themeColor="text1"/>
        </w:rPr>
        <w:t xml:space="preserve">Nos casos em que uma empresa contiver em seu objeto social as atividades exclusivamente de incorporação imobiliária e solicitar a interrupção de registro de pessoa jurídica, será seguido os procedimentos descritos neste documento. Entretanto, se a </w:t>
      </w:r>
      <w:r w:rsidR="005A1D5D" w:rsidRPr="00973125">
        <w:rPr>
          <w:rFonts w:ascii="Arial" w:hAnsi="Arial" w:cs="Arial"/>
          <w:color w:val="000000" w:themeColor="text1"/>
        </w:rPr>
        <w:t>pessoa jurídica</w:t>
      </w:r>
      <w:r w:rsidRPr="00973125">
        <w:rPr>
          <w:rFonts w:ascii="Arial" w:hAnsi="Arial" w:cs="Arial"/>
          <w:color w:val="000000" w:themeColor="text1"/>
        </w:rPr>
        <w:t xml:space="preserve"> não cumpr</w:t>
      </w:r>
      <w:r w:rsidR="004E2BBA" w:rsidRPr="00973125">
        <w:rPr>
          <w:rFonts w:ascii="Arial" w:hAnsi="Arial" w:cs="Arial"/>
          <w:color w:val="000000" w:themeColor="text1"/>
        </w:rPr>
        <w:t>ir os requisitos de interrupção, após o indeferimento da solicitação nos termos do item 5 deste procedimento</w:t>
      </w:r>
      <w:r w:rsidR="00D3544B" w:rsidRPr="00973125">
        <w:rPr>
          <w:rFonts w:ascii="Arial" w:hAnsi="Arial" w:cs="Arial"/>
          <w:color w:val="000000" w:themeColor="text1"/>
        </w:rPr>
        <w:t>,</w:t>
      </w:r>
      <w:r w:rsidR="004E2BBA" w:rsidRPr="00973125">
        <w:rPr>
          <w:rFonts w:ascii="Arial" w:hAnsi="Arial" w:cs="Arial"/>
          <w:color w:val="000000" w:themeColor="text1"/>
        </w:rPr>
        <w:t xml:space="preserve"> </w:t>
      </w:r>
      <w:r w:rsidR="00D3544B" w:rsidRPr="00973125">
        <w:rPr>
          <w:rFonts w:ascii="Arial" w:hAnsi="Arial" w:cs="Arial"/>
          <w:color w:val="000000" w:themeColor="text1"/>
        </w:rPr>
        <w:t>será cadastrado</w:t>
      </w:r>
      <w:r w:rsidRPr="00973125">
        <w:rPr>
          <w:rFonts w:ascii="Arial" w:hAnsi="Arial" w:cs="Arial"/>
          <w:color w:val="000000" w:themeColor="text1"/>
        </w:rPr>
        <w:t xml:space="preserve">, de ofício, </w:t>
      </w:r>
      <w:r w:rsidR="00D3544B" w:rsidRPr="00973125">
        <w:rPr>
          <w:rFonts w:ascii="Arial" w:hAnsi="Arial" w:cs="Arial"/>
          <w:color w:val="000000" w:themeColor="text1"/>
        </w:rPr>
        <w:t xml:space="preserve">o </w:t>
      </w:r>
      <w:r w:rsidRPr="00973125">
        <w:rPr>
          <w:rFonts w:ascii="Arial" w:hAnsi="Arial" w:cs="Arial"/>
          <w:color w:val="000000" w:themeColor="text1"/>
        </w:rPr>
        <w:t>protocolo de “Baixa de Ofício de Pessoa Jurídica” conforme Deliberação nº 92/2018 da CEP CAU/BR.</w:t>
      </w:r>
    </w:p>
    <w:p w:rsidR="00F86598" w:rsidRPr="00973125" w:rsidRDefault="00F86598" w:rsidP="00F86598">
      <w:pPr>
        <w:spacing w:line="276" w:lineRule="auto"/>
        <w:jc w:val="both"/>
        <w:rPr>
          <w:rFonts w:ascii="Arial" w:hAnsi="Arial" w:cs="Arial"/>
          <w:color w:val="000000" w:themeColor="text1"/>
        </w:rPr>
      </w:pPr>
    </w:p>
    <w:p w:rsidR="00FA20F7" w:rsidRPr="00973125" w:rsidRDefault="00FA20F7" w:rsidP="00447129">
      <w:pPr>
        <w:numPr>
          <w:ilvl w:val="0"/>
          <w:numId w:val="19"/>
        </w:numPr>
        <w:spacing w:line="276" w:lineRule="auto"/>
        <w:ind w:left="0" w:firstLine="709"/>
        <w:jc w:val="both"/>
        <w:rPr>
          <w:rFonts w:ascii="Arial" w:hAnsi="Arial" w:cs="Arial"/>
          <w:color w:val="000000" w:themeColor="text1"/>
        </w:rPr>
      </w:pPr>
      <w:r w:rsidRPr="00973125">
        <w:rPr>
          <w:rFonts w:ascii="Arial" w:hAnsi="Arial" w:cs="Arial"/>
          <w:color w:val="000000" w:themeColor="text1"/>
        </w:rPr>
        <w:t xml:space="preserve">Nos itens 8 e 9 deste procedimento, realizada a baixa de ofício amparada nos normativos do CAU/BR, a Gerência Técnica encaminhará à Comissão de Exercício Profissional – CEP CAU/SC os protocolos para ciência. </w:t>
      </w:r>
    </w:p>
    <w:p w:rsidR="00F86598" w:rsidRPr="00973125" w:rsidRDefault="00F86598" w:rsidP="00F86598">
      <w:pPr>
        <w:spacing w:line="276" w:lineRule="auto"/>
        <w:jc w:val="both"/>
        <w:rPr>
          <w:rFonts w:ascii="Arial" w:hAnsi="Arial" w:cs="Arial"/>
          <w:color w:val="000000" w:themeColor="text1"/>
        </w:rPr>
      </w:pPr>
    </w:p>
    <w:p w:rsidR="00195755" w:rsidRPr="00973125" w:rsidRDefault="00C44359" w:rsidP="00447129">
      <w:pPr>
        <w:numPr>
          <w:ilvl w:val="0"/>
          <w:numId w:val="19"/>
        </w:numPr>
        <w:spacing w:line="276" w:lineRule="auto"/>
        <w:ind w:left="0" w:firstLine="709"/>
        <w:jc w:val="both"/>
        <w:rPr>
          <w:rFonts w:ascii="Arial" w:hAnsi="Arial" w:cs="Arial"/>
          <w:color w:val="000000" w:themeColor="text1"/>
        </w:rPr>
      </w:pPr>
      <w:r w:rsidRPr="00973125">
        <w:rPr>
          <w:rFonts w:ascii="Arial" w:hAnsi="Arial" w:cs="Arial"/>
          <w:color w:val="000000" w:themeColor="text1"/>
        </w:rPr>
        <w:t>Atendendo ao disposto no § único do art. 3º da Resolução 121 do CAU/BR, nos casos em que a pessoa jurídica cumprir os requisitos para a interrupção do r</w:t>
      </w:r>
      <w:r w:rsidR="00A5788F" w:rsidRPr="00973125">
        <w:rPr>
          <w:rFonts w:ascii="Arial" w:hAnsi="Arial" w:cs="Arial"/>
          <w:color w:val="000000" w:themeColor="text1"/>
        </w:rPr>
        <w:t>egistro,</w:t>
      </w:r>
      <w:r w:rsidR="000B1B49" w:rsidRPr="00973125">
        <w:rPr>
          <w:rFonts w:ascii="Arial" w:hAnsi="Arial" w:cs="Arial"/>
          <w:color w:val="000000" w:themeColor="text1"/>
        </w:rPr>
        <w:t xml:space="preserve"> e contiver anuidades em aberto,</w:t>
      </w:r>
      <w:r w:rsidR="00D3544B" w:rsidRPr="00973125">
        <w:rPr>
          <w:rFonts w:ascii="Arial" w:hAnsi="Arial" w:cs="Arial"/>
          <w:color w:val="000000" w:themeColor="text1"/>
        </w:rPr>
        <w:t xml:space="preserve"> o protocolo será deferido,</w:t>
      </w:r>
      <w:r w:rsidR="00D3544B" w:rsidRPr="00973125">
        <w:rPr>
          <w:rFonts w:ascii="Arial" w:hAnsi="Arial" w:cs="Arial"/>
          <w:i/>
          <w:sz w:val="20"/>
          <w:szCs w:val="20"/>
        </w:rPr>
        <w:t xml:space="preserve"> </w:t>
      </w:r>
      <w:r w:rsidR="00D3544B" w:rsidRPr="00973125">
        <w:rPr>
          <w:rFonts w:ascii="Arial" w:hAnsi="Arial" w:cs="Arial"/>
          <w:color w:val="000000" w:themeColor="text1"/>
        </w:rPr>
        <w:t xml:space="preserve">independentemente da existência de débitos, e concomitantemente </w:t>
      </w:r>
      <w:r w:rsidR="000B1B49" w:rsidRPr="00973125">
        <w:rPr>
          <w:rFonts w:ascii="Arial" w:hAnsi="Arial" w:cs="Arial"/>
          <w:color w:val="000000" w:themeColor="text1"/>
        </w:rPr>
        <w:t xml:space="preserve">será aberto o protocolo COBRANÇA DE ANUIDADE e encaminhado à Gerência Administrativa Financeira do CAU/SC para cobrança administrativa. </w:t>
      </w:r>
    </w:p>
    <w:p w:rsidR="00447129" w:rsidRPr="00973125" w:rsidRDefault="00447129" w:rsidP="00447129">
      <w:pPr>
        <w:shd w:val="clear" w:color="auto" w:fill="FFFFFF"/>
        <w:spacing w:line="276" w:lineRule="auto"/>
        <w:ind w:left="1416" w:firstLine="709"/>
        <w:jc w:val="both"/>
        <w:rPr>
          <w:rFonts w:ascii="Arial" w:hAnsi="Arial" w:cs="Arial"/>
          <w:i/>
          <w:sz w:val="20"/>
          <w:szCs w:val="20"/>
        </w:rPr>
      </w:pPr>
    </w:p>
    <w:p w:rsidR="007A7807" w:rsidRPr="00973125" w:rsidRDefault="000B1B49" w:rsidP="00447129">
      <w:pPr>
        <w:shd w:val="clear" w:color="auto" w:fill="FFFFFF"/>
        <w:spacing w:line="276" w:lineRule="auto"/>
        <w:ind w:left="1416" w:firstLine="709"/>
        <w:jc w:val="both"/>
        <w:rPr>
          <w:rFonts w:ascii="Arial" w:hAnsi="Arial" w:cs="Arial"/>
          <w:i/>
          <w:sz w:val="20"/>
          <w:szCs w:val="20"/>
        </w:rPr>
      </w:pPr>
      <w:r w:rsidRPr="00973125">
        <w:rPr>
          <w:rFonts w:ascii="Arial" w:hAnsi="Arial" w:cs="Arial"/>
          <w:i/>
          <w:sz w:val="20"/>
          <w:szCs w:val="20"/>
        </w:rPr>
        <w:t>Art. 3° Parágrafo único. A interrupção e o desligamento de que trata este artigo não extinguem as dívidas do arquiteto e urbanista e nem da pessoa jurídica, as quais serão cobradas administrativa ou judicialmente.</w:t>
      </w:r>
    </w:p>
    <w:p w:rsidR="0010447F" w:rsidRPr="00973125" w:rsidRDefault="0010447F" w:rsidP="00447129">
      <w:pPr>
        <w:shd w:val="clear" w:color="auto" w:fill="FFFFFF"/>
        <w:spacing w:line="276" w:lineRule="auto"/>
        <w:ind w:left="1416" w:firstLine="709"/>
        <w:jc w:val="both"/>
        <w:rPr>
          <w:rFonts w:ascii="Arial" w:hAnsi="Arial" w:cs="Arial"/>
          <w:i/>
          <w:sz w:val="20"/>
          <w:szCs w:val="20"/>
        </w:rPr>
      </w:pPr>
    </w:p>
    <w:p w:rsidR="000243AF" w:rsidRPr="00973125" w:rsidRDefault="000243AF" w:rsidP="000243AF">
      <w:pPr>
        <w:numPr>
          <w:ilvl w:val="0"/>
          <w:numId w:val="19"/>
        </w:numPr>
        <w:spacing w:line="276" w:lineRule="auto"/>
        <w:ind w:left="0" w:firstLine="709"/>
        <w:jc w:val="both"/>
        <w:rPr>
          <w:rFonts w:ascii="Arial" w:hAnsi="Arial" w:cs="Arial"/>
          <w:color w:val="000000" w:themeColor="text1"/>
        </w:rPr>
      </w:pPr>
      <w:r w:rsidRPr="00973125">
        <w:rPr>
          <w:rFonts w:ascii="Arial" w:hAnsi="Arial" w:cs="Arial"/>
          <w:color w:val="000000" w:themeColor="text1"/>
        </w:rPr>
        <w:t>Os casos </w:t>
      </w:r>
      <w:r w:rsidRPr="00973125">
        <w:rPr>
          <w:color w:val="000000" w:themeColor="text1"/>
        </w:rPr>
        <w:t>omissos</w:t>
      </w:r>
      <w:r w:rsidRPr="00973125">
        <w:rPr>
          <w:rFonts w:ascii="Arial" w:hAnsi="Arial" w:cs="Arial"/>
          <w:color w:val="000000" w:themeColor="text1"/>
        </w:rPr>
        <w:t> deste procedimento serão analisados pela Comissão de Exercício Profissional – CEP CAU/SC.</w:t>
      </w:r>
    </w:p>
    <w:p w:rsidR="000243AF" w:rsidRDefault="000243AF" w:rsidP="00447129">
      <w:pPr>
        <w:shd w:val="clear" w:color="auto" w:fill="FFFFFF"/>
        <w:spacing w:line="276" w:lineRule="auto"/>
        <w:ind w:firstLine="709"/>
        <w:jc w:val="both"/>
        <w:rPr>
          <w:rFonts w:ascii="Arial" w:hAnsi="Arial" w:cs="Arial"/>
          <w:b/>
        </w:rPr>
      </w:pPr>
    </w:p>
    <w:p w:rsidR="0010447F" w:rsidRPr="0010447F" w:rsidRDefault="0010447F" w:rsidP="00447129">
      <w:pPr>
        <w:shd w:val="clear" w:color="auto" w:fill="FFFFFF"/>
        <w:spacing w:line="276" w:lineRule="auto"/>
        <w:ind w:firstLine="709"/>
        <w:jc w:val="both"/>
        <w:rPr>
          <w:rFonts w:ascii="Arial" w:hAnsi="Arial" w:cs="Arial"/>
          <w:b/>
        </w:rPr>
      </w:pPr>
      <w:r w:rsidRPr="0010447F">
        <w:rPr>
          <w:rFonts w:ascii="Arial" w:hAnsi="Arial" w:cs="Arial"/>
          <w:b/>
        </w:rPr>
        <w:t xml:space="preserve">Recurso </w:t>
      </w:r>
    </w:p>
    <w:p w:rsidR="004F0D68" w:rsidRDefault="004F0D68" w:rsidP="00447129">
      <w:pPr>
        <w:shd w:val="clear" w:color="auto" w:fill="FFFFFF"/>
        <w:spacing w:line="276" w:lineRule="auto"/>
        <w:ind w:left="2832" w:firstLine="709"/>
        <w:jc w:val="both"/>
        <w:rPr>
          <w:rFonts w:ascii="Arial" w:hAnsi="Arial" w:cs="Arial"/>
          <w:i/>
          <w:sz w:val="20"/>
          <w:szCs w:val="20"/>
        </w:rPr>
      </w:pPr>
    </w:p>
    <w:p w:rsidR="001A7B41" w:rsidRPr="00081BF7" w:rsidRDefault="001A7B41" w:rsidP="00447129">
      <w:pPr>
        <w:spacing w:line="276" w:lineRule="auto"/>
        <w:ind w:firstLine="709"/>
        <w:jc w:val="both"/>
        <w:rPr>
          <w:rFonts w:ascii="Arial" w:hAnsi="Arial" w:cs="Arial"/>
        </w:rPr>
      </w:pPr>
      <w:r w:rsidRPr="00081BF7">
        <w:rPr>
          <w:rFonts w:ascii="Arial" w:hAnsi="Arial" w:cs="Arial"/>
        </w:rPr>
        <w:t xml:space="preserve">Indeferido o pedido de interrupção de registro de pessoa jurídica pela </w:t>
      </w:r>
      <w:r w:rsidR="00140A0A" w:rsidRPr="00081BF7">
        <w:rPr>
          <w:rFonts w:ascii="Arial" w:hAnsi="Arial" w:cs="Arial"/>
        </w:rPr>
        <w:t>Comi</w:t>
      </w:r>
      <w:r w:rsidR="0010447F" w:rsidRPr="00081BF7">
        <w:rPr>
          <w:rFonts w:ascii="Arial" w:hAnsi="Arial" w:cs="Arial"/>
        </w:rPr>
        <w:t xml:space="preserve">ssão de Exercício Profissional – </w:t>
      </w:r>
      <w:r w:rsidR="00140A0A" w:rsidRPr="00081BF7">
        <w:rPr>
          <w:rFonts w:ascii="Arial" w:hAnsi="Arial" w:cs="Arial"/>
        </w:rPr>
        <w:t>CEP</w:t>
      </w:r>
      <w:r w:rsidR="0010447F" w:rsidRPr="00081BF7">
        <w:rPr>
          <w:rFonts w:ascii="Arial" w:hAnsi="Arial" w:cs="Arial"/>
        </w:rPr>
        <w:t xml:space="preserve"> CAU</w:t>
      </w:r>
      <w:r w:rsidR="00140A0A" w:rsidRPr="00081BF7">
        <w:rPr>
          <w:rFonts w:ascii="Arial" w:hAnsi="Arial" w:cs="Arial"/>
        </w:rPr>
        <w:t>/SC</w:t>
      </w:r>
      <w:r w:rsidR="007A7807" w:rsidRPr="00081BF7">
        <w:rPr>
          <w:rFonts w:ascii="Arial" w:hAnsi="Arial" w:cs="Arial"/>
        </w:rPr>
        <w:t>,</w:t>
      </w:r>
      <w:r w:rsidR="00D30503" w:rsidRPr="00081BF7">
        <w:rPr>
          <w:rFonts w:ascii="Arial" w:hAnsi="Arial" w:cs="Arial"/>
        </w:rPr>
        <w:t xml:space="preserve"> </w:t>
      </w:r>
      <w:r w:rsidRPr="00081BF7">
        <w:rPr>
          <w:rFonts w:ascii="Arial" w:hAnsi="Arial" w:cs="Arial"/>
        </w:rPr>
        <w:t xml:space="preserve">a Gerência técnica do CAU/SC comunicará </w:t>
      </w:r>
      <w:r w:rsidR="00D30503" w:rsidRPr="00081BF7">
        <w:rPr>
          <w:rFonts w:ascii="Arial" w:hAnsi="Arial" w:cs="Arial"/>
        </w:rPr>
        <w:t xml:space="preserve">a </w:t>
      </w:r>
      <w:r w:rsidR="005A1D5D" w:rsidRPr="00081BF7">
        <w:rPr>
          <w:rFonts w:ascii="Arial" w:hAnsi="Arial" w:cs="Arial"/>
        </w:rPr>
        <w:t>pessoa jurídica</w:t>
      </w:r>
      <w:r w:rsidR="007A7807" w:rsidRPr="00081BF7">
        <w:rPr>
          <w:rFonts w:ascii="Arial" w:hAnsi="Arial" w:cs="Arial"/>
        </w:rPr>
        <w:t xml:space="preserve"> </w:t>
      </w:r>
      <w:r w:rsidRPr="00081BF7">
        <w:rPr>
          <w:rFonts w:ascii="Arial" w:hAnsi="Arial" w:cs="Arial"/>
        </w:rPr>
        <w:t>sobre a decisão, através de despacho no SICCAU, informando os motivos do indeferimento e da possibilidade de interposição de recurso ao Plenário do CAU/</w:t>
      </w:r>
      <w:r w:rsidR="006F0FFA" w:rsidRPr="00081BF7">
        <w:rPr>
          <w:rFonts w:ascii="Arial" w:hAnsi="Arial" w:cs="Arial"/>
        </w:rPr>
        <w:t>SC</w:t>
      </w:r>
      <w:r w:rsidRPr="00081BF7">
        <w:rPr>
          <w:rFonts w:ascii="Arial" w:hAnsi="Arial" w:cs="Arial"/>
        </w:rPr>
        <w:t xml:space="preserve"> no prazo de até 10 (dez) dias </w:t>
      </w:r>
      <w:r w:rsidR="006F0FFA" w:rsidRPr="00081BF7">
        <w:rPr>
          <w:rFonts w:ascii="Arial" w:hAnsi="Arial" w:cs="Arial"/>
        </w:rPr>
        <w:t>úteis</w:t>
      </w:r>
      <w:r w:rsidRPr="00081BF7">
        <w:rPr>
          <w:rFonts w:ascii="Arial" w:hAnsi="Arial" w:cs="Arial"/>
        </w:rPr>
        <w:t xml:space="preserve">, contados do recebimento da comunicação. </w:t>
      </w:r>
    </w:p>
    <w:p w:rsidR="001A7B41" w:rsidRPr="003871EB" w:rsidRDefault="006F0FFA" w:rsidP="00447129">
      <w:pPr>
        <w:spacing w:line="276" w:lineRule="auto"/>
        <w:ind w:firstLine="709"/>
        <w:jc w:val="both"/>
        <w:rPr>
          <w:rFonts w:ascii="Arial" w:hAnsi="Arial" w:cs="Arial"/>
        </w:rPr>
      </w:pPr>
      <w:r w:rsidRPr="003871EB">
        <w:rPr>
          <w:rFonts w:ascii="Arial" w:hAnsi="Arial" w:cs="Arial"/>
        </w:rPr>
        <w:t>Caso a pessoa jurídica não se manifeste dentro do prazo disposto no parágrafo acima, o requerimento de interrupção será arquivado, sendo mantido</w:t>
      </w:r>
      <w:r w:rsidR="0042434E" w:rsidRPr="003871EB">
        <w:rPr>
          <w:rFonts w:ascii="Arial" w:hAnsi="Arial" w:cs="Arial"/>
        </w:rPr>
        <w:t xml:space="preserve"> o</w:t>
      </w:r>
      <w:r w:rsidRPr="003871EB">
        <w:rPr>
          <w:rFonts w:ascii="Arial" w:hAnsi="Arial" w:cs="Arial"/>
        </w:rPr>
        <w:t xml:space="preserve"> registro ativo e retiradas as restrições quanto a emissão de Certidão de Registro e Quitação de Pessoa Jurídica.</w:t>
      </w:r>
    </w:p>
    <w:p w:rsidR="006F0FFA" w:rsidRPr="003871EB" w:rsidRDefault="006F0FFA" w:rsidP="00447129">
      <w:pPr>
        <w:spacing w:line="276" w:lineRule="auto"/>
        <w:ind w:firstLine="709"/>
        <w:jc w:val="both"/>
        <w:rPr>
          <w:rFonts w:ascii="Arial" w:hAnsi="Arial" w:cs="Arial"/>
        </w:rPr>
      </w:pPr>
      <w:r w:rsidRPr="003871EB">
        <w:rPr>
          <w:rFonts w:ascii="Arial" w:hAnsi="Arial" w:cs="Arial"/>
        </w:rPr>
        <w:t xml:space="preserve">Interposto o recurso ao Plenário do CAU/SC, a presidência do CAU/SC deverá encaminhá-lo à Comissão de Exercício Profissional - CEP do CAU/SC para que o coordenador da comissão designe o conselheiro membro relator, que apresentará seu relatório e voto </w:t>
      </w:r>
      <w:r w:rsidRPr="003871EB">
        <w:rPr>
          <w:rFonts w:ascii="Arial" w:hAnsi="Arial" w:cs="Arial"/>
        </w:rPr>
        <w:lastRenderedPageBreak/>
        <w:t>fundamentado para aprovação da Comissão e encaminhamento ao Plenário do CAU/SC para apreciação e deliberação.</w:t>
      </w:r>
    </w:p>
    <w:p w:rsidR="006F0FFA" w:rsidRPr="005017EA" w:rsidRDefault="006F0FFA" w:rsidP="00447129">
      <w:pPr>
        <w:spacing w:line="276" w:lineRule="auto"/>
        <w:ind w:firstLine="709"/>
        <w:jc w:val="both"/>
        <w:rPr>
          <w:rFonts w:ascii="Arial" w:hAnsi="Arial" w:cs="Arial"/>
        </w:rPr>
      </w:pPr>
      <w:r w:rsidRPr="005017EA">
        <w:rPr>
          <w:rFonts w:ascii="Arial" w:hAnsi="Arial" w:cs="Arial"/>
        </w:rPr>
        <w:t>Após deliberação do Plenário do CAU/SC, a presidência do CAU/SC comunicará a pessoa jurídica sobre a decisão e, caso tenha sido mantido o indeferimento, deverá informá-lo sobre a possibilidade de interposição de recurso ao Plenário do CAU/BR no prazo de até 30 (trinta) dias úteis, contados do recebimento da comunicação.</w:t>
      </w:r>
    </w:p>
    <w:p w:rsidR="006F0FFA" w:rsidRPr="005017EA" w:rsidRDefault="006F0FFA" w:rsidP="00447129">
      <w:pPr>
        <w:spacing w:line="276" w:lineRule="auto"/>
        <w:ind w:firstLine="709"/>
        <w:jc w:val="both"/>
        <w:rPr>
          <w:rFonts w:ascii="Arial" w:hAnsi="Arial" w:cs="Arial"/>
        </w:rPr>
      </w:pPr>
      <w:r w:rsidRPr="005017EA">
        <w:rPr>
          <w:rFonts w:ascii="Arial" w:hAnsi="Arial" w:cs="Arial"/>
        </w:rPr>
        <w:t xml:space="preserve">Interposto o recurso </w:t>
      </w:r>
      <w:r w:rsidR="00B37CEF" w:rsidRPr="005017EA">
        <w:rPr>
          <w:rFonts w:ascii="Arial" w:hAnsi="Arial" w:cs="Arial"/>
        </w:rPr>
        <w:t>ao Plenário do CAU/BR</w:t>
      </w:r>
      <w:r w:rsidRPr="005017EA">
        <w:rPr>
          <w:rFonts w:ascii="Arial" w:hAnsi="Arial" w:cs="Arial"/>
        </w:rPr>
        <w:t>, a presidência do CAU/</w:t>
      </w:r>
      <w:r w:rsidR="00B37CEF" w:rsidRPr="005017EA">
        <w:rPr>
          <w:rFonts w:ascii="Arial" w:hAnsi="Arial" w:cs="Arial"/>
        </w:rPr>
        <w:t>SC deverá</w:t>
      </w:r>
      <w:r w:rsidRPr="005017EA">
        <w:rPr>
          <w:rFonts w:ascii="Arial" w:hAnsi="Arial" w:cs="Arial"/>
        </w:rPr>
        <w:t xml:space="preserve"> encaminhá-lo à Presidência do CAU/BR por meio do protocolo SICCAU, contendo todos os documentos do processo de requerimento de interrupção e o ofício de encaminhamento do recurso.</w:t>
      </w:r>
    </w:p>
    <w:p w:rsidR="00112DC2" w:rsidRDefault="00B37CEF" w:rsidP="00246222">
      <w:pPr>
        <w:spacing w:line="276" w:lineRule="auto"/>
        <w:ind w:firstLine="709"/>
        <w:jc w:val="both"/>
        <w:rPr>
          <w:rFonts w:ascii="Arial" w:hAnsi="Arial" w:cs="Arial"/>
        </w:rPr>
      </w:pPr>
      <w:r w:rsidRPr="005017EA">
        <w:rPr>
          <w:rFonts w:ascii="Arial" w:hAnsi="Arial" w:cs="Arial"/>
        </w:rPr>
        <w:t>A presidência do CAU/BR, ao receber o recurso interposto, deverá encaminhá-lo à Comissão de Exercício Profissional do CAU/BR para que o coordenador da Comissão designe o conselheiro membro relator, que apresentará seu relatório e voto fundamentado para aprovação da Comissão e encaminhamento ao Plenário do CAU/BR para apreciação e deliberação.</w:t>
      </w:r>
      <w:r w:rsidR="00D43581" w:rsidRPr="005017EA">
        <w:rPr>
          <w:rStyle w:val="Refdenotaderodap"/>
          <w:rFonts w:ascii="Arial" w:hAnsi="Arial" w:cs="Arial"/>
        </w:rPr>
        <w:footnoteReference w:id="2"/>
      </w:r>
    </w:p>
    <w:p w:rsidR="00112DC2" w:rsidRPr="003871EB" w:rsidRDefault="00112DC2" w:rsidP="00C309DC">
      <w:pPr>
        <w:spacing w:line="276" w:lineRule="auto"/>
        <w:jc w:val="center"/>
        <w:rPr>
          <w:rFonts w:ascii="Arial" w:hAnsi="Arial" w:cs="Arial"/>
        </w:rPr>
      </w:pPr>
    </w:p>
    <w:p w:rsidR="007A7807" w:rsidRDefault="00C309DC" w:rsidP="00C309DC">
      <w:pPr>
        <w:spacing w:line="276" w:lineRule="auto"/>
        <w:ind w:firstLine="709"/>
        <w:jc w:val="center"/>
        <w:rPr>
          <w:rFonts w:ascii="Arial" w:hAnsi="Arial" w:cs="Arial"/>
          <w:b/>
          <w:sz w:val="32"/>
          <w:szCs w:val="32"/>
        </w:rPr>
      </w:pPr>
      <w:r w:rsidRPr="00C309DC">
        <w:rPr>
          <w:rFonts w:ascii="Arial" w:hAnsi="Arial" w:cs="Arial"/>
          <w:b/>
          <w:sz w:val="32"/>
          <w:szCs w:val="32"/>
        </w:rPr>
        <w:t>MODELO DE DECLARAÇÃO</w:t>
      </w:r>
    </w:p>
    <w:p w:rsidR="00C309DC" w:rsidRDefault="00C309DC" w:rsidP="00C309DC">
      <w:pPr>
        <w:spacing w:line="276" w:lineRule="auto"/>
        <w:ind w:firstLine="709"/>
        <w:jc w:val="center"/>
        <w:rPr>
          <w:rFonts w:ascii="Arial" w:hAnsi="Arial" w:cs="Arial"/>
          <w:b/>
          <w:sz w:val="32"/>
          <w:szCs w:val="32"/>
        </w:rPr>
      </w:pPr>
    </w:p>
    <w:p w:rsidR="00C309DC" w:rsidRPr="00C309DC" w:rsidRDefault="00C309DC" w:rsidP="00C309DC">
      <w:pPr>
        <w:autoSpaceDE w:val="0"/>
        <w:autoSpaceDN w:val="0"/>
        <w:adjustRightInd w:val="0"/>
        <w:jc w:val="center"/>
        <w:rPr>
          <w:rFonts w:ascii="Arial" w:hAnsi="Arial" w:cs="Arial"/>
          <w:b/>
          <w:color w:val="000000"/>
          <w:lang w:eastAsia="pt-BR"/>
        </w:rPr>
      </w:pPr>
      <w:r w:rsidRPr="00C309DC">
        <w:rPr>
          <w:rFonts w:ascii="Arial" w:hAnsi="Arial" w:cs="Arial"/>
          <w:b/>
          <w:color w:val="000000"/>
          <w:lang w:eastAsia="pt-BR"/>
        </w:rPr>
        <w:t>DECLARAÇÃO DE INTERRUPÇÃO DE REGISTRO DE PESSOA JURÍDICA</w:t>
      </w:r>
    </w:p>
    <w:p w:rsidR="00C309DC" w:rsidRPr="00C309DC" w:rsidRDefault="00C309DC" w:rsidP="00C309DC">
      <w:pPr>
        <w:autoSpaceDE w:val="0"/>
        <w:autoSpaceDN w:val="0"/>
        <w:adjustRightInd w:val="0"/>
        <w:jc w:val="center"/>
        <w:rPr>
          <w:rFonts w:ascii="Arial" w:hAnsi="Arial" w:cs="Arial"/>
          <w:b/>
          <w:color w:val="000000"/>
          <w:u w:val="single"/>
          <w:lang w:eastAsia="pt-BR"/>
        </w:rPr>
      </w:pPr>
    </w:p>
    <w:p w:rsidR="00C309DC" w:rsidRPr="00C309DC" w:rsidRDefault="00C309DC" w:rsidP="00C309DC">
      <w:pPr>
        <w:autoSpaceDE w:val="0"/>
        <w:autoSpaceDN w:val="0"/>
        <w:adjustRightInd w:val="0"/>
        <w:jc w:val="both"/>
        <w:rPr>
          <w:rFonts w:ascii="Arial" w:hAnsi="Arial" w:cs="Arial"/>
          <w:b/>
          <w:color w:val="000000"/>
          <w:u w:val="single"/>
          <w:lang w:eastAsia="pt-BR"/>
        </w:rPr>
      </w:pPr>
    </w:p>
    <w:p w:rsidR="00C309DC" w:rsidRPr="00C309DC" w:rsidRDefault="00C309DC" w:rsidP="00C309DC">
      <w:pPr>
        <w:autoSpaceDE w:val="0"/>
        <w:autoSpaceDN w:val="0"/>
        <w:adjustRightInd w:val="0"/>
        <w:rPr>
          <w:rFonts w:ascii="Arial" w:hAnsi="Arial" w:cs="Arial"/>
          <w:b/>
        </w:rPr>
      </w:pPr>
      <w:r w:rsidRPr="00C309DC">
        <w:rPr>
          <w:rFonts w:ascii="Arial" w:hAnsi="Arial" w:cs="Arial"/>
          <w:b/>
        </w:rPr>
        <w:t>Razão Social: ____________________________nº CNPJ: _____________________</w:t>
      </w:r>
    </w:p>
    <w:p w:rsidR="00C309DC" w:rsidRPr="00C309DC" w:rsidRDefault="00C309DC" w:rsidP="00C309DC">
      <w:pPr>
        <w:spacing w:after="160" w:line="259" w:lineRule="auto"/>
        <w:rPr>
          <w:rFonts w:ascii="Arial" w:eastAsiaTheme="minorHAnsi" w:hAnsi="Arial" w:cs="Arial"/>
          <w:b/>
        </w:rPr>
      </w:pPr>
      <w:r w:rsidRPr="00C309DC">
        <w:rPr>
          <w:rFonts w:ascii="Arial" w:eastAsiaTheme="minorHAnsi" w:hAnsi="Arial" w:cs="Arial"/>
          <w:b/>
        </w:rPr>
        <w:t>Telefone e E-mail da Pessoa Jurídica: _____________________________________________________________________</w:t>
      </w:r>
    </w:p>
    <w:p w:rsidR="00C309DC" w:rsidRPr="00C309DC" w:rsidRDefault="00C309DC" w:rsidP="00C309DC">
      <w:pPr>
        <w:pBdr>
          <w:top w:val="dashed" w:sz="4" w:space="1" w:color="auto"/>
          <w:left w:val="dashed" w:sz="4" w:space="4" w:color="auto"/>
          <w:bottom w:val="dashed" w:sz="4" w:space="1" w:color="auto"/>
          <w:right w:val="dashed" w:sz="4" w:space="4" w:color="auto"/>
        </w:pBdr>
        <w:jc w:val="both"/>
        <w:rPr>
          <w:rFonts w:ascii="Arial" w:eastAsiaTheme="minorHAnsi" w:hAnsi="Arial" w:cs="Arial"/>
          <w:b/>
          <w:sz w:val="18"/>
          <w:szCs w:val="18"/>
        </w:rPr>
      </w:pPr>
      <w:r w:rsidRPr="00C309DC">
        <w:rPr>
          <w:rFonts w:ascii="Arial" w:eastAsiaTheme="minorHAnsi" w:hAnsi="Arial" w:cs="Arial"/>
          <w:b/>
          <w:sz w:val="18"/>
          <w:szCs w:val="18"/>
        </w:rPr>
        <w:t>Conforme Resolução nº 28 do CAU/BR, art. 25:</w:t>
      </w:r>
    </w:p>
    <w:p w:rsidR="00C309DC" w:rsidRPr="00C309DC" w:rsidRDefault="00C309DC" w:rsidP="00C309DC">
      <w:pPr>
        <w:pBdr>
          <w:top w:val="dashed" w:sz="4" w:space="1" w:color="auto"/>
          <w:left w:val="dashed" w:sz="4" w:space="4" w:color="auto"/>
          <w:bottom w:val="dashed" w:sz="4" w:space="1" w:color="auto"/>
          <w:right w:val="dashed" w:sz="4" w:space="4" w:color="auto"/>
        </w:pBdr>
        <w:autoSpaceDE w:val="0"/>
        <w:autoSpaceDN w:val="0"/>
        <w:adjustRightInd w:val="0"/>
        <w:jc w:val="both"/>
        <w:rPr>
          <w:rFonts w:ascii="Arial" w:hAnsi="Arial" w:cs="Arial"/>
          <w:b/>
          <w:sz w:val="18"/>
          <w:szCs w:val="18"/>
        </w:rPr>
      </w:pPr>
      <w:r w:rsidRPr="00C309DC">
        <w:rPr>
          <w:rFonts w:ascii="Arial" w:hAnsi="Arial" w:cs="Arial"/>
          <w:sz w:val="18"/>
          <w:szCs w:val="18"/>
        </w:rPr>
        <w:t xml:space="preserve">É facultada a interrupção, por tempo indeterminado, do registro da pessoa jurídica que </w:t>
      </w:r>
      <w:r w:rsidRPr="00C309DC">
        <w:rPr>
          <w:rFonts w:ascii="Arial" w:hAnsi="Arial" w:cs="Arial"/>
          <w:b/>
          <w:sz w:val="18"/>
          <w:szCs w:val="18"/>
          <w:u w:val="single"/>
        </w:rPr>
        <w:t>não estiver no exercício de suas atividades</w:t>
      </w:r>
      <w:r w:rsidRPr="00C309DC">
        <w:rPr>
          <w:rFonts w:ascii="Arial" w:hAnsi="Arial" w:cs="Arial"/>
          <w:sz w:val="18"/>
          <w:szCs w:val="18"/>
        </w:rPr>
        <w:t xml:space="preserve">, desde que atenda às seguintes </w:t>
      </w:r>
      <w:r w:rsidRPr="00C309DC">
        <w:rPr>
          <w:rFonts w:ascii="Arial" w:hAnsi="Arial" w:cs="Arial"/>
          <w:b/>
          <w:sz w:val="18"/>
          <w:szCs w:val="18"/>
        </w:rPr>
        <w:t>condições:</w:t>
      </w:r>
    </w:p>
    <w:p w:rsidR="00C309DC" w:rsidRPr="00C309DC" w:rsidRDefault="00C309DC" w:rsidP="00C309DC">
      <w:pPr>
        <w:pBdr>
          <w:top w:val="dashed" w:sz="4" w:space="1" w:color="auto"/>
          <w:left w:val="dashed" w:sz="4" w:space="4" w:color="auto"/>
          <w:bottom w:val="dashed" w:sz="4" w:space="1" w:color="auto"/>
          <w:right w:val="dashed" w:sz="4" w:space="4" w:color="auto"/>
        </w:pBdr>
        <w:autoSpaceDE w:val="0"/>
        <w:autoSpaceDN w:val="0"/>
        <w:adjustRightInd w:val="0"/>
        <w:jc w:val="both"/>
        <w:rPr>
          <w:rFonts w:ascii="Arial" w:hAnsi="Arial" w:cs="Arial"/>
          <w:sz w:val="18"/>
          <w:szCs w:val="18"/>
        </w:rPr>
      </w:pPr>
    </w:p>
    <w:p w:rsidR="00C309DC" w:rsidRPr="00C309DC" w:rsidRDefault="00C309DC" w:rsidP="00C309DC">
      <w:pPr>
        <w:pBdr>
          <w:top w:val="dashed" w:sz="4" w:space="1" w:color="auto"/>
          <w:left w:val="dashed" w:sz="4" w:space="4" w:color="auto"/>
          <w:bottom w:val="dashed" w:sz="4" w:space="1" w:color="auto"/>
          <w:right w:val="dashed" w:sz="4" w:space="4" w:color="auto"/>
        </w:pBdr>
        <w:autoSpaceDE w:val="0"/>
        <w:autoSpaceDN w:val="0"/>
        <w:adjustRightInd w:val="0"/>
        <w:jc w:val="both"/>
        <w:rPr>
          <w:rFonts w:ascii="Arial" w:hAnsi="Arial" w:cs="Arial"/>
          <w:sz w:val="18"/>
          <w:szCs w:val="18"/>
        </w:rPr>
      </w:pPr>
      <w:r w:rsidRPr="00C309DC">
        <w:rPr>
          <w:rFonts w:ascii="Arial" w:hAnsi="Arial" w:cs="Arial"/>
          <w:sz w:val="18"/>
          <w:szCs w:val="18"/>
        </w:rPr>
        <w:t xml:space="preserve"> a) Não possua RRT em aberto; </w:t>
      </w:r>
    </w:p>
    <w:p w:rsidR="00C309DC" w:rsidRPr="00C309DC" w:rsidRDefault="00C309DC" w:rsidP="00C309DC">
      <w:pPr>
        <w:pBdr>
          <w:top w:val="dashed" w:sz="4" w:space="1" w:color="auto"/>
          <w:left w:val="dashed" w:sz="4" w:space="4" w:color="auto"/>
          <w:bottom w:val="dashed" w:sz="4" w:space="1" w:color="auto"/>
          <w:right w:val="dashed" w:sz="4" w:space="4" w:color="auto"/>
        </w:pBdr>
        <w:autoSpaceDE w:val="0"/>
        <w:autoSpaceDN w:val="0"/>
        <w:adjustRightInd w:val="0"/>
        <w:jc w:val="both"/>
        <w:rPr>
          <w:rFonts w:ascii="Arial" w:hAnsi="Arial" w:cs="Arial"/>
          <w:sz w:val="18"/>
          <w:szCs w:val="18"/>
        </w:rPr>
      </w:pPr>
      <w:r w:rsidRPr="00C309DC">
        <w:rPr>
          <w:rFonts w:ascii="Arial" w:hAnsi="Arial" w:cs="Arial"/>
          <w:sz w:val="18"/>
          <w:szCs w:val="18"/>
        </w:rPr>
        <w:t xml:space="preserve"> b) Não esteja respondendo a processo no âmbito do CAU. </w:t>
      </w:r>
    </w:p>
    <w:p w:rsidR="00C309DC" w:rsidRPr="00C309DC" w:rsidRDefault="00C309DC" w:rsidP="00C309DC">
      <w:pPr>
        <w:pBdr>
          <w:top w:val="dashed" w:sz="4" w:space="1" w:color="auto"/>
          <w:left w:val="dashed" w:sz="4" w:space="4" w:color="auto"/>
          <w:bottom w:val="dashed" w:sz="4" w:space="1" w:color="auto"/>
          <w:right w:val="dashed" w:sz="4" w:space="4" w:color="auto"/>
        </w:pBdr>
        <w:autoSpaceDE w:val="0"/>
        <w:autoSpaceDN w:val="0"/>
        <w:adjustRightInd w:val="0"/>
        <w:jc w:val="both"/>
        <w:rPr>
          <w:rFonts w:ascii="Arial" w:hAnsi="Arial" w:cs="Arial"/>
          <w:sz w:val="18"/>
          <w:szCs w:val="18"/>
        </w:rPr>
      </w:pPr>
    </w:p>
    <w:p w:rsidR="00C309DC" w:rsidRPr="00C309DC" w:rsidRDefault="00C309DC" w:rsidP="00C309DC">
      <w:pPr>
        <w:pBdr>
          <w:top w:val="dashed" w:sz="4" w:space="1" w:color="auto"/>
          <w:left w:val="dashed" w:sz="4" w:space="4" w:color="auto"/>
          <w:bottom w:val="dashed" w:sz="4" w:space="1" w:color="auto"/>
          <w:right w:val="dashed" w:sz="4" w:space="4" w:color="auto"/>
        </w:pBdr>
        <w:autoSpaceDE w:val="0"/>
        <w:autoSpaceDN w:val="0"/>
        <w:adjustRightInd w:val="0"/>
        <w:jc w:val="both"/>
        <w:rPr>
          <w:rFonts w:ascii="Arial" w:hAnsi="Arial" w:cs="Arial"/>
          <w:b/>
          <w:sz w:val="18"/>
          <w:szCs w:val="18"/>
        </w:rPr>
      </w:pPr>
      <w:r w:rsidRPr="00C309DC">
        <w:rPr>
          <w:rFonts w:ascii="Arial" w:hAnsi="Arial" w:cs="Arial"/>
          <w:b/>
          <w:sz w:val="18"/>
          <w:szCs w:val="18"/>
        </w:rPr>
        <w:t xml:space="preserve">Documentação necessária: </w:t>
      </w:r>
    </w:p>
    <w:p w:rsidR="00C309DC" w:rsidRPr="00C309DC" w:rsidRDefault="00C309DC" w:rsidP="00C309DC">
      <w:pPr>
        <w:pBdr>
          <w:top w:val="dashed" w:sz="4" w:space="1" w:color="auto"/>
          <w:left w:val="dashed" w:sz="4" w:space="4" w:color="auto"/>
          <w:bottom w:val="dashed" w:sz="4" w:space="1" w:color="auto"/>
          <w:right w:val="dashed" w:sz="4" w:space="4" w:color="auto"/>
        </w:pBdr>
        <w:autoSpaceDE w:val="0"/>
        <w:autoSpaceDN w:val="0"/>
        <w:adjustRightInd w:val="0"/>
        <w:jc w:val="both"/>
        <w:rPr>
          <w:rFonts w:ascii="Arial" w:hAnsi="Arial" w:cs="Arial"/>
          <w:sz w:val="18"/>
          <w:szCs w:val="18"/>
        </w:rPr>
      </w:pPr>
      <w:r w:rsidRPr="00C309DC">
        <w:rPr>
          <w:rFonts w:ascii="Arial" w:hAnsi="Arial" w:cs="Arial"/>
          <w:sz w:val="18"/>
          <w:szCs w:val="18"/>
        </w:rPr>
        <w:t>a) Pedido de interrupção de registro da pessoa jurídica;</w:t>
      </w:r>
    </w:p>
    <w:p w:rsidR="00C309DC" w:rsidRPr="00C309DC" w:rsidRDefault="00C309DC" w:rsidP="00C309DC">
      <w:pPr>
        <w:pBdr>
          <w:top w:val="dashed" w:sz="4" w:space="1" w:color="auto"/>
          <w:left w:val="dashed" w:sz="4" w:space="4" w:color="auto"/>
          <w:bottom w:val="dashed" w:sz="4" w:space="1" w:color="auto"/>
          <w:right w:val="dashed" w:sz="4" w:space="4" w:color="auto"/>
        </w:pBdr>
        <w:autoSpaceDE w:val="0"/>
        <w:autoSpaceDN w:val="0"/>
        <w:adjustRightInd w:val="0"/>
        <w:jc w:val="both"/>
        <w:rPr>
          <w:rFonts w:ascii="Arial" w:hAnsi="Arial" w:cs="Arial"/>
          <w:sz w:val="18"/>
          <w:szCs w:val="18"/>
        </w:rPr>
      </w:pPr>
      <w:r w:rsidRPr="00C309DC">
        <w:rPr>
          <w:rFonts w:ascii="Arial" w:hAnsi="Arial" w:cs="Arial"/>
          <w:sz w:val="18"/>
          <w:szCs w:val="18"/>
        </w:rPr>
        <w:t xml:space="preserve">b) Declaração afirmando o não exercício das atividades; </w:t>
      </w:r>
    </w:p>
    <w:p w:rsidR="00C309DC" w:rsidRPr="00C309DC" w:rsidRDefault="00C309DC" w:rsidP="00C309DC">
      <w:pPr>
        <w:pBdr>
          <w:top w:val="dashed" w:sz="4" w:space="1" w:color="auto"/>
          <w:left w:val="dashed" w:sz="4" w:space="4" w:color="auto"/>
          <w:bottom w:val="dashed" w:sz="4" w:space="1" w:color="auto"/>
          <w:right w:val="dashed" w:sz="4" w:space="4" w:color="auto"/>
        </w:pBdr>
        <w:autoSpaceDE w:val="0"/>
        <w:autoSpaceDN w:val="0"/>
        <w:adjustRightInd w:val="0"/>
        <w:jc w:val="both"/>
        <w:rPr>
          <w:rFonts w:ascii="Arial" w:hAnsi="Arial" w:cs="Arial"/>
          <w:sz w:val="18"/>
          <w:szCs w:val="18"/>
        </w:rPr>
      </w:pPr>
    </w:p>
    <w:p w:rsidR="00C309DC" w:rsidRPr="00C309DC" w:rsidRDefault="00C309DC" w:rsidP="00C309DC">
      <w:pPr>
        <w:pBdr>
          <w:top w:val="dashed" w:sz="4" w:space="1" w:color="auto"/>
          <w:left w:val="dashed" w:sz="4" w:space="4" w:color="auto"/>
          <w:bottom w:val="dashed" w:sz="4" w:space="1" w:color="auto"/>
          <w:right w:val="dashed" w:sz="4" w:space="4" w:color="auto"/>
        </w:pBdr>
        <w:autoSpaceDE w:val="0"/>
        <w:autoSpaceDN w:val="0"/>
        <w:adjustRightInd w:val="0"/>
        <w:jc w:val="both"/>
        <w:rPr>
          <w:rFonts w:ascii="Arial" w:hAnsi="Arial" w:cs="Arial"/>
          <w:b/>
          <w:sz w:val="18"/>
          <w:szCs w:val="18"/>
        </w:rPr>
      </w:pPr>
      <w:r w:rsidRPr="00C309DC">
        <w:rPr>
          <w:rFonts w:ascii="Arial" w:hAnsi="Arial" w:cs="Arial"/>
          <w:b/>
          <w:sz w:val="18"/>
          <w:szCs w:val="18"/>
        </w:rPr>
        <w:t xml:space="preserve">Conforme Resolução nº 121 do CAU/BR, art 3º: </w:t>
      </w:r>
    </w:p>
    <w:p w:rsidR="00C309DC" w:rsidRPr="00C309DC" w:rsidRDefault="00C309DC" w:rsidP="00C309DC">
      <w:pPr>
        <w:pBdr>
          <w:top w:val="dashed" w:sz="4" w:space="1" w:color="auto"/>
          <w:left w:val="dashed" w:sz="4" w:space="4" w:color="auto"/>
          <w:bottom w:val="dashed" w:sz="4" w:space="1" w:color="auto"/>
          <w:right w:val="dashed" w:sz="4" w:space="4" w:color="auto"/>
        </w:pBdr>
        <w:autoSpaceDE w:val="0"/>
        <w:autoSpaceDN w:val="0"/>
        <w:adjustRightInd w:val="0"/>
        <w:jc w:val="both"/>
        <w:rPr>
          <w:rFonts w:ascii="Arial" w:hAnsi="Arial" w:cs="Arial"/>
          <w:sz w:val="18"/>
          <w:szCs w:val="18"/>
        </w:rPr>
      </w:pPr>
      <w:r w:rsidRPr="00C309DC">
        <w:rPr>
          <w:rFonts w:ascii="Arial" w:hAnsi="Arial" w:cs="Arial"/>
          <w:sz w:val="18"/>
          <w:szCs w:val="18"/>
        </w:rPr>
        <w:t xml:space="preserve">Serão deferidos, independentemente da existência de débitos: </w:t>
      </w:r>
    </w:p>
    <w:p w:rsidR="00C309DC" w:rsidRPr="00C309DC" w:rsidRDefault="00C309DC" w:rsidP="00C309DC">
      <w:pPr>
        <w:pBdr>
          <w:top w:val="dashed" w:sz="4" w:space="1" w:color="auto"/>
          <w:left w:val="dashed" w:sz="4" w:space="4" w:color="auto"/>
          <w:bottom w:val="dashed" w:sz="4" w:space="1" w:color="auto"/>
          <w:right w:val="dashed" w:sz="4" w:space="4" w:color="auto"/>
        </w:pBdr>
        <w:autoSpaceDE w:val="0"/>
        <w:autoSpaceDN w:val="0"/>
        <w:adjustRightInd w:val="0"/>
        <w:jc w:val="both"/>
        <w:rPr>
          <w:rFonts w:ascii="Arial" w:hAnsi="Arial" w:cs="Arial"/>
          <w:sz w:val="18"/>
          <w:szCs w:val="18"/>
        </w:rPr>
      </w:pPr>
      <w:r w:rsidRPr="00C309DC">
        <w:rPr>
          <w:rFonts w:ascii="Arial" w:hAnsi="Arial" w:cs="Arial"/>
          <w:sz w:val="18"/>
          <w:szCs w:val="18"/>
        </w:rPr>
        <w:t xml:space="preserve">I – a interrupção do registro prevista no art. 9º da Lei nº 12.378, de 31 de dezembro de 2010; </w:t>
      </w:r>
    </w:p>
    <w:p w:rsidR="00C309DC" w:rsidRPr="00C309DC" w:rsidRDefault="00C309DC" w:rsidP="00C309DC">
      <w:pPr>
        <w:pBdr>
          <w:top w:val="dashed" w:sz="4" w:space="1" w:color="auto"/>
          <w:left w:val="dashed" w:sz="4" w:space="4" w:color="auto"/>
          <w:bottom w:val="dashed" w:sz="4" w:space="1" w:color="auto"/>
          <w:right w:val="dashed" w:sz="4" w:space="4" w:color="auto"/>
        </w:pBdr>
        <w:autoSpaceDE w:val="0"/>
        <w:autoSpaceDN w:val="0"/>
        <w:adjustRightInd w:val="0"/>
        <w:jc w:val="both"/>
        <w:rPr>
          <w:rFonts w:ascii="Arial" w:hAnsi="Arial" w:cs="Arial"/>
          <w:sz w:val="18"/>
          <w:szCs w:val="18"/>
        </w:rPr>
      </w:pPr>
    </w:p>
    <w:p w:rsidR="00C309DC" w:rsidRPr="00C309DC" w:rsidRDefault="00C309DC" w:rsidP="00C309DC">
      <w:pPr>
        <w:pBdr>
          <w:top w:val="dashed" w:sz="4" w:space="1" w:color="auto"/>
          <w:left w:val="dashed" w:sz="4" w:space="4" w:color="auto"/>
          <w:bottom w:val="dashed" w:sz="4" w:space="1" w:color="auto"/>
          <w:right w:val="dashed" w:sz="4" w:space="4" w:color="auto"/>
        </w:pBdr>
        <w:autoSpaceDE w:val="0"/>
        <w:autoSpaceDN w:val="0"/>
        <w:adjustRightInd w:val="0"/>
        <w:jc w:val="both"/>
        <w:rPr>
          <w:rFonts w:ascii="Arial" w:hAnsi="Arial" w:cs="Arial"/>
          <w:b/>
          <w:sz w:val="18"/>
          <w:szCs w:val="18"/>
        </w:rPr>
      </w:pPr>
      <w:r w:rsidRPr="00C309DC">
        <w:rPr>
          <w:rFonts w:ascii="Arial" w:hAnsi="Arial" w:cs="Arial"/>
          <w:b/>
          <w:sz w:val="18"/>
          <w:szCs w:val="18"/>
        </w:rPr>
        <w:t>Parágrafo único. A interrupção e o desligamento de que trata este artigo não extinguem as dívidas do arquiteto e urbanista e nem da pessoa jurídica, as quais serão cobradas administrativa ou judicialmente.</w:t>
      </w:r>
    </w:p>
    <w:p w:rsidR="00C309DC" w:rsidRPr="00C309DC" w:rsidRDefault="00C309DC" w:rsidP="00C309DC">
      <w:pPr>
        <w:pBdr>
          <w:bottom w:val="single" w:sz="12" w:space="0" w:color="auto"/>
        </w:pBdr>
        <w:spacing w:before="120" w:after="120"/>
        <w:rPr>
          <w:rFonts w:ascii="Arial" w:eastAsiaTheme="minorHAnsi" w:hAnsi="Arial" w:cs="Arial"/>
          <w:b/>
        </w:rPr>
      </w:pPr>
      <w:r w:rsidRPr="00C309DC">
        <w:rPr>
          <w:rFonts w:ascii="Arial" w:eastAsiaTheme="minorHAnsi" w:hAnsi="Arial" w:cs="Arial"/>
          <w:b/>
        </w:rPr>
        <w:t>Declare o motivo da solicitação de interrupção de registro pessoa jurídica:</w:t>
      </w:r>
    </w:p>
    <w:p w:rsidR="00C309DC" w:rsidRPr="00C309DC" w:rsidRDefault="00C309DC" w:rsidP="00C309DC">
      <w:pPr>
        <w:pBdr>
          <w:bottom w:val="single" w:sz="12" w:space="0" w:color="auto"/>
        </w:pBdr>
        <w:spacing w:after="160" w:line="259" w:lineRule="auto"/>
        <w:rPr>
          <w:rFonts w:ascii="Arial" w:eastAsiaTheme="minorHAnsi" w:hAnsi="Arial" w:cs="Arial"/>
          <w:b/>
        </w:rPr>
      </w:pPr>
      <w:r w:rsidRPr="00C309DC">
        <w:rPr>
          <w:rFonts w:ascii="Arial" w:eastAsiaTheme="minorHAnsi" w:hAnsi="Arial" w:cs="Arial"/>
          <w:b/>
        </w:rPr>
        <w:t>______________________________________________________________________________________________________________________________________________________________________________________________________________________________</w:t>
      </w:r>
      <w:r w:rsidRPr="00C309DC">
        <w:rPr>
          <w:rFonts w:ascii="Arial" w:eastAsiaTheme="minorHAnsi" w:hAnsi="Arial" w:cs="Arial"/>
          <w:b/>
        </w:rPr>
        <w:lastRenderedPageBreak/>
        <w:t>___________________________________________________________________________________________________________________________.</w:t>
      </w:r>
    </w:p>
    <w:p w:rsidR="00C309DC" w:rsidRPr="00C309DC" w:rsidRDefault="00C309DC" w:rsidP="00C309DC">
      <w:pPr>
        <w:pBdr>
          <w:bottom w:val="single" w:sz="12" w:space="0" w:color="auto"/>
        </w:pBdr>
        <w:spacing w:after="160" w:line="259" w:lineRule="auto"/>
        <w:rPr>
          <w:rFonts w:ascii="Arial" w:eastAsiaTheme="minorHAnsi" w:hAnsi="Arial" w:cs="Arial"/>
        </w:rPr>
      </w:pPr>
    </w:p>
    <w:p w:rsidR="00C309DC" w:rsidRPr="00C309DC" w:rsidRDefault="00C309DC" w:rsidP="00C309DC">
      <w:pPr>
        <w:shd w:val="clear" w:color="auto" w:fill="FFFFFF"/>
        <w:jc w:val="both"/>
        <w:rPr>
          <w:rFonts w:ascii="Arial" w:eastAsiaTheme="minorHAnsi" w:hAnsi="Arial" w:cs="Arial"/>
          <w:b/>
          <w:sz w:val="20"/>
          <w:szCs w:val="20"/>
        </w:rPr>
      </w:pPr>
      <w:r w:rsidRPr="00C309DC">
        <w:rPr>
          <w:rFonts w:ascii="Arial" w:eastAsiaTheme="minorHAnsi" w:hAnsi="Arial" w:cs="Arial"/>
          <w:b/>
          <w:sz w:val="20"/>
          <w:szCs w:val="20"/>
        </w:rPr>
        <w:t>(  ) DECLARO, sob as penas da lei, serem verdadeiras as informações aqui declaradas.</w:t>
      </w:r>
    </w:p>
    <w:p w:rsidR="00C309DC" w:rsidRPr="00C309DC" w:rsidRDefault="00C309DC" w:rsidP="00C309DC">
      <w:pPr>
        <w:shd w:val="clear" w:color="auto" w:fill="FFFFFF"/>
        <w:jc w:val="both"/>
        <w:rPr>
          <w:rFonts w:ascii="Arial" w:eastAsiaTheme="minorHAnsi" w:hAnsi="Arial" w:cs="Arial"/>
          <w:b/>
          <w:sz w:val="20"/>
          <w:szCs w:val="20"/>
        </w:rPr>
      </w:pPr>
      <w:r w:rsidRPr="00C309DC">
        <w:rPr>
          <w:rFonts w:ascii="Arial" w:eastAsiaTheme="minorHAnsi" w:hAnsi="Arial" w:cs="Arial"/>
          <w:b/>
          <w:sz w:val="20"/>
          <w:szCs w:val="20"/>
        </w:rPr>
        <w:t xml:space="preserve">(  ) DECLARO que a empresa não se encontra exercendo atividades que exijam o registro no Conselho de Arquitetura e Urbanismo e que </w:t>
      </w:r>
      <w:r w:rsidRPr="00C309DC">
        <w:rPr>
          <w:rFonts w:ascii="Arial" w:hAnsi="Arial" w:cs="Arial"/>
          <w:b/>
          <w:sz w:val="20"/>
          <w:szCs w:val="20"/>
        </w:rPr>
        <w:t>que est</w:t>
      </w:r>
      <w:r w:rsidRPr="00C309DC">
        <w:rPr>
          <w:rFonts w:ascii="Arial" w:eastAsiaTheme="minorHAnsi" w:hAnsi="Arial" w:cs="Arial"/>
          <w:b/>
          <w:sz w:val="20"/>
          <w:szCs w:val="20"/>
        </w:rPr>
        <w:t>ou</w:t>
      </w:r>
      <w:r w:rsidRPr="00C309DC">
        <w:rPr>
          <w:rFonts w:ascii="Arial" w:hAnsi="Arial" w:cs="Arial"/>
          <w:b/>
          <w:sz w:val="20"/>
          <w:szCs w:val="20"/>
        </w:rPr>
        <w:t xml:space="preserve"> ciente sobre a necessidade de reativar o registro para tornar a exercer estas atividade</w:t>
      </w:r>
      <w:r w:rsidRPr="00C309DC">
        <w:rPr>
          <w:rFonts w:ascii="Arial" w:eastAsiaTheme="minorHAnsi" w:hAnsi="Arial" w:cs="Arial"/>
          <w:b/>
          <w:sz w:val="20"/>
          <w:szCs w:val="20"/>
        </w:rPr>
        <w:t>s.</w:t>
      </w:r>
    </w:p>
    <w:p w:rsidR="00C309DC" w:rsidRPr="00C309DC" w:rsidRDefault="00C309DC" w:rsidP="00C309DC">
      <w:pPr>
        <w:pBdr>
          <w:bottom w:val="single" w:sz="12" w:space="1" w:color="auto"/>
        </w:pBdr>
        <w:spacing w:after="160" w:line="259" w:lineRule="auto"/>
        <w:rPr>
          <w:rFonts w:ascii="Arial" w:eastAsiaTheme="minorHAnsi" w:hAnsi="Arial" w:cs="Arial"/>
          <w:b/>
          <w:bCs/>
          <w:sz w:val="20"/>
          <w:szCs w:val="20"/>
        </w:rPr>
      </w:pPr>
    </w:p>
    <w:p w:rsidR="00C309DC" w:rsidRPr="00C309DC" w:rsidRDefault="00C309DC" w:rsidP="00C309DC">
      <w:pPr>
        <w:spacing w:after="160" w:line="259" w:lineRule="auto"/>
        <w:jc w:val="both"/>
        <w:rPr>
          <w:rFonts w:ascii="Arial" w:eastAsiaTheme="minorHAnsi" w:hAnsi="Arial" w:cs="Arial"/>
          <w:b/>
          <w:bCs/>
          <w:sz w:val="20"/>
          <w:szCs w:val="20"/>
        </w:rPr>
      </w:pPr>
      <w:r w:rsidRPr="00C309DC">
        <w:rPr>
          <w:rFonts w:ascii="Arial" w:eastAsiaTheme="minorHAnsi" w:hAnsi="Arial" w:cs="Arial"/>
          <w:b/>
          <w:bCs/>
          <w:sz w:val="20"/>
          <w:szCs w:val="20"/>
        </w:rPr>
        <w:t>Estou ciente de que a falsidade ou irregularidade desta declaração estão sujeitas às penalidades legais (Código Penal Brasileiro, art. 299) e disciplinares (Resoluções CAU/BR n° 52, de 6 de setembro de 2013, e n° 58, de 5 de outubro de 2013).</w:t>
      </w:r>
    </w:p>
    <w:p w:rsidR="00C309DC" w:rsidRPr="00C309DC" w:rsidRDefault="00C309DC" w:rsidP="00C309DC">
      <w:pPr>
        <w:autoSpaceDE w:val="0"/>
        <w:autoSpaceDN w:val="0"/>
        <w:adjustRightInd w:val="0"/>
        <w:rPr>
          <w:rFonts w:ascii="Arial" w:hAnsi="Arial" w:cs="Arial"/>
          <w:color w:val="000000"/>
          <w:lang w:eastAsia="pt-BR"/>
        </w:rPr>
      </w:pPr>
      <w:r w:rsidRPr="00C309DC">
        <w:rPr>
          <w:rFonts w:ascii="Arial" w:hAnsi="Arial" w:cs="Arial"/>
          <w:color w:val="000000"/>
          <w:lang w:eastAsia="pt-BR"/>
        </w:rPr>
        <w:t xml:space="preserve">                                                         </w:t>
      </w:r>
    </w:p>
    <w:p w:rsidR="00C309DC" w:rsidRPr="00C309DC" w:rsidRDefault="00C309DC" w:rsidP="00C309DC">
      <w:pPr>
        <w:autoSpaceDE w:val="0"/>
        <w:autoSpaceDN w:val="0"/>
        <w:adjustRightInd w:val="0"/>
        <w:jc w:val="center"/>
        <w:rPr>
          <w:rFonts w:ascii="Arial" w:hAnsi="Arial" w:cs="Arial"/>
          <w:color w:val="000000"/>
          <w:lang w:eastAsia="pt-BR"/>
        </w:rPr>
      </w:pPr>
      <w:r w:rsidRPr="00C309DC">
        <w:rPr>
          <w:rFonts w:ascii="Arial" w:hAnsi="Arial" w:cs="Arial"/>
          <w:color w:val="000000"/>
          <w:lang w:eastAsia="pt-BR"/>
        </w:rPr>
        <w:t>______________________________________________</w:t>
      </w:r>
    </w:p>
    <w:p w:rsidR="00C309DC" w:rsidRPr="00973125" w:rsidRDefault="00C309DC" w:rsidP="00C309DC">
      <w:pPr>
        <w:autoSpaceDE w:val="0"/>
        <w:autoSpaceDN w:val="0"/>
        <w:adjustRightInd w:val="0"/>
        <w:spacing w:before="120"/>
        <w:jc w:val="center"/>
        <w:rPr>
          <w:rFonts w:ascii="Arial" w:eastAsia="MS Mincho" w:hAnsi="Arial" w:cs="Arial"/>
          <w:highlight w:val="lightGray"/>
        </w:rPr>
      </w:pPr>
      <w:r w:rsidRPr="00973125">
        <w:rPr>
          <w:rFonts w:ascii="Arial" w:eastAsia="MS Mincho" w:hAnsi="Arial" w:cs="Arial"/>
          <w:highlight w:val="lightGray"/>
        </w:rPr>
        <w:t>Nome do Responsável legal</w:t>
      </w:r>
    </w:p>
    <w:p w:rsidR="00C309DC" w:rsidRPr="00973125" w:rsidRDefault="00C309DC" w:rsidP="003A3664">
      <w:pPr>
        <w:autoSpaceDE w:val="0"/>
        <w:autoSpaceDN w:val="0"/>
        <w:adjustRightInd w:val="0"/>
        <w:spacing w:before="120"/>
        <w:jc w:val="center"/>
        <w:rPr>
          <w:rFonts w:ascii="Arial" w:eastAsia="MS Mincho" w:hAnsi="Arial" w:cs="Arial"/>
          <w:highlight w:val="lightGray"/>
        </w:rPr>
      </w:pPr>
      <w:r w:rsidRPr="00973125">
        <w:rPr>
          <w:rFonts w:ascii="Arial" w:eastAsia="MS Mincho" w:hAnsi="Arial" w:cs="Arial"/>
          <w:highlight w:val="lightGray"/>
        </w:rPr>
        <w:t>CPF nº</w:t>
      </w:r>
    </w:p>
    <w:p w:rsidR="00C309DC" w:rsidRPr="00C309DC" w:rsidRDefault="00C309DC" w:rsidP="00442EC3">
      <w:pPr>
        <w:spacing w:after="160" w:line="259" w:lineRule="auto"/>
        <w:jc w:val="right"/>
        <w:rPr>
          <w:rFonts w:ascii="Arial" w:hAnsi="Arial" w:cs="Arial"/>
          <w:b/>
          <w:sz w:val="32"/>
          <w:szCs w:val="32"/>
        </w:rPr>
      </w:pPr>
      <w:r w:rsidRPr="00973125">
        <w:rPr>
          <w:rFonts w:ascii="Arial" w:eastAsiaTheme="minorHAnsi" w:hAnsi="Arial" w:cs="Arial"/>
          <w:highlight w:val="lightGray"/>
        </w:rPr>
        <w:t>(Cidade), (data) de (mês) de (ano).</w:t>
      </w:r>
    </w:p>
    <w:sectPr w:rsidR="00C309DC" w:rsidRPr="00C309DC" w:rsidSect="00C9364D">
      <w:headerReference w:type="even" r:id="rId10"/>
      <w:headerReference w:type="default" r:id="rId11"/>
      <w:footerReference w:type="even" r:id="rId12"/>
      <w:footerReference w:type="default" r:id="rId13"/>
      <w:headerReference w:type="first" r:id="rId14"/>
      <w:footerReference w:type="first" r:id="rId15"/>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B0C" w:rsidRDefault="00BC1B0C" w:rsidP="00480328">
      <w:r>
        <w:separator/>
      </w:r>
    </w:p>
  </w:endnote>
  <w:endnote w:type="continuationSeparator" w:id="0">
    <w:p w:rsidR="00BC1B0C" w:rsidRDefault="00BC1B0C"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9DC" w:rsidRDefault="00C309D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B0C" w:rsidRDefault="00BC1B0C" w:rsidP="00480328">
      <w:r>
        <w:separator/>
      </w:r>
    </w:p>
  </w:footnote>
  <w:footnote w:type="continuationSeparator" w:id="0">
    <w:p w:rsidR="00BC1B0C" w:rsidRDefault="00BC1B0C" w:rsidP="00480328">
      <w:r>
        <w:continuationSeparator/>
      </w:r>
    </w:p>
  </w:footnote>
  <w:footnote w:id="1">
    <w:p w:rsidR="00ED6206" w:rsidRPr="00ED6206" w:rsidRDefault="00ED6206" w:rsidP="00ED6206">
      <w:pPr>
        <w:pStyle w:val="Textodenotaderodap"/>
      </w:pPr>
      <w:r>
        <w:rPr>
          <w:rStyle w:val="Refdenotaderodap"/>
        </w:rPr>
        <w:footnoteRef/>
      </w:r>
      <w:r>
        <w:t xml:space="preserve"> </w:t>
      </w:r>
      <w:r w:rsidRPr="00ED6206">
        <w:t xml:space="preserve">Nos casos em que o responsável técnico já estiver </w:t>
      </w:r>
      <w:r w:rsidR="00F40E48">
        <w:t>com a sua responsabilidade t</w:t>
      </w:r>
      <w:r w:rsidR="00DC1D36">
        <w:t>écnica baixada perante a pessoa jurídica</w:t>
      </w:r>
      <w:r w:rsidRPr="00ED6206">
        <w:t xml:space="preserve"> não será realizada a reanálise, salvo se algum requisito da alínea “a” ou “c” não tiver sido observado na época da baixa do RRT Cargo e Função.</w:t>
      </w:r>
    </w:p>
  </w:footnote>
  <w:footnote w:id="2">
    <w:p w:rsidR="00D43581" w:rsidRDefault="00D43581" w:rsidP="00C176E7">
      <w:pPr>
        <w:pStyle w:val="Textodenotaderodap"/>
        <w:jc w:val="both"/>
      </w:pPr>
      <w:r>
        <w:rPr>
          <w:rStyle w:val="Refdenotaderodap"/>
        </w:rPr>
        <w:footnoteRef/>
      </w:r>
      <w:r>
        <w:t xml:space="preserve"> Considerando a ausência de normativos</w:t>
      </w:r>
      <w:r w:rsidR="00C06139">
        <w:t xml:space="preserve"> do CAU/BR</w:t>
      </w:r>
      <w:r>
        <w:t xml:space="preserve"> referente a possibilidade </w:t>
      </w:r>
      <w:r w:rsidR="00C176E7">
        <w:t xml:space="preserve">de interposição de </w:t>
      </w:r>
      <w:r>
        <w:t>recurso nos casos de interrupção de registro de pessoa jurídica, foi utilizado neste procedim</w:t>
      </w:r>
      <w:r w:rsidR="00C176E7">
        <w:t xml:space="preserve">ento, </w:t>
      </w:r>
      <w:r>
        <w:t>subsidiariamente</w:t>
      </w:r>
      <w:r w:rsidR="00C176E7">
        <w:t xml:space="preserve">, o disposto na Resolução 167 do CAU/BR. No que se refere aos prazos, foi utilizada a contagem em dias úteis, por aplicação analógica do art.219 do CPC.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9DC" w:rsidRDefault="00C309DC">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9DC" w:rsidRDefault="00C309D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5E2"/>
    <w:multiLevelType w:val="hybridMultilevel"/>
    <w:tmpl w:val="D2D61672"/>
    <w:lvl w:ilvl="0" w:tplc="2FF08E62">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 w15:restartNumberingAfterBreak="0">
    <w:nsid w:val="0AC96E70"/>
    <w:multiLevelType w:val="hybridMultilevel"/>
    <w:tmpl w:val="38FA20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F06E9C"/>
    <w:multiLevelType w:val="hybridMultilevel"/>
    <w:tmpl w:val="5B3C91F4"/>
    <w:lvl w:ilvl="0" w:tplc="04160017">
      <w:start w:val="1"/>
      <w:numFmt w:val="lowerLetter"/>
      <w:lvlText w:val="%1)"/>
      <w:lvlJc w:val="left"/>
      <w:pPr>
        <w:ind w:left="2535" w:hanging="360"/>
      </w:pPr>
    </w:lvl>
    <w:lvl w:ilvl="1" w:tplc="04160019" w:tentative="1">
      <w:start w:val="1"/>
      <w:numFmt w:val="lowerLetter"/>
      <w:lvlText w:val="%2."/>
      <w:lvlJc w:val="left"/>
      <w:pPr>
        <w:ind w:left="3255" w:hanging="360"/>
      </w:pPr>
    </w:lvl>
    <w:lvl w:ilvl="2" w:tplc="0416001B" w:tentative="1">
      <w:start w:val="1"/>
      <w:numFmt w:val="lowerRoman"/>
      <w:lvlText w:val="%3."/>
      <w:lvlJc w:val="right"/>
      <w:pPr>
        <w:ind w:left="3975" w:hanging="180"/>
      </w:pPr>
    </w:lvl>
    <w:lvl w:ilvl="3" w:tplc="0416000F" w:tentative="1">
      <w:start w:val="1"/>
      <w:numFmt w:val="decimal"/>
      <w:lvlText w:val="%4."/>
      <w:lvlJc w:val="left"/>
      <w:pPr>
        <w:ind w:left="4695" w:hanging="360"/>
      </w:pPr>
    </w:lvl>
    <w:lvl w:ilvl="4" w:tplc="04160019" w:tentative="1">
      <w:start w:val="1"/>
      <w:numFmt w:val="lowerLetter"/>
      <w:lvlText w:val="%5."/>
      <w:lvlJc w:val="left"/>
      <w:pPr>
        <w:ind w:left="5415" w:hanging="360"/>
      </w:pPr>
    </w:lvl>
    <w:lvl w:ilvl="5" w:tplc="0416001B" w:tentative="1">
      <w:start w:val="1"/>
      <w:numFmt w:val="lowerRoman"/>
      <w:lvlText w:val="%6."/>
      <w:lvlJc w:val="right"/>
      <w:pPr>
        <w:ind w:left="6135" w:hanging="180"/>
      </w:pPr>
    </w:lvl>
    <w:lvl w:ilvl="6" w:tplc="0416000F" w:tentative="1">
      <w:start w:val="1"/>
      <w:numFmt w:val="decimal"/>
      <w:lvlText w:val="%7."/>
      <w:lvlJc w:val="left"/>
      <w:pPr>
        <w:ind w:left="6855" w:hanging="360"/>
      </w:pPr>
    </w:lvl>
    <w:lvl w:ilvl="7" w:tplc="04160019" w:tentative="1">
      <w:start w:val="1"/>
      <w:numFmt w:val="lowerLetter"/>
      <w:lvlText w:val="%8."/>
      <w:lvlJc w:val="left"/>
      <w:pPr>
        <w:ind w:left="7575" w:hanging="360"/>
      </w:pPr>
    </w:lvl>
    <w:lvl w:ilvl="8" w:tplc="0416001B" w:tentative="1">
      <w:start w:val="1"/>
      <w:numFmt w:val="lowerRoman"/>
      <w:lvlText w:val="%9."/>
      <w:lvlJc w:val="right"/>
      <w:pPr>
        <w:ind w:left="8295" w:hanging="180"/>
      </w:pPr>
    </w:lvl>
  </w:abstractNum>
  <w:abstractNum w:abstractNumId="3" w15:restartNumberingAfterBreak="0">
    <w:nsid w:val="19E76381"/>
    <w:multiLevelType w:val="hybridMultilevel"/>
    <w:tmpl w:val="A4AE52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5F6614"/>
    <w:multiLevelType w:val="hybridMultilevel"/>
    <w:tmpl w:val="AED6BF44"/>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A9E6243"/>
    <w:multiLevelType w:val="hybridMultilevel"/>
    <w:tmpl w:val="014C10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605B38"/>
    <w:multiLevelType w:val="hybridMultilevel"/>
    <w:tmpl w:val="77427D98"/>
    <w:lvl w:ilvl="0" w:tplc="04160017">
      <w:start w:val="1"/>
      <w:numFmt w:val="lowerLetter"/>
      <w:lvlText w:val="%1)"/>
      <w:lvlJc w:val="left"/>
      <w:pPr>
        <w:ind w:left="2070" w:hanging="360"/>
      </w:pPr>
    </w:lvl>
    <w:lvl w:ilvl="1" w:tplc="04160019" w:tentative="1">
      <w:start w:val="1"/>
      <w:numFmt w:val="lowerLetter"/>
      <w:lvlText w:val="%2."/>
      <w:lvlJc w:val="left"/>
      <w:pPr>
        <w:ind w:left="2790" w:hanging="360"/>
      </w:pPr>
    </w:lvl>
    <w:lvl w:ilvl="2" w:tplc="0416001B" w:tentative="1">
      <w:start w:val="1"/>
      <w:numFmt w:val="lowerRoman"/>
      <w:lvlText w:val="%3."/>
      <w:lvlJc w:val="right"/>
      <w:pPr>
        <w:ind w:left="3510" w:hanging="180"/>
      </w:pPr>
    </w:lvl>
    <w:lvl w:ilvl="3" w:tplc="0416000F" w:tentative="1">
      <w:start w:val="1"/>
      <w:numFmt w:val="decimal"/>
      <w:lvlText w:val="%4."/>
      <w:lvlJc w:val="left"/>
      <w:pPr>
        <w:ind w:left="4230" w:hanging="360"/>
      </w:pPr>
    </w:lvl>
    <w:lvl w:ilvl="4" w:tplc="04160019" w:tentative="1">
      <w:start w:val="1"/>
      <w:numFmt w:val="lowerLetter"/>
      <w:lvlText w:val="%5."/>
      <w:lvlJc w:val="left"/>
      <w:pPr>
        <w:ind w:left="4950" w:hanging="360"/>
      </w:pPr>
    </w:lvl>
    <w:lvl w:ilvl="5" w:tplc="0416001B" w:tentative="1">
      <w:start w:val="1"/>
      <w:numFmt w:val="lowerRoman"/>
      <w:lvlText w:val="%6."/>
      <w:lvlJc w:val="right"/>
      <w:pPr>
        <w:ind w:left="5670" w:hanging="180"/>
      </w:pPr>
    </w:lvl>
    <w:lvl w:ilvl="6" w:tplc="0416000F" w:tentative="1">
      <w:start w:val="1"/>
      <w:numFmt w:val="decimal"/>
      <w:lvlText w:val="%7."/>
      <w:lvlJc w:val="left"/>
      <w:pPr>
        <w:ind w:left="6390" w:hanging="360"/>
      </w:pPr>
    </w:lvl>
    <w:lvl w:ilvl="7" w:tplc="04160019" w:tentative="1">
      <w:start w:val="1"/>
      <w:numFmt w:val="lowerLetter"/>
      <w:lvlText w:val="%8."/>
      <w:lvlJc w:val="left"/>
      <w:pPr>
        <w:ind w:left="7110" w:hanging="360"/>
      </w:pPr>
    </w:lvl>
    <w:lvl w:ilvl="8" w:tplc="0416001B" w:tentative="1">
      <w:start w:val="1"/>
      <w:numFmt w:val="lowerRoman"/>
      <w:lvlText w:val="%9."/>
      <w:lvlJc w:val="right"/>
      <w:pPr>
        <w:ind w:left="7830" w:hanging="180"/>
      </w:pPr>
    </w:lvl>
  </w:abstractNum>
  <w:abstractNum w:abstractNumId="7" w15:restartNumberingAfterBreak="0">
    <w:nsid w:val="200A5FF6"/>
    <w:multiLevelType w:val="hybridMultilevel"/>
    <w:tmpl w:val="62D052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457CB1"/>
    <w:multiLevelType w:val="hybridMultilevel"/>
    <w:tmpl w:val="588A2C9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23ED759E"/>
    <w:multiLevelType w:val="hybridMultilevel"/>
    <w:tmpl w:val="FCC8068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2AB77165"/>
    <w:multiLevelType w:val="hybridMultilevel"/>
    <w:tmpl w:val="0BB8F1D2"/>
    <w:lvl w:ilvl="0" w:tplc="0416000F">
      <w:start w:val="1"/>
      <w:numFmt w:val="decimal"/>
      <w:lvlText w:val="%1."/>
      <w:lvlJc w:val="left"/>
      <w:pPr>
        <w:ind w:left="1275" w:hanging="360"/>
      </w:pPr>
    </w:lvl>
    <w:lvl w:ilvl="1" w:tplc="04160019" w:tentative="1">
      <w:start w:val="1"/>
      <w:numFmt w:val="lowerLetter"/>
      <w:lvlText w:val="%2."/>
      <w:lvlJc w:val="left"/>
      <w:pPr>
        <w:ind w:left="1995" w:hanging="360"/>
      </w:pPr>
    </w:lvl>
    <w:lvl w:ilvl="2" w:tplc="0416001B" w:tentative="1">
      <w:start w:val="1"/>
      <w:numFmt w:val="lowerRoman"/>
      <w:lvlText w:val="%3."/>
      <w:lvlJc w:val="right"/>
      <w:pPr>
        <w:ind w:left="2715" w:hanging="180"/>
      </w:pPr>
    </w:lvl>
    <w:lvl w:ilvl="3" w:tplc="0416000F" w:tentative="1">
      <w:start w:val="1"/>
      <w:numFmt w:val="decimal"/>
      <w:lvlText w:val="%4."/>
      <w:lvlJc w:val="left"/>
      <w:pPr>
        <w:ind w:left="3435" w:hanging="360"/>
      </w:pPr>
    </w:lvl>
    <w:lvl w:ilvl="4" w:tplc="04160019" w:tentative="1">
      <w:start w:val="1"/>
      <w:numFmt w:val="lowerLetter"/>
      <w:lvlText w:val="%5."/>
      <w:lvlJc w:val="left"/>
      <w:pPr>
        <w:ind w:left="4155" w:hanging="360"/>
      </w:pPr>
    </w:lvl>
    <w:lvl w:ilvl="5" w:tplc="0416001B" w:tentative="1">
      <w:start w:val="1"/>
      <w:numFmt w:val="lowerRoman"/>
      <w:lvlText w:val="%6."/>
      <w:lvlJc w:val="right"/>
      <w:pPr>
        <w:ind w:left="4875" w:hanging="180"/>
      </w:pPr>
    </w:lvl>
    <w:lvl w:ilvl="6" w:tplc="0416000F" w:tentative="1">
      <w:start w:val="1"/>
      <w:numFmt w:val="decimal"/>
      <w:lvlText w:val="%7."/>
      <w:lvlJc w:val="left"/>
      <w:pPr>
        <w:ind w:left="5595" w:hanging="360"/>
      </w:pPr>
    </w:lvl>
    <w:lvl w:ilvl="7" w:tplc="04160019" w:tentative="1">
      <w:start w:val="1"/>
      <w:numFmt w:val="lowerLetter"/>
      <w:lvlText w:val="%8."/>
      <w:lvlJc w:val="left"/>
      <w:pPr>
        <w:ind w:left="6315" w:hanging="360"/>
      </w:pPr>
    </w:lvl>
    <w:lvl w:ilvl="8" w:tplc="0416001B" w:tentative="1">
      <w:start w:val="1"/>
      <w:numFmt w:val="lowerRoman"/>
      <w:lvlText w:val="%9."/>
      <w:lvlJc w:val="right"/>
      <w:pPr>
        <w:ind w:left="7035" w:hanging="180"/>
      </w:pPr>
    </w:lvl>
  </w:abstractNum>
  <w:abstractNum w:abstractNumId="11" w15:restartNumberingAfterBreak="0">
    <w:nsid w:val="2BB4582A"/>
    <w:multiLevelType w:val="hybridMultilevel"/>
    <w:tmpl w:val="0F28F81C"/>
    <w:lvl w:ilvl="0" w:tplc="04160017">
      <w:start w:val="1"/>
      <w:numFmt w:val="lowerLetter"/>
      <w:lvlText w:val="%1)"/>
      <w:lvlJc w:val="left"/>
      <w:pPr>
        <w:ind w:left="1815" w:hanging="360"/>
      </w:pPr>
    </w:lvl>
    <w:lvl w:ilvl="1" w:tplc="04160019" w:tentative="1">
      <w:start w:val="1"/>
      <w:numFmt w:val="lowerLetter"/>
      <w:lvlText w:val="%2."/>
      <w:lvlJc w:val="left"/>
      <w:pPr>
        <w:ind w:left="2535" w:hanging="360"/>
      </w:pPr>
    </w:lvl>
    <w:lvl w:ilvl="2" w:tplc="0416001B" w:tentative="1">
      <w:start w:val="1"/>
      <w:numFmt w:val="lowerRoman"/>
      <w:lvlText w:val="%3."/>
      <w:lvlJc w:val="right"/>
      <w:pPr>
        <w:ind w:left="3255" w:hanging="180"/>
      </w:pPr>
    </w:lvl>
    <w:lvl w:ilvl="3" w:tplc="0416000F" w:tentative="1">
      <w:start w:val="1"/>
      <w:numFmt w:val="decimal"/>
      <w:lvlText w:val="%4."/>
      <w:lvlJc w:val="left"/>
      <w:pPr>
        <w:ind w:left="3975" w:hanging="360"/>
      </w:pPr>
    </w:lvl>
    <w:lvl w:ilvl="4" w:tplc="04160019" w:tentative="1">
      <w:start w:val="1"/>
      <w:numFmt w:val="lowerLetter"/>
      <w:lvlText w:val="%5."/>
      <w:lvlJc w:val="left"/>
      <w:pPr>
        <w:ind w:left="4695" w:hanging="360"/>
      </w:pPr>
    </w:lvl>
    <w:lvl w:ilvl="5" w:tplc="0416001B" w:tentative="1">
      <w:start w:val="1"/>
      <w:numFmt w:val="lowerRoman"/>
      <w:lvlText w:val="%6."/>
      <w:lvlJc w:val="right"/>
      <w:pPr>
        <w:ind w:left="5415" w:hanging="180"/>
      </w:pPr>
    </w:lvl>
    <w:lvl w:ilvl="6" w:tplc="0416000F" w:tentative="1">
      <w:start w:val="1"/>
      <w:numFmt w:val="decimal"/>
      <w:lvlText w:val="%7."/>
      <w:lvlJc w:val="left"/>
      <w:pPr>
        <w:ind w:left="6135" w:hanging="360"/>
      </w:pPr>
    </w:lvl>
    <w:lvl w:ilvl="7" w:tplc="04160019" w:tentative="1">
      <w:start w:val="1"/>
      <w:numFmt w:val="lowerLetter"/>
      <w:lvlText w:val="%8."/>
      <w:lvlJc w:val="left"/>
      <w:pPr>
        <w:ind w:left="6855" w:hanging="360"/>
      </w:pPr>
    </w:lvl>
    <w:lvl w:ilvl="8" w:tplc="0416001B" w:tentative="1">
      <w:start w:val="1"/>
      <w:numFmt w:val="lowerRoman"/>
      <w:lvlText w:val="%9."/>
      <w:lvlJc w:val="right"/>
      <w:pPr>
        <w:ind w:left="7575" w:hanging="180"/>
      </w:pPr>
    </w:lvl>
  </w:abstractNum>
  <w:abstractNum w:abstractNumId="12" w15:restartNumberingAfterBreak="0">
    <w:nsid w:val="30A03606"/>
    <w:multiLevelType w:val="hybridMultilevel"/>
    <w:tmpl w:val="8DD82D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37A1E41"/>
    <w:multiLevelType w:val="hybridMultilevel"/>
    <w:tmpl w:val="AA5E4BFE"/>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62E2F49"/>
    <w:multiLevelType w:val="hybridMultilevel"/>
    <w:tmpl w:val="A3C65B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6A059E2"/>
    <w:multiLevelType w:val="hybridMultilevel"/>
    <w:tmpl w:val="D7044C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BB12AEE"/>
    <w:multiLevelType w:val="hybridMultilevel"/>
    <w:tmpl w:val="1AE87768"/>
    <w:lvl w:ilvl="0" w:tplc="E684ED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E050968"/>
    <w:multiLevelType w:val="hybridMultilevel"/>
    <w:tmpl w:val="16F06F2E"/>
    <w:lvl w:ilvl="0" w:tplc="04160017">
      <w:start w:val="1"/>
      <w:numFmt w:val="lowerLetter"/>
      <w:lvlText w:val="%1)"/>
      <w:lvlJc w:val="left"/>
      <w:pPr>
        <w:ind w:left="1815" w:hanging="360"/>
      </w:pPr>
    </w:lvl>
    <w:lvl w:ilvl="1" w:tplc="04160019" w:tentative="1">
      <w:start w:val="1"/>
      <w:numFmt w:val="lowerLetter"/>
      <w:lvlText w:val="%2."/>
      <w:lvlJc w:val="left"/>
      <w:pPr>
        <w:ind w:left="2535" w:hanging="360"/>
      </w:pPr>
    </w:lvl>
    <w:lvl w:ilvl="2" w:tplc="0416001B" w:tentative="1">
      <w:start w:val="1"/>
      <w:numFmt w:val="lowerRoman"/>
      <w:lvlText w:val="%3."/>
      <w:lvlJc w:val="right"/>
      <w:pPr>
        <w:ind w:left="3255" w:hanging="180"/>
      </w:pPr>
    </w:lvl>
    <w:lvl w:ilvl="3" w:tplc="0416000F" w:tentative="1">
      <w:start w:val="1"/>
      <w:numFmt w:val="decimal"/>
      <w:lvlText w:val="%4."/>
      <w:lvlJc w:val="left"/>
      <w:pPr>
        <w:ind w:left="3975" w:hanging="360"/>
      </w:pPr>
    </w:lvl>
    <w:lvl w:ilvl="4" w:tplc="04160019" w:tentative="1">
      <w:start w:val="1"/>
      <w:numFmt w:val="lowerLetter"/>
      <w:lvlText w:val="%5."/>
      <w:lvlJc w:val="left"/>
      <w:pPr>
        <w:ind w:left="4695" w:hanging="360"/>
      </w:pPr>
    </w:lvl>
    <w:lvl w:ilvl="5" w:tplc="0416001B" w:tentative="1">
      <w:start w:val="1"/>
      <w:numFmt w:val="lowerRoman"/>
      <w:lvlText w:val="%6."/>
      <w:lvlJc w:val="right"/>
      <w:pPr>
        <w:ind w:left="5415" w:hanging="180"/>
      </w:pPr>
    </w:lvl>
    <w:lvl w:ilvl="6" w:tplc="0416000F" w:tentative="1">
      <w:start w:val="1"/>
      <w:numFmt w:val="decimal"/>
      <w:lvlText w:val="%7."/>
      <w:lvlJc w:val="left"/>
      <w:pPr>
        <w:ind w:left="6135" w:hanging="360"/>
      </w:pPr>
    </w:lvl>
    <w:lvl w:ilvl="7" w:tplc="04160019" w:tentative="1">
      <w:start w:val="1"/>
      <w:numFmt w:val="lowerLetter"/>
      <w:lvlText w:val="%8."/>
      <w:lvlJc w:val="left"/>
      <w:pPr>
        <w:ind w:left="6855" w:hanging="360"/>
      </w:pPr>
    </w:lvl>
    <w:lvl w:ilvl="8" w:tplc="0416001B" w:tentative="1">
      <w:start w:val="1"/>
      <w:numFmt w:val="lowerRoman"/>
      <w:lvlText w:val="%9."/>
      <w:lvlJc w:val="right"/>
      <w:pPr>
        <w:ind w:left="7575" w:hanging="180"/>
      </w:pPr>
    </w:lvl>
  </w:abstractNum>
  <w:abstractNum w:abstractNumId="18" w15:restartNumberingAfterBreak="0">
    <w:nsid w:val="450101F8"/>
    <w:multiLevelType w:val="hybridMultilevel"/>
    <w:tmpl w:val="642688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C7D6EE2"/>
    <w:multiLevelType w:val="hybridMultilevel"/>
    <w:tmpl w:val="57E4476A"/>
    <w:lvl w:ilvl="0" w:tplc="04160017">
      <w:start w:val="1"/>
      <w:numFmt w:val="lowerLetter"/>
      <w:lvlText w:val="%1)"/>
      <w:lvlJc w:val="left"/>
      <w:pPr>
        <w:ind w:left="1755" w:hanging="360"/>
      </w:pPr>
    </w:lvl>
    <w:lvl w:ilvl="1" w:tplc="04160019" w:tentative="1">
      <w:start w:val="1"/>
      <w:numFmt w:val="lowerLetter"/>
      <w:lvlText w:val="%2."/>
      <w:lvlJc w:val="left"/>
      <w:pPr>
        <w:ind w:left="2475" w:hanging="360"/>
      </w:pPr>
    </w:lvl>
    <w:lvl w:ilvl="2" w:tplc="0416001B" w:tentative="1">
      <w:start w:val="1"/>
      <w:numFmt w:val="lowerRoman"/>
      <w:lvlText w:val="%3."/>
      <w:lvlJc w:val="right"/>
      <w:pPr>
        <w:ind w:left="3195" w:hanging="180"/>
      </w:pPr>
    </w:lvl>
    <w:lvl w:ilvl="3" w:tplc="0416000F" w:tentative="1">
      <w:start w:val="1"/>
      <w:numFmt w:val="decimal"/>
      <w:lvlText w:val="%4."/>
      <w:lvlJc w:val="left"/>
      <w:pPr>
        <w:ind w:left="3915" w:hanging="360"/>
      </w:pPr>
    </w:lvl>
    <w:lvl w:ilvl="4" w:tplc="04160019" w:tentative="1">
      <w:start w:val="1"/>
      <w:numFmt w:val="lowerLetter"/>
      <w:lvlText w:val="%5."/>
      <w:lvlJc w:val="left"/>
      <w:pPr>
        <w:ind w:left="4635" w:hanging="360"/>
      </w:pPr>
    </w:lvl>
    <w:lvl w:ilvl="5" w:tplc="0416001B" w:tentative="1">
      <w:start w:val="1"/>
      <w:numFmt w:val="lowerRoman"/>
      <w:lvlText w:val="%6."/>
      <w:lvlJc w:val="right"/>
      <w:pPr>
        <w:ind w:left="5355" w:hanging="180"/>
      </w:pPr>
    </w:lvl>
    <w:lvl w:ilvl="6" w:tplc="0416000F" w:tentative="1">
      <w:start w:val="1"/>
      <w:numFmt w:val="decimal"/>
      <w:lvlText w:val="%7."/>
      <w:lvlJc w:val="left"/>
      <w:pPr>
        <w:ind w:left="6075" w:hanging="360"/>
      </w:pPr>
    </w:lvl>
    <w:lvl w:ilvl="7" w:tplc="04160019" w:tentative="1">
      <w:start w:val="1"/>
      <w:numFmt w:val="lowerLetter"/>
      <w:lvlText w:val="%8."/>
      <w:lvlJc w:val="left"/>
      <w:pPr>
        <w:ind w:left="6795" w:hanging="360"/>
      </w:pPr>
    </w:lvl>
    <w:lvl w:ilvl="8" w:tplc="0416001B" w:tentative="1">
      <w:start w:val="1"/>
      <w:numFmt w:val="lowerRoman"/>
      <w:lvlText w:val="%9."/>
      <w:lvlJc w:val="right"/>
      <w:pPr>
        <w:ind w:left="7515" w:hanging="180"/>
      </w:pPr>
    </w:lvl>
  </w:abstractNum>
  <w:abstractNum w:abstractNumId="20" w15:restartNumberingAfterBreak="0">
    <w:nsid w:val="5F5D416C"/>
    <w:multiLevelType w:val="hybridMultilevel"/>
    <w:tmpl w:val="BB460B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1BC37FC"/>
    <w:multiLevelType w:val="hybridMultilevel"/>
    <w:tmpl w:val="D6FAB7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D5F1550"/>
    <w:multiLevelType w:val="hybridMultilevel"/>
    <w:tmpl w:val="8F0070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0DB4D3D"/>
    <w:multiLevelType w:val="hybridMultilevel"/>
    <w:tmpl w:val="CEBA6E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A2D6C39"/>
    <w:multiLevelType w:val="hybridMultilevel"/>
    <w:tmpl w:val="AF0CD6FE"/>
    <w:lvl w:ilvl="0" w:tplc="04160017">
      <w:start w:val="1"/>
      <w:numFmt w:val="lowerLetter"/>
      <w:lvlText w:val="%1)"/>
      <w:lvlJc w:val="left"/>
      <w:pPr>
        <w:ind w:left="1637" w:hanging="360"/>
      </w:p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5" w15:restartNumberingAfterBreak="0">
    <w:nsid w:val="7A671A3B"/>
    <w:multiLevelType w:val="hybridMultilevel"/>
    <w:tmpl w:val="218C60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DD81EE8"/>
    <w:multiLevelType w:val="hybridMultilevel"/>
    <w:tmpl w:val="AA5C33B6"/>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num w:numId="1">
    <w:abstractNumId w:val="5"/>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
  </w:num>
  <w:num w:numId="6">
    <w:abstractNumId w:val="3"/>
  </w:num>
  <w:num w:numId="7">
    <w:abstractNumId w:val="0"/>
  </w:num>
  <w:num w:numId="8">
    <w:abstractNumId w:val="24"/>
  </w:num>
  <w:num w:numId="9">
    <w:abstractNumId w:val="11"/>
  </w:num>
  <w:num w:numId="10">
    <w:abstractNumId w:val="19"/>
  </w:num>
  <w:num w:numId="11">
    <w:abstractNumId w:val="17"/>
  </w:num>
  <w:num w:numId="12">
    <w:abstractNumId w:val="2"/>
  </w:num>
  <w:num w:numId="13">
    <w:abstractNumId w:val="21"/>
  </w:num>
  <w:num w:numId="14">
    <w:abstractNumId w:val="16"/>
  </w:num>
  <w:num w:numId="15">
    <w:abstractNumId w:val="6"/>
  </w:num>
  <w:num w:numId="16">
    <w:abstractNumId w:val="7"/>
  </w:num>
  <w:num w:numId="17">
    <w:abstractNumId w:val="26"/>
  </w:num>
  <w:num w:numId="18">
    <w:abstractNumId w:val="15"/>
  </w:num>
  <w:num w:numId="19">
    <w:abstractNumId w:val="20"/>
  </w:num>
  <w:num w:numId="20">
    <w:abstractNumId w:val="23"/>
  </w:num>
  <w:num w:numId="21">
    <w:abstractNumId w:val="14"/>
  </w:num>
  <w:num w:numId="22">
    <w:abstractNumId w:val="10"/>
  </w:num>
  <w:num w:numId="23">
    <w:abstractNumId w:val="12"/>
  </w:num>
  <w:num w:numId="24">
    <w:abstractNumId w:val="25"/>
  </w:num>
  <w:num w:numId="25">
    <w:abstractNumId w:val="9"/>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pt-BR" w:vendorID="64" w:dllVersion="131078" w:nlCheck="1" w:checkStyle="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4FA5"/>
    <w:rsid w:val="0001037D"/>
    <w:rsid w:val="00012A79"/>
    <w:rsid w:val="00013CE3"/>
    <w:rsid w:val="000225FC"/>
    <w:rsid w:val="000243AF"/>
    <w:rsid w:val="00025121"/>
    <w:rsid w:val="000347E4"/>
    <w:rsid w:val="00040E53"/>
    <w:rsid w:val="0004346A"/>
    <w:rsid w:val="000477B2"/>
    <w:rsid w:val="00047B9D"/>
    <w:rsid w:val="000765C6"/>
    <w:rsid w:val="0007796E"/>
    <w:rsid w:val="00081BF7"/>
    <w:rsid w:val="000829CB"/>
    <w:rsid w:val="000A5A29"/>
    <w:rsid w:val="000B1B49"/>
    <w:rsid w:val="000C2CD4"/>
    <w:rsid w:val="000C777B"/>
    <w:rsid w:val="000E088A"/>
    <w:rsid w:val="000E5925"/>
    <w:rsid w:val="000E685C"/>
    <w:rsid w:val="000E6AD3"/>
    <w:rsid w:val="000E6DF2"/>
    <w:rsid w:val="000F559C"/>
    <w:rsid w:val="0010447F"/>
    <w:rsid w:val="00106E38"/>
    <w:rsid w:val="0010789D"/>
    <w:rsid w:val="00107B28"/>
    <w:rsid w:val="00112DC2"/>
    <w:rsid w:val="00140A0A"/>
    <w:rsid w:val="00143CB8"/>
    <w:rsid w:val="00146B2D"/>
    <w:rsid w:val="00152686"/>
    <w:rsid w:val="00183176"/>
    <w:rsid w:val="001848AD"/>
    <w:rsid w:val="001856CE"/>
    <w:rsid w:val="001871FE"/>
    <w:rsid w:val="00187579"/>
    <w:rsid w:val="00190120"/>
    <w:rsid w:val="00195755"/>
    <w:rsid w:val="001A7B41"/>
    <w:rsid w:val="001C4547"/>
    <w:rsid w:val="001C5D26"/>
    <w:rsid w:val="001D10F9"/>
    <w:rsid w:val="001D491C"/>
    <w:rsid w:val="001E53BF"/>
    <w:rsid w:val="001F3172"/>
    <w:rsid w:val="00205686"/>
    <w:rsid w:val="00216708"/>
    <w:rsid w:val="00222DFB"/>
    <w:rsid w:val="00224F00"/>
    <w:rsid w:val="002266C0"/>
    <w:rsid w:val="0024303B"/>
    <w:rsid w:val="002442DE"/>
    <w:rsid w:val="00246222"/>
    <w:rsid w:val="00261D66"/>
    <w:rsid w:val="002824CD"/>
    <w:rsid w:val="00296AAB"/>
    <w:rsid w:val="002A2D4F"/>
    <w:rsid w:val="002C21CE"/>
    <w:rsid w:val="002D0170"/>
    <w:rsid w:val="002D4DAF"/>
    <w:rsid w:val="0032083A"/>
    <w:rsid w:val="00354DB6"/>
    <w:rsid w:val="003568F3"/>
    <w:rsid w:val="003666F3"/>
    <w:rsid w:val="003670B0"/>
    <w:rsid w:val="00377666"/>
    <w:rsid w:val="003871EB"/>
    <w:rsid w:val="003A1A6F"/>
    <w:rsid w:val="003A3664"/>
    <w:rsid w:val="003B168D"/>
    <w:rsid w:val="003B26BF"/>
    <w:rsid w:val="003B368E"/>
    <w:rsid w:val="003B4522"/>
    <w:rsid w:val="003C0760"/>
    <w:rsid w:val="003C2412"/>
    <w:rsid w:val="003F0D9F"/>
    <w:rsid w:val="003F479E"/>
    <w:rsid w:val="004064D3"/>
    <w:rsid w:val="00412D70"/>
    <w:rsid w:val="00412DB5"/>
    <w:rsid w:val="004209CA"/>
    <w:rsid w:val="00421CDD"/>
    <w:rsid w:val="0042434E"/>
    <w:rsid w:val="00425319"/>
    <w:rsid w:val="00432BBC"/>
    <w:rsid w:val="00442EC3"/>
    <w:rsid w:val="004443F6"/>
    <w:rsid w:val="00447129"/>
    <w:rsid w:val="004634CE"/>
    <w:rsid w:val="00480328"/>
    <w:rsid w:val="004A3995"/>
    <w:rsid w:val="004B3B2B"/>
    <w:rsid w:val="004B41A9"/>
    <w:rsid w:val="004C48B8"/>
    <w:rsid w:val="004E2B4A"/>
    <w:rsid w:val="004E2BBA"/>
    <w:rsid w:val="004F0D68"/>
    <w:rsid w:val="004F1987"/>
    <w:rsid w:val="004F75E4"/>
    <w:rsid w:val="004F7F70"/>
    <w:rsid w:val="005017EA"/>
    <w:rsid w:val="00510668"/>
    <w:rsid w:val="005158E0"/>
    <w:rsid w:val="00525B84"/>
    <w:rsid w:val="005373F9"/>
    <w:rsid w:val="00550411"/>
    <w:rsid w:val="005528F1"/>
    <w:rsid w:val="00561A66"/>
    <w:rsid w:val="005746B8"/>
    <w:rsid w:val="00586BCC"/>
    <w:rsid w:val="0059364E"/>
    <w:rsid w:val="005961B8"/>
    <w:rsid w:val="005A1D5D"/>
    <w:rsid w:val="005A1DED"/>
    <w:rsid w:val="005A419D"/>
    <w:rsid w:val="005B16B4"/>
    <w:rsid w:val="005C7A36"/>
    <w:rsid w:val="005D483B"/>
    <w:rsid w:val="005E076B"/>
    <w:rsid w:val="005E2AEB"/>
    <w:rsid w:val="005F1593"/>
    <w:rsid w:val="005F457E"/>
    <w:rsid w:val="005F4BCC"/>
    <w:rsid w:val="005F4DCE"/>
    <w:rsid w:val="0060785E"/>
    <w:rsid w:val="00613261"/>
    <w:rsid w:val="006355AF"/>
    <w:rsid w:val="00650C7A"/>
    <w:rsid w:val="00662C86"/>
    <w:rsid w:val="0068141C"/>
    <w:rsid w:val="006A081A"/>
    <w:rsid w:val="006A1ABF"/>
    <w:rsid w:val="006B1949"/>
    <w:rsid w:val="006B1A1C"/>
    <w:rsid w:val="006B4064"/>
    <w:rsid w:val="006C5F76"/>
    <w:rsid w:val="006D152E"/>
    <w:rsid w:val="006E31F2"/>
    <w:rsid w:val="006E6384"/>
    <w:rsid w:val="006E6B8A"/>
    <w:rsid w:val="006E6DA1"/>
    <w:rsid w:val="006F0FFA"/>
    <w:rsid w:val="006F27E7"/>
    <w:rsid w:val="006F2DEB"/>
    <w:rsid w:val="00710B02"/>
    <w:rsid w:val="007164EB"/>
    <w:rsid w:val="00716FCB"/>
    <w:rsid w:val="00722B73"/>
    <w:rsid w:val="00732350"/>
    <w:rsid w:val="007373BE"/>
    <w:rsid w:val="0074184B"/>
    <w:rsid w:val="00741E27"/>
    <w:rsid w:val="007540D3"/>
    <w:rsid w:val="0077229A"/>
    <w:rsid w:val="00775BD5"/>
    <w:rsid w:val="00781682"/>
    <w:rsid w:val="007A19C5"/>
    <w:rsid w:val="007A3681"/>
    <w:rsid w:val="007A4FEA"/>
    <w:rsid w:val="007A625B"/>
    <w:rsid w:val="007A7807"/>
    <w:rsid w:val="007B00CC"/>
    <w:rsid w:val="007B14D6"/>
    <w:rsid w:val="007C5856"/>
    <w:rsid w:val="007D218F"/>
    <w:rsid w:val="007D24C7"/>
    <w:rsid w:val="007E3517"/>
    <w:rsid w:val="008048A0"/>
    <w:rsid w:val="0080625D"/>
    <w:rsid w:val="0082081A"/>
    <w:rsid w:val="0082309A"/>
    <w:rsid w:val="00832C2F"/>
    <w:rsid w:val="00834062"/>
    <w:rsid w:val="008348F1"/>
    <w:rsid w:val="00841584"/>
    <w:rsid w:val="00841944"/>
    <w:rsid w:val="008454EB"/>
    <w:rsid w:val="00855444"/>
    <w:rsid w:val="00860E86"/>
    <w:rsid w:val="008708EF"/>
    <w:rsid w:val="008712B3"/>
    <w:rsid w:val="008747C9"/>
    <w:rsid w:val="00877739"/>
    <w:rsid w:val="0088315F"/>
    <w:rsid w:val="00891144"/>
    <w:rsid w:val="00896524"/>
    <w:rsid w:val="008A1611"/>
    <w:rsid w:val="008A4421"/>
    <w:rsid w:val="008A58AB"/>
    <w:rsid w:val="008C2078"/>
    <w:rsid w:val="008C4E93"/>
    <w:rsid w:val="008D55B2"/>
    <w:rsid w:val="008F29AB"/>
    <w:rsid w:val="008F4D69"/>
    <w:rsid w:val="008F5C69"/>
    <w:rsid w:val="008F6CDA"/>
    <w:rsid w:val="008F7682"/>
    <w:rsid w:val="00913AD1"/>
    <w:rsid w:val="00916934"/>
    <w:rsid w:val="00917870"/>
    <w:rsid w:val="009228A0"/>
    <w:rsid w:val="00927690"/>
    <w:rsid w:val="00931C55"/>
    <w:rsid w:val="00940FFC"/>
    <w:rsid w:val="00950C08"/>
    <w:rsid w:val="00952B80"/>
    <w:rsid w:val="009600BC"/>
    <w:rsid w:val="00966008"/>
    <w:rsid w:val="009716F1"/>
    <w:rsid w:val="00973125"/>
    <w:rsid w:val="00985301"/>
    <w:rsid w:val="00990A90"/>
    <w:rsid w:val="00991C98"/>
    <w:rsid w:val="009A0B81"/>
    <w:rsid w:val="009A1405"/>
    <w:rsid w:val="009B30A5"/>
    <w:rsid w:val="009C15B3"/>
    <w:rsid w:val="009C2C9E"/>
    <w:rsid w:val="009D0393"/>
    <w:rsid w:val="009E129E"/>
    <w:rsid w:val="009E1566"/>
    <w:rsid w:val="009E32D0"/>
    <w:rsid w:val="009F5555"/>
    <w:rsid w:val="00A025AC"/>
    <w:rsid w:val="00A15F10"/>
    <w:rsid w:val="00A2007D"/>
    <w:rsid w:val="00A25A56"/>
    <w:rsid w:val="00A36FD6"/>
    <w:rsid w:val="00A376D8"/>
    <w:rsid w:val="00A44D60"/>
    <w:rsid w:val="00A45A6A"/>
    <w:rsid w:val="00A5788F"/>
    <w:rsid w:val="00A62729"/>
    <w:rsid w:val="00A6611B"/>
    <w:rsid w:val="00A661D7"/>
    <w:rsid w:val="00A67DB8"/>
    <w:rsid w:val="00A749C4"/>
    <w:rsid w:val="00A839D4"/>
    <w:rsid w:val="00A93197"/>
    <w:rsid w:val="00A933C8"/>
    <w:rsid w:val="00A95ABC"/>
    <w:rsid w:val="00A968D6"/>
    <w:rsid w:val="00AC0F8C"/>
    <w:rsid w:val="00AC1426"/>
    <w:rsid w:val="00AC15EA"/>
    <w:rsid w:val="00AF62FC"/>
    <w:rsid w:val="00B03D7A"/>
    <w:rsid w:val="00B20A3D"/>
    <w:rsid w:val="00B20F65"/>
    <w:rsid w:val="00B24D53"/>
    <w:rsid w:val="00B30E17"/>
    <w:rsid w:val="00B37CEF"/>
    <w:rsid w:val="00B50D48"/>
    <w:rsid w:val="00B5599E"/>
    <w:rsid w:val="00B57514"/>
    <w:rsid w:val="00B57759"/>
    <w:rsid w:val="00B64110"/>
    <w:rsid w:val="00B877A6"/>
    <w:rsid w:val="00B976BE"/>
    <w:rsid w:val="00BC1B0C"/>
    <w:rsid w:val="00BC6902"/>
    <w:rsid w:val="00BD45FB"/>
    <w:rsid w:val="00BE1907"/>
    <w:rsid w:val="00BF030F"/>
    <w:rsid w:val="00BF546C"/>
    <w:rsid w:val="00C03755"/>
    <w:rsid w:val="00C06139"/>
    <w:rsid w:val="00C102CC"/>
    <w:rsid w:val="00C13A64"/>
    <w:rsid w:val="00C176E7"/>
    <w:rsid w:val="00C233D5"/>
    <w:rsid w:val="00C25928"/>
    <w:rsid w:val="00C278E8"/>
    <w:rsid w:val="00C27E1C"/>
    <w:rsid w:val="00C309DC"/>
    <w:rsid w:val="00C334F5"/>
    <w:rsid w:val="00C347F1"/>
    <w:rsid w:val="00C37152"/>
    <w:rsid w:val="00C44359"/>
    <w:rsid w:val="00C47E56"/>
    <w:rsid w:val="00C567E4"/>
    <w:rsid w:val="00C63BC2"/>
    <w:rsid w:val="00C65798"/>
    <w:rsid w:val="00C6621A"/>
    <w:rsid w:val="00C759C8"/>
    <w:rsid w:val="00C80CF9"/>
    <w:rsid w:val="00C86446"/>
    <w:rsid w:val="00C86B34"/>
    <w:rsid w:val="00C91BB7"/>
    <w:rsid w:val="00C922F4"/>
    <w:rsid w:val="00C930D5"/>
    <w:rsid w:val="00C9364D"/>
    <w:rsid w:val="00CA6BED"/>
    <w:rsid w:val="00CB242B"/>
    <w:rsid w:val="00CB7E7B"/>
    <w:rsid w:val="00CC1D28"/>
    <w:rsid w:val="00CE4B74"/>
    <w:rsid w:val="00D03220"/>
    <w:rsid w:val="00D05592"/>
    <w:rsid w:val="00D1353C"/>
    <w:rsid w:val="00D1614A"/>
    <w:rsid w:val="00D30503"/>
    <w:rsid w:val="00D3544B"/>
    <w:rsid w:val="00D365A4"/>
    <w:rsid w:val="00D40727"/>
    <w:rsid w:val="00D42EB6"/>
    <w:rsid w:val="00D43581"/>
    <w:rsid w:val="00D4494B"/>
    <w:rsid w:val="00D45B11"/>
    <w:rsid w:val="00D57294"/>
    <w:rsid w:val="00D81A05"/>
    <w:rsid w:val="00D823DE"/>
    <w:rsid w:val="00D91FB3"/>
    <w:rsid w:val="00D97877"/>
    <w:rsid w:val="00DB43D7"/>
    <w:rsid w:val="00DC0D9E"/>
    <w:rsid w:val="00DC1D36"/>
    <w:rsid w:val="00DC7C9F"/>
    <w:rsid w:val="00DD1887"/>
    <w:rsid w:val="00DD56EF"/>
    <w:rsid w:val="00DF0210"/>
    <w:rsid w:val="00DF0AD4"/>
    <w:rsid w:val="00DF7E2D"/>
    <w:rsid w:val="00E0771E"/>
    <w:rsid w:val="00E1064A"/>
    <w:rsid w:val="00E127E0"/>
    <w:rsid w:val="00E14245"/>
    <w:rsid w:val="00E14568"/>
    <w:rsid w:val="00E17036"/>
    <w:rsid w:val="00E238F7"/>
    <w:rsid w:val="00E24E98"/>
    <w:rsid w:val="00E338E9"/>
    <w:rsid w:val="00E36D04"/>
    <w:rsid w:val="00E42202"/>
    <w:rsid w:val="00E761A5"/>
    <w:rsid w:val="00E838B0"/>
    <w:rsid w:val="00EA153F"/>
    <w:rsid w:val="00EB4A89"/>
    <w:rsid w:val="00EB7032"/>
    <w:rsid w:val="00EC77CE"/>
    <w:rsid w:val="00EC7F4B"/>
    <w:rsid w:val="00ED6206"/>
    <w:rsid w:val="00EF1D28"/>
    <w:rsid w:val="00F06070"/>
    <w:rsid w:val="00F1028E"/>
    <w:rsid w:val="00F152A3"/>
    <w:rsid w:val="00F246AF"/>
    <w:rsid w:val="00F26ED4"/>
    <w:rsid w:val="00F34E14"/>
    <w:rsid w:val="00F35EFD"/>
    <w:rsid w:val="00F40E48"/>
    <w:rsid w:val="00F54097"/>
    <w:rsid w:val="00F8645C"/>
    <w:rsid w:val="00F86598"/>
    <w:rsid w:val="00F86DFD"/>
    <w:rsid w:val="00F905FA"/>
    <w:rsid w:val="00F90E5D"/>
    <w:rsid w:val="00F954E1"/>
    <w:rsid w:val="00FA20F7"/>
    <w:rsid w:val="00FC48C5"/>
    <w:rsid w:val="00FC54EE"/>
    <w:rsid w:val="00FC713A"/>
    <w:rsid w:val="00FC7FF4"/>
    <w:rsid w:val="00FD3435"/>
    <w:rsid w:val="00FE1159"/>
    <w:rsid w:val="00FE1302"/>
    <w:rsid w:val="00FE2CAE"/>
    <w:rsid w:val="00FE30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B75B67"/>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styleId="SemEspaamento">
    <w:name w:val="No Spacing"/>
    <w:link w:val="SemEspaamentoChar"/>
    <w:uiPriority w:val="1"/>
    <w:qFormat/>
    <w:rsid w:val="007A7807"/>
    <w:rPr>
      <w:rFonts w:ascii="Cambria" w:eastAsia="MS Mincho" w:hAnsi="Cambria"/>
      <w:sz w:val="24"/>
      <w:szCs w:val="24"/>
      <w:lang w:eastAsia="en-US"/>
    </w:rPr>
  </w:style>
  <w:style w:type="character" w:customStyle="1" w:styleId="SemEspaamentoChar">
    <w:name w:val="Sem Espaçamento Char"/>
    <w:link w:val="SemEspaamento"/>
    <w:uiPriority w:val="1"/>
    <w:rsid w:val="007A7807"/>
    <w:rPr>
      <w:rFonts w:ascii="Cambria" w:eastAsia="MS Mincho" w:hAnsi="Cambria"/>
      <w:sz w:val="24"/>
      <w:szCs w:val="24"/>
      <w:lang w:eastAsia="en-US"/>
    </w:rPr>
  </w:style>
  <w:style w:type="character" w:styleId="Hyperlink">
    <w:name w:val="Hyperlink"/>
    <w:basedOn w:val="Fontepargpadro"/>
    <w:uiPriority w:val="99"/>
    <w:unhideWhenUsed/>
    <w:rsid w:val="004B3B2B"/>
    <w:rPr>
      <w:color w:val="0563C1" w:themeColor="hyperlink"/>
      <w:u w:val="single"/>
    </w:rPr>
  </w:style>
  <w:style w:type="paragraph" w:styleId="Textodenotadefim">
    <w:name w:val="endnote text"/>
    <w:basedOn w:val="Normal"/>
    <w:link w:val="TextodenotadefimChar"/>
    <w:uiPriority w:val="99"/>
    <w:semiHidden/>
    <w:unhideWhenUsed/>
    <w:rsid w:val="00ED6206"/>
    <w:rPr>
      <w:sz w:val="20"/>
      <w:szCs w:val="20"/>
    </w:rPr>
  </w:style>
  <w:style w:type="character" w:customStyle="1" w:styleId="TextodenotadefimChar">
    <w:name w:val="Texto de nota de fim Char"/>
    <w:basedOn w:val="Fontepargpadro"/>
    <w:link w:val="Textodenotadefim"/>
    <w:uiPriority w:val="99"/>
    <w:semiHidden/>
    <w:rsid w:val="00ED6206"/>
    <w:rPr>
      <w:rFonts w:ascii="Cambria" w:hAnsi="Cambria"/>
      <w:lang w:eastAsia="en-US"/>
    </w:rPr>
  </w:style>
  <w:style w:type="character" w:styleId="Refdenotadefim">
    <w:name w:val="endnote reference"/>
    <w:basedOn w:val="Fontepargpadro"/>
    <w:uiPriority w:val="99"/>
    <w:semiHidden/>
    <w:unhideWhenUsed/>
    <w:rsid w:val="00ED6206"/>
    <w:rPr>
      <w:vertAlign w:val="superscript"/>
    </w:rPr>
  </w:style>
  <w:style w:type="paragraph" w:styleId="Textodenotaderodap">
    <w:name w:val="footnote text"/>
    <w:basedOn w:val="Normal"/>
    <w:link w:val="TextodenotaderodapChar"/>
    <w:uiPriority w:val="99"/>
    <w:semiHidden/>
    <w:unhideWhenUsed/>
    <w:rsid w:val="00ED6206"/>
    <w:rPr>
      <w:sz w:val="20"/>
      <w:szCs w:val="20"/>
    </w:rPr>
  </w:style>
  <w:style w:type="character" w:customStyle="1" w:styleId="TextodenotaderodapChar">
    <w:name w:val="Texto de nota de rodapé Char"/>
    <w:basedOn w:val="Fontepargpadro"/>
    <w:link w:val="Textodenotaderodap"/>
    <w:uiPriority w:val="99"/>
    <w:semiHidden/>
    <w:rsid w:val="00ED6206"/>
    <w:rPr>
      <w:rFonts w:ascii="Cambria" w:hAnsi="Cambria"/>
      <w:lang w:eastAsia="en-US"/>
    </w:rPr>
  </w:style>
  <w:style w:type="character" w:styleId="Refdenotaderodap">
    <w:name w:val="footnote reference"/>
    <w:basedOn w:val="Fontepargpadro"/>
    <w:uiPriority w:val="99"/>
    <w:semiHidden/>
    <w:unhideWhenUsed/>
    <w:rsid w:val="00ED6206"/>
    <w:rPr>
      <w:vertAlign w:val="superscript"/>
    </w:rPr>
  </w:style>
  <w:style w:type="character" w:styleId="nfase">
    <w:name w:val="Emphasis"/>
    <w:basedOn w:val="Fontepargpadro"/>
    <w:uiPriority w:val="20"/>
    <w:qFormat/>
    <w:rsid w:val="000243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9496">
      <w:bodyDiv w:val="1"/>
      <w:marLeft w:val="0"/>
      <w:marRight w:val="0"/>
      <w:marTop w:val="0"/>
      <w:marBottom w:val="0"/>
      <w:divBdr>
        <w:top w:val="none" w:sz="0" w:space="0" w:color="auto"/>
        <w:left w:val="none" w:sz="0" w:space="0" w:color="auto"/>
        <w:bottom w:val="none" w:sz="0" w:space="0" w:color="auto"/>
        <w:right w:val="none" w:sz="0" w:space="0" w:color="auto"/>
      </w:divBdr>
    </w:div>
    <w:div w:id="151144741">
      <w:bodyDiv w:val="1"/>
      <w:marLeft w:val="0"/>
      <w:marRight w:val="0"/>
      <w:marTop w:val="0"/>
      <w:marBottom w:val="0"/>
      <w:divBdr>
        <w:top w:val="none" w:sz="0" w:space="0" w:color="auto"/>
        <w:left w:val="none" w:sz="0" w:space="0" w:color="auto"/>
        <w:bottom w:val="none" w:sz="0" w:space="0" w:color="auto"/>
        <w:right w:val="none" w:sz="0" w:space="0" w:color="auto"/>
      </w:divBdr>
    </w:div>
    <w:div w:id="418914010">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70431923">
      <w:bodyDiv w:val="1"/>
      <w:marLeft w:val="0"/>
      <w:marRight w:val="0"/>
      <w:marTop w:val="0"/>
      <w:marBottom w:val="0"/>
      <w:divBdr>
        <w:top w:val="none" w:sz="0" w:space="0" w:color="auto"/>
        <w:left w:val="none" w:sz="0" w:space="0" w:color="auto"/>
        <w:bottom w:val="none" w:sz="0" w:space="0" w:color="auto"/>
        <w:right w:val="none" w:sz="0" w:space="0" w:color="auto"/>
      </w:divBdr>
    </w:div>
    <w:div w:id="620114487">
      <w:bodyDiv w:val="1"/>
      <w:marLeft w:val="0"/>
      <w:marRight w:val="0"/>
      <w:marTop w:val="0"/>
      <w:marBottom w:val="0"/>
      <w:divBdr>
        <w:top w:val="none" w:sz="0" w:space="0" w:color="auto"/>
        <w:left w:val="none" w:sz="0" w:space="0" w:color="auto"/>
        <w:bottom w:val="none" w:sz="0" w:space="0" w:color="auto"/>
        <w:right w:val="none" w:sz="0" w:space="0" w:color="auto"/>
      </w:divBdr>
    </w:div>
    <w:div w:id="1235117946">
      <w:bodyDiv w:val="1"/>
      <w:marLeft w:val="0"/>
      <w:marRight w:val="0"/>
      <w:marTop w:val="0"/>
      <w:marBottom w:val="0"/>
      <w:divBdr>
        <w:top w:val="none" w:sz="0" w:space="0" w:color="auto"/>
        <w:left w:val="none" w:sz="0" w:space="0" w:color="auto"/>
        <w:bottom w:val="none" w:sz="0" w:space="0" w:color="auto"/>
        <w:right w:val="none" w:sz="0" w:space="0" w:color="auto"/>
      </w:divBdr>
    </w:div>
    <w:div w:id="1287202041">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477146515">
      <w:bodyDiv w:val="1"/>
      <w:marLeft w:val="0"/>
      <w:marRight w:val="0"/>
      <w:marTop w:val="0"/>
      <w:marBottom w:val="0"/>
      <w:divBdr>
        <w:top w:val="none" w:sz="0" w:space="0" w:color="auto"/>
        <w:left w:val="none" w:sz="0" w:space="0" w:color="auto"/>
        <w:bottom w:val="none" w:sz="0" w:space="0" w:color="auto"/>
        <w:right w:val="none" w:sz="0" w:space="0" w:color="auto"/>
      </w:divBdr>
    </w:div>
    <w:div w:id="1554846265">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43541234">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83841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a.caubr.gov.br/tutorial-baixa-interrupcao-e-reativacao-de-registro-de-pj/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AB09-78C9-4F50-B7F1-48DE3FC0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9</Pages>
  <Words>3017</Words>
  <Characters>16298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Melina Valença Marcondes</cp:lastModifiedBy>
  <cp:revision>61</cp:revision>
  <cp:lastPrinted>2019-03-27T17:03:00Z</cp:lastPrinted>
  <dcterms:created xsi:type="dcterms:W3CDTF">2019-03-20T12:57:00Z</dcterms:created>
  <dcterms:modified xsi:type="dcterms:W3CDTF">2019-03-27T17:27:00Z</dcterms:modified>
</cp:coreProperties>
</file>