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F0E1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8F0E10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8F0E10">
              <w:rPr>
                <w:rFonts w:ascii="Arial" w:eastAsia="Times New Roman" w:hAnsi="Arial" w:cs="Arial"/>
                <w:color w:val="000000"/>
                <w:lang w:eastAsia="pt-BR"/>
              </w:rPr>
              <w:t>tribuição de Arquitetos e Urbanistas projeto, instalação e manutenção de sistemas contra descargas atmosféricas (SPDA)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8F0E10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126</w:t>
            </w:r>
            <w:r w:rsidR="00E14245"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F90D50">
        <w:rPr>
          <w:rFonts w:ascii="Arial" w:eastAsia="Times New Roman" w:hAnsi="Arial" w:cs="Arial"/>
          <w:lang w:eastAsia="pt-BR"/>
        </w:rPr>
        <w:t>23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F90D50">
        <w:rPr>
          <w:rFonts w:ascii="Arial" w:eastAsia="Times New Roman" w:hAnsi="Arial" w:cs="Arial"/>
          <w:lang w:eastAsia="pt-BR"/>
        </w:rPr>
        <w:t>outubro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17CA5" w:rsidRPr="008F0E10" w:rsidRDefault="008F0E10" w:rsidP="008F0E10">
      <w:pPr>
        <w:jc w:val="both"/>
        <w:rPr>
          <w:rFonts w:ascii="Arial" w:eastAsia="Times New Roman" w:hAnsi="Arial" w:cs="Arial"/>
          <w:lang w:eastAsia="pt-BR"/>
        </w:rPr>
      </w:pPr>
      <w:r w:rsidRPr="008F0E10">
        <w:rPr>
          <w:rFonts w:ascii="Arial" w:eastAsia="Times New Roman" w:hAnsi="Arial" w:cs="Arial"/>
          <w:lang w:eastAsia="pt-BR"/>
        </w:rPr>
        <w:t>Considerando a Deliberação nº 072/2019 – CEP – CAU/BR, que revoga a Deliberação nº 07/2014 da CEP-CAU/BR, que definia não ser atribuição de Arquitetos e Urbanistas projeto, instalação e manutenção de sistemas contra descargas atmosféricas (SPDA) para proteger estruturas contra a incidência direta de raios;</w:t>
      </w:r>
    </w:p>
    <w:p w:rsidR="00BC120B" w:rsidRDefault="00BC120B" w:rsidP="008F469F">
      <w:pPr>
        <w:jc w:val="both"/>
        <w:rPr>
          <w:rFonts w:ascii="Arial" w:eastAsia="Times New Roman" w:hAnsi="Arial" w:cs="Arial"/>
          <w:lang w:eastAsia="pt-BR"/>
        </w:rPr>
      </w:pPr>
    </w:p>
    <w:p w:rsidR="008F469F" w:rsidRDefault="008F0E10" w:rsidP="008F469F">
      <w:pPr>
        <w:jc w:val="both"/>
        <w:rPr>
          <w:rFonts w:ascii="Arial" w:eastAsia="Times New Roman" w:hAnsi="Arial" w:cs="Arial"/>
          <w:lang w:eastAsia="pt-BR"/>
        </w:rPr>
      </w:pPr>
      <w:r w:rsidRPr="008F0E10">
        <w:rPr>
          <w:rFonts w:ascii="Arial" w:eastAsia="Times New Roman" w:hAnsi="Arial" w:cs="Arial"/>
          <w:lang w:eastAsia="pt-BR"/>
        </w:rPr>
        <w:t>Considerando a Considerando a Deliberação nº 048/2019 – CEP – CAU/SC, que esclareceu que o cálculo de dispensa de SPDA não era atribuição de arquitetos e urbanistas;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8F0E10" w:rsidRPr="008F0E10" w:rsidRDefault="008F0E10" w:rsidP="008F0E10">
      <w:pPr>
        <w:jc w:val="both"/>
        <w:rPr>
          <w:rFonts w:ascii="Arial" w:hAnsi="Arial" w:cs="Arial"/>
          <w:b/>
        </w:rPr>
      </w:pPr>
      <w:r w:rsidRPr="008F0E10">
        <w:rPr>
          <w:rFonts w:ascii="Arial" w:hAnsi="Arial" w:cs="Arial"/>
          <w:b/>
        </w:rPr>
        <w:t>DELIBERA</w:t>
      </w:r>
    </w:p>
    <w:p w:rsidR="008F0E10" w:rsidRDefault="008F0E10" w:rsidP="008F0E10">
      <w:pPr>
        <w:jc w:val="both"/>
        <w:rPr>
          <w:rFonts w:ascii="Arial" w:hAnsi="Arial" w:cs="Arial"/>
        </w:rPr>
      </w:pPr>
    </w:p>
    <w:p w:rsidR="008F0E10" w:rsidRDefault="008F0E10" w:rsidP="008F0E10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8F0E10">
        <w:rPr>
          <w:rFonts w:ascii="Arial" w:hAnsi="Arial" w:cs="Arial"/>
        </w:rPr>
        <w:t>Revogar a Deliberação nº 48/2019 da CEP/SC;</w:t>
      </w:r>
    </w:p>
    <w:p w:rsidR="008F0E10" w:rsidRDefault="008F0E10" w:rsidP="008F0E10">
      <w:pPr>
        <w:pStyle w:val="PargrafodaLista"/>
        <w:jc w:val="both"/>
        <w:rPr>
          <w:rFonts w:ascii="Arial" w:hAnsi="Arial" w:cs="Arial"/>
        </w:rPr>
      </w:pPr>
    </w:p>
    <w:p w:rsidR="008F0E10" w:rsidRDefault="008F0E10" w:rsidP="008F0E10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8F0E10">
        <w:rPr>
          <w:rFonts w:ascii="Arial" w:hAnsi="Arial" w:cs="Arial"/>
        </w:rPr>
        <w:t>Estabelecer que poderá ser acervada a atividade de SPDA com data de início anterior à Deliberação nº 072/2019 – CEP – CAU/BR, bem como poderá ser preenchido o RRT Extemporâneo com tal atividade;</w:t>
      </w:r>
    </w:p>
    <w:p w:rsidR="008F0E10" w:rsidRPr="008F0E10" w:rsidRDefault="008F0E10" w:rsidP="008F0E10">
      <w:pPr>
        <w:jc w:val="both"/>
        <w:rPr>
          <w:rFonts w:ascii="Arial" w:hAnsi="Arial" w:cs="Arial"/>
        </w:rPr>
      </w:pPr>
    </w:p>
    <w:p w:rsidR="008F0E10" w:rsidRDefault="008F0E10" w:rsidP="008F0E10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8F0E10">
        <w:rPr>
          <w:rFonts w:ascii="Arial" w:hAnsi="Arial" w:cs="Arial"/>
        </w:rPr>
        <w:t>Solicitar ao setor de comunicação do CAU/SC divulgação da Deliberação nº 072/2019 – CEP – CAU/BR;</w:t>
      </w:r>
    </w:p>
    <w:p w:rsidR="008F0E10" w:rsidRPr="008F0E10" w:rsidRDefault="008F0E10" w:rsidP="008F0E10">
      <w:pPr>
        <w:pStyle w:val="PargrafodaLista"/>
        <w:rPr>
          <w:rFonts w:ascii="Arial" w:hAnsi="Arial" w:cs="Arial"/>
        </w:rPr>
      </w:pPr>
    </w:p>
    <w:p w:rsidR="008F0E10" w:rsidRPr="008F0E10" w:rsidRDefault="008F0E10" w:rsidP="008F0E10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8F0E10">
        <w:rPr>
          <w:rFonts w:ascii="Arial" w:hAnsi="Arial" w:cs="Arial"/>
        </w:rPr>
        <w:t>Encaminhar esta deliberação à Presidência do CAU/SC para providências cabíveis.</w:t>
      </w:r>
    </w:p>
    <w:p w:rsidR="0088315F" w:rsidRDefault="0088315F" w:rsidP="002442DE">
      <w:pPr>
        <w:jc w:val="both"/>
        <w:rPr>
          <w:rFonts w:ascii="Arial" w:hAnsi="Arial" w:cs="Arial"/>
        </w:rPr>
      </w:pPr>
      <w:bookmarkStart w:id="0" w:name="_GoBack"/>
      <w:bookmarkEnd w:id="0"/>
    </w:p>
    <w:p w:rsidR="00617CA5" w:rsidRDefault="00617CA5" w:rsidP="002442DE">
      <w:pPr>
        <w:jc w:val="both"/>
        <w:rPr>
          <w:rFonts w:ascii="Arial" w:hAnsi="Arial" w:cs="Arial"/>
        </w:rPr>
      </w:pPr>
    </w:p>
    <w:p w:rsidR="00AC54B0" w:rsidRDefault="00AC54B0" w:rsidP="00401D78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</w:t>
      </w:r>
      <w:r w:rsidR="008F0E10">
        <w:rPr>
          <w:rFonts w:ascii="Arial" w:hAnsi="Arial" w:cs="Arial"/>
          <w:b/>
        </w:rPr>
        <w:t>3</w:t>
      </w:r>
      <w:r w:rsidRPr="00EB126B">
        <w:rPr>
          <w:rFonts w:ascii="Arial" w:hAnsi="Arial" w:cs="Arial"/>
          <w:b/>
        </w:rPr>
        <w:t xml:space="preserve"> votos favoráveis</w:t>
      </w:r>
      <w:r w:rsidR="00EE5CBE"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</w:t>
      </w:r>
      <w:r w:rsidR="00377105" w:rsidRPr="00EB126B">
        <w:rPr>
          <w:rFonts w:ascii="Arial" w:hAnsi="Arial" w:cs="Arial"/>
        </w:rPr>
        <w:t>Everson Martins;</w:t>
      </w:r>
      <w:r w:rsidR="008F0E10">
        <w:rPr>
          <w:rFonts w:ascii="Arial" w:hAnsi="Arial" w:cs="Arial"/>
        </w:rPr>
        <w:t xml:space="preserve"> Daniel Rodrigues da Silva e</w:t>
      </w:r>
      <w:r w:rsidR="00E20CCC" w:rsidRPr="00E20CCC">
        <w:rPr>
          <w:rFonts w:ascii="Arial" w:hAnsi="Arial" w:cs="Arial"/>
        </w:rPr>
        <w:t xml:space="preserve"> </w:t>
      </w:r>
      <w:r w:rsidR="00E20CCC" w:rsidRPr="00401D78">
        <w:rPr>
          <w:rFonts w:ascii="Arial" w:hAnsi="Arial" w:cs="Arial"/>
        </w:rPr>
        <w:t xml:space="preserve">Maurício André </w:t>
      </w:r>
      <w:proofErr w:type="spellStart"/>
      <w:r w:rsidR="00E20CCC" w:rsidRPr="00401D78">
        <w:rPr>
          <w:rFonts w:ascii="Arial" w:hAnsi="Arial" w:cs="Arial"/>
        </w:rPr>
        <w:t>Giusti</w:t>
      </w:r>
      <w:proofErr w:type="spellEnd"/>
      <w:r w:rsidR="008F0E10">
        <w:rPr>
          <w:rFonts w:ascii="Arial" w:hAnsi="Arial" w:cs="Arial"/>
        </w:rPr>
        <w:t>.</w:t>
      </w:r>
    </w:p>
    <w:p w:rsidR="00A116A5" w:rsidRDefault="00A116A5" w:rsidP="00AC54B0">
      <w:pPr>
        <w:jc w:val="center"/>
        <w:rPr>
          <w:rFonts w:ascii="Arial" w:hAnsi="Arial" w:cs="Arial"/>
        </w:rPr>
      </w:pPr>
    </w:p>
    <w:p w:rsidR="003934C7" w:rsidRDefault="003934C7" w:rsidP="008F7706">
      <w:pPr>
        <w:rPr>
          <w:rFonts w:ascii="Arial" w:hAnsi="Arial" w:cs="Arial"/>
        </w:rPr>
      </w:pPr>
    </w:p>
    <w:p w:rsidR="00AC54B0" w:rsidRDefault="00AC54B0" w:rsidP="00AC54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541430">
        <w:rPr>
          <w:rFonts w:ascii="Arial" w:hAnsi="Arial" w:cs="Arial"/>
        </w:rPr>
        <w:t>2</w:t>
      </w:r>
      <w:r w:rsidR="00F90D5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r w:rsidR="00F90D50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201</w:t>
      </w:r>
      <w:r w:rsidR="0037710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C54B0" w:rsidRDefault="00AC54B0" w:rsidP="00AC54B0">
      <w:pPr>
        <w:jc w:val="both"/>
        <w:rPr>
          <w:rFonts w:ascii="Arial" w:hAnsi="Arial" w:cs="Arial"/>
        </w:rPr>
      </w:pPr>
    </w:p>
    <w:p w:rsidR="003934C7" w:rsidRDefault="003934C7" w:rsidP="00AC54B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EE5CBE" w:rsidRDefault="00EE5CBE" w:rsidP="00541430">
      <w:pPr>
        <w:jc w:val="both"/>
        <w:rPr>
          <w:rFonts w:ascii="Arial" w:hAnsi="Arial" w:cs="Arial"/>
          <w:b/>
          <w:lang w:eastAsia="pt-BR"/>
        </w:rPr>
      </w:pPr>
    </w:p>
    <w:p w:rsidR="00541430" w:rsidRPr="00C1520C" w:rsidRDefault="007A5E59" w:rsidP="00541430">
      <w:pPr>
        <w:jc w:val="both"/>
        <w:rPr>
          <w:rFonts w:ascii="Arial" w:hAnsi="Arial" w:cs="Arial"/>
          <w:lang w:eastAsia="pt-BR"/>
        </w:rPr>
      </w:pPr>
      <w:r w:rsidRPr="007A5E59">
        <w:rPr>
          <w:rFonts w:ascii="Arial" w:hAnsi="Arial" w:cs="Arial"/>
          <w:b/>
          <w:lang w:eastAsia="pt-BR"/>
        </w:rPr>
        <w:t xml:space="preserve">Daniel Rodrigues da </w:t>
      </w:r>
      <w:proofErr w:type="gramStart"/>
      <w:r w:rsidRPr="007A5E59">
        <w:rPr>
          <w:rFonts w:ascii="Arial" w:hAnsi="Arial" w:cs="Arial"/>
          <w:b/>
          <w:lang w:eastAsia="pt-BR"/>
        </w:rPr>
        <w:t xml:space="preserve">Silva  </w:t>
      </w:r>
      <w:r w:rsidR="00EE5CBE">
        <w:rPr>
          <w:rFonts w:ascii="Arial" w:hAnsi="Arial" w:cs="Arial"/>
          <w:b/>
          <w:lang w:eastAsia="pt-BR"/>
        </w:rPr>
        <w:tab/>
      </w:r>
      <w:proofErr w:type="gramEnd"/>
      <w:r w:rsidR="00C1520C" w:rsidRPr="00C1520C">
        <w:rPr>
          <w:rFonts w:ascii="Arial" w:hAnsi="Arial" w:cs="Arial"/>
          <w:b/>
          <w:lang w:eastAsia="pt-BR"/>
        </w:rPr>
        <w:tab/>
      </w:r>
      <w:r w:rsidR="00541430" w:rsidRPr="00C1520C">
        <w:rPr>
          <w:rFonts w:ascii="Arial" w:hAnsi="Arial" w:cs="Arial"/>
          <w:b/>
          <w:lang w:eastAsia="pt-BR"/>
        </w:rPr>
        <w:tab/>
      </w:r>
      <w:r w:rsidR="00541430" w:rsidRPr="00C1520C">
        <w:rPr>
          <w:rFonts w:ascii="Arial" w:hAnsi="Arial" w:cs="Arial"/>
          <w:lang w:eastAsia="pt-BR"/>
        </w:rPr>
        <w:tab/>
      </w:r>
      <w:r w:rsidR="00541430"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541430" w:rsidRDefault="00C1520C" w:rsidP="00541430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 w:rsidR="007A5E59">
        <w:rPr>
          <w:rFonts w:ascii="Arial" w:hAnsi="Arial" w:cs="Arial"/>
          <w:lang w:eastAsia="pt-BR"/>
        </w:rPr>
        <w:t>Suplen</w:t>
      </w:r>
      <w:r w:rsidR="00F90D50">
        <w:rPr>
          <w:rFonts w:ascii="Arial" w:hAnsi="Arial" w:cs="Arial"/>
          <w:lang w:eastAsia="pt-BR"/>
        </w:rPr>
        <w:t>te</w:t>
      </w:r>
    </w:p>
    <w:p w:rsidR="00F90D50" w:rsidRDefault="00F90D50" w:rsidP="00541430">
      <w:pPr>
        <w:jc w:val="both"/>
        <w:rPr>
          <w:rFonts w:ascii="Arial" w:hAnsi="Arial" w:cs="Arial"/>
          <w:lang w:eastAsia="pt-BR"/>
        </w:rPr>
      </w:pPr>
    </w:p>
    <w:p w:rsidR="00F90D50" w:rsidRPr="00860E86" w:rsidRDefault="00F90D50" w:rsidP="00F90D50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 xml:space="preserve">Maurício André </w:t>
      </w:r>
      <w:proofErr w:type="spellStart"/>
      <w:r w:rsidRPr="00377105"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F90D50" w:rsidRDefault="00F90D50" w:rsidP="00F90D50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1B1E"/>
    <w:multiLevelType w:val="hybridMultilevel"/>
    <w:tmpl w:val="13225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7EB6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2F27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E2254"/>
    <w:rsid w:val="003F0D9F"/>
    <w:rsid w:val="003F3F6C"/>
    <w:rsid w:val="00401D78"/>
    <w:rsid w:val="004209CA"/>
    <w:rsid w:val="00425319"/>
    <w:rsid w:val="00433D4E"/>
    <w:rsid w:val="004443F6"/>
    <w:rsid w:val="0045417C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58F7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5E59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E4D94"/>
    <w:rsid w:val="008F0E10"/>
    <w:rsid w:val="008F29AB"/>
    <w:rsid w:val="008F469F"/>
    <w:rsid w:val="008F5C69"/>
    <w:rsid w:val="008F7706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C120B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0CCC"/>
    <w:rsid w:val="00E24E98"/>
    <w:rsid w:val="00E761A5"/>
    <w:rsid w:val="00E838B0"/>
    <w:rsid w:val="00E9401C"/>
    <w:rsid w:val="00EA153F"/>
    <w:rsid w:val="00EB126B"/>
    <w:rsid w:val="00EB7032"/>
    <w:rsid w:val="00EE5CBE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D50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FA0B6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A9DA-DA75-456E-8BB1-ECBACD60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2018-10-23T18:36:00Z</cp:lastPrinted>
  <dcterms:created xsi:type="dcterms:W3CDTF">2019-10-23T20:22:00Z</dcterms:created>
  <dcterms:modified xsi:type="dcterms:W3CDTF">2019-10-23T20:23:00Z</dcterms:modified>
</cp:coreProperties>
</file>