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543D96" w:rsidRPr="00543D96" w14:paraId="0765BCB3" w14:textId="77777777" w:rsidTr="00657755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5126D9" w14:textId="77777777" w:rsidR="00E14245" w:rsidRPr="00902AE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  <w:r w:rsidRPr="00902AE6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C3A50" w14:textId="1EC7628A" w:rsidR="00E14245" w:rsidRPr="00543D96" w:rsidRDefault="00E14245" w:rsidP="0010789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543D96" w:rsidRPr="00543D96" w14:paraId="4BCAF3A3" w14:textId="77777777" w:rsidTr="00657755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04C3E4" w14:textId="77777777" w:rsidR="00E14245" w:rsidRPr="00543D96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543D96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BF822" w14:textId="77777777" w:rsidR="00E14245" w:rsidRPr="00543D96" w:rsidRDefault="00F5268F" w:rsidP="00E14245">
            <w:pPr>
              <w:rPr>
                <w:rFonts w:ascii="Arial" w:eastAsia="Times New Roman" w:hAnsi="Arial" w:cs="Arial"/>
                <w:lang w:eastAsia="pt-BR"/>
              </w:rPr>
            </w:pPr>
            <w:r w:rsidRPr="00543D96">
              <w:rPr>
                <w:rFonts w:ascii="Arial" w:eastAsia="Times New Roman" w:hAnsi="Arial" w:cs="Arial"/>
                <w:lang w:eastAsia="pt-BR"/>
              </w:rPr>
              <w:t>GERTEC</w:t>
            </w:r>
          </w:p>
        </w:tc>
      </w:tr>
      <w:tr w:rsidR="00543D96" w:rsidRPr="00543D96" w14:paraId="4635E1D2" w14:textId="77777777" w:rsidTr="00657755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F19267" w14:textId="77777777" w:rsidR="00E14245" w:rsidRPr="00543D96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543D96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A5043" w14:textId="5FE85DD8" w:rsidR="00E14245" w:rsidRPr="00543D96" w:rsidRDefault="000D7892" w:rsidP="005D0F08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Possibilidade</w:t>
            </w:r>
            <w:r w:rsidR="006F42B2" w:rsidRPr="00543D96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3B4744">
              <w:rPr>
                <w:rFonts w:ascii="Arial" w:eastAsia="Times New Roman" w:hAnsi="Arial" w:cs="Arial"/>
                <w:lang w:eastAsia="pt-BR"/>
              </w:rPr>
              <w:t xml:space="preserve">de </w:t>
            </w:r>
            <w:r w:rsidR="005D0F08">
              <w:rPr>
                <w:rFonts w:ascii="Arial" w:eastAsia="Times New Roman" w:hAnsi="Arial" w:cs="Arial"/>
                <w:lang w:eastAsia="pt-BR"/>
              </w:rPr>
              <w:t>interrupção de registro profissional com base em manifestação do profissional por escrito</w:t>
            </w:r>
            <w:r w:rsidR="0036493E">
              <w:rPr>
                <w:rFonts w:ascii="Arial" w:eastAsia="Times New Roman" w:hAnsi="Arial" w:cs="Arial"/>
                <w:lang w:eastAsia="pt-BR"/>
              </w:rPr>
              <w:t>, mas</w:t>
            </w:r>
            <w:r w:rsidR="005D0F08">
              <w:rPr>
                <w:rFonts w:ascii="Arial" w:eastAsia="Times New Roman" w:hAnsi="Arial" w:cs="Arial"/>
                <w:lang w:eastAsia="pt-BR"/>
              </w:rPr>
              <w:t xml:space="preserve"> sem o protocolo no SICCAU.</w:t>
            </w:r>
          </w:p>
        </w:tc>
      </w:tr>
      <w:tr w:rsidR="00543D96" w:rsidRPr="00543D96" w14:paraId="1DE02ED3" w14:textId="77777777" w:rsidTr="00657755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1A12" w14:textId="2BF7289E" w:rsidR="00E14245" w:rsidRPr="00543D9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E3C7" w14:textId="77777777" w:rsidR="00E14245" w:rsidRPr="00543D96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543D96" w:rsidRPr="00543D96" w14:paraId="5806C383" w14:textId="77777777" w:rsidTr="00657755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710CD9" w14:textId="7CE03A2C" w:rsidR="00E14245" w:rsidRPr="00543D96" w:rsidRDefault="00E14245" w:rsidP="005D0F08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8C77C0">
              <w:rPr>
                <w:rFonts w:ascii="Arial" w:eastAsia="Times New Roman" w:hAnsi="Arial" w:cs="Arial"/>
                <w:b/>
                <w:lang w:eastAsia="pt-BR"/>
              </w:rPr>
              <w:t xml:space="preserve">DELIBERAÇÃO Nº </w:t>
            </w:r>
            <w:r w:rsidR="008C77C0" w:rsidRPr="008C77C0">
              <w:rPr>
                <w:rFonts w:ascii="Arial" w:eastAsia="Times New Roman" w:hAnsi="Arial" w:cs="Arial"/>
                <w:b/>
                <w:lang w:eastAsia="pt-BR"/>
              </w:rPr>
              <w:t>107</w:t>
            </w:r>
            <w:r w:rsidR="002E13FF" w:rsidRPr="008C77C0">
              <w:rPr>
                <w:rFonts w:ascii="Arial" w:eastAsia="Times New Roman" w:hAnsi="Arial" w:cs="Arial"/>
                <w:b/>
                <w:lang w:eastAsia="pt-BR"/>
              </w:rPr>
              <w:t>/2020</w:t>
            </w:r>
            <w:r w:rsidRPr="008C77C0">
              <w:rPr>
                <w:rFonts w:ascii="Arial" w:eastAsia="Times New Roman" w:hAnsi="Arial" w:cs="Arial"/>
                <w:b/>
                <w:lang w:eastAsia="pt-BR"/>
              </w:rPr>
              <w:t xml:space="preserve"> – </w:t>
            </w:r>
            <w:r w:rsidR="001D491C" w:rsidRPr="008C77C0">
              <w:rPr>
                <w:rFonts w:ascii="Arial" w:eastAsia="Times New Roman" w:hAnsi="Arial" w:cs="Arial"/>
                <w:b/>
                <w:lang w:eastAsia="pt-BR"/>
              </w:rPr>
              <w:t>CEP</w:t>
            </w:r>
            <w:r w:rsidRPr="00543D96">
              <w:rPr>
                <w:rFonts w:ascii="Arial" w:eastAsia="Times New Roman" w:hAnsi="Arial" w:cs="Arial"/>
                <w:b/>
                <w:lang w:eastAsia="pt-BR"/>
              </w:rPr>
              <w:t>-CAU/SC</w:t>
            </w:r>
          </w:p>
        </w:tc>
      </w:tr>
    </w:tbl>
    <w:p w14:paraId="3E16D1C2" w14:textId="77777777" w:rsidR="00657755" w:rsidRDefault="00657755" w:rsidP="00657755">
      <w:pPr>
        <w:jc w:val="both"/>
        <w:rPr>
          <w:rFonts w:ascii="Arial" w:hAnsi="Arial" w:cs="Arial"/>
        </w:rPr>
      </w:pPr>
      <w:bookmarkStart w:id="0" w:name="_Hlk36224978"/>
    </w:p>
    <w:bookmarkEnd w:id="0"/>
    <w:p w14:paraId="7C264710" w14:textId="77777777" w:rsidR="008C77C0" w:rsidRDefault="008C77C0" w:rsidP="008C77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reunida ordinariamente no dia 27 de outubro de 2020, com participação virtual (à distância) dos (as) conselheiros (as), nos termos do item 4 da Deliberação Plenária </w:t>
      </w:r>
      <w:r w:rsidRPr="00AD74A7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502, de 19 de junho de 2020, c/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 o §3º do artigo 107 do Regimento Interno</w:t>
      </w:r>
      <w:r w:rsidRPr="00AD74A7">
        <w:rPr>
          <w:rFonts w:ascii="Arial" w:hAnsi="Arial" w:cs="Arial"/>
        </w:rPr>
        <w:t xml:space="preserve">, no uso das competências que lhe conferem os artigos 91 e 95 do Regimento Interno do CAU/SC, </w:t>
      </w:r>
      <w:r>
        <w:rPr>
          <w:rFonts w:ascii="Arial" w:hAnsi="Arial" w:cs="Arial"/>
        </w:rPr>
        <w:t>após análise do assunto em epígrafe, e</w:t>
      </w:r>
    </w:p>
    <w:p w14:paraId="3C7A6746" w14:textId="77777777" w:rsidR="00657755" w:rsidRPr="00560088" w:rsidRDefault="00657755" w:rsidP="00883706">
      <w:pPr>
        <w:jc w:val="both"/>
        <w:rPr>
          <w:rFonts w:ascii="Arial" w:hAnsi="Arial" w:cs="Arial"/>
        </w:rPr>
      </w:pPr>
    </w:p>
    <w:p w14:paraId="383DA25B" w14:textId="7F3DB3EC" w:rsidR="00572304" w:rsidRPr="00560088" w:rsidRDefault="003B4744" w:rsidP="00883706">
      <w:pPr>
        <w:jc w:val="both"/>
        <w:rPr>
          <w:rFonts w:ascii="Arial" w:hAnsi="Arial" w:cs="Arial"/>
          <w:color w:val="000000"/>
        </w:rPr>
      </w:pPr>
      <w:r w:rsidRPr="00560088">
        <w:rPr>
          <w:rFonts w:ascii="Arial" w:hAnsi="Arial" w:cs="Arial"/>
          <w:color w:val="000000"/>
        </w:rPr>
        <w:t xml:space="preserve">Considerando o </w:t>
      </w:r>
      <w:r w:rsidR="00572304" w:rsidRPr="00560088">
        <w:rPr>
          <w:rFonts w:ascii="Arial" w:hAnsi="Arial" w:cs="Arial"/>
          <w:color w:val="000000"/>
        </w:rPr>
        <w:t>art. 9º da Lei 12.378/2010, que determina: “</w:t>
      </w:r>
      <w:r w:rsidR="00572304" w:rsidRPr="00560088">
        <w:rPr>
          <w:rFonts w:ascii="Arial" w:hAnsi="Arial" w:cs="Arial"/>
          <w:i/>
          <w:color w:val="000000"/>
        </w:rPr>
        <w:t>Art. 9º. É facultada ao profissional e à pessoa jurídica, que não estiver no exercício de suas atividades, a interrupção de seu registro profissional no CAU por tempo indeterminado, desde que atenda as condições regulamentadas pelo CAU/BR</w:t>
      </w:r>
      <w:r w:rsidR="00572304" w:rsidRPr="00560088">
        <w:rPr>
          <w:rFonts w:ascii="Arial" w:hAnsi="Arial" w:cs="Arial"/>
          <w:color w:val="000000"/>
        </w:rPr>
        <w:t>.”</w:t>
      </w:r>
      <w:r w:rsidR="00867397" w:rsidRPr="00560088">
        <w:rPr>
          <w:rFonts w:ascii="Arial" w:hAnsi="Arial" w:cs="Arial"/>
          <w:color w:val="000000"/>
        </w:rPr>
        <w:t>;</w:t>
      </w:r>
    </w:p>
    <w:p w14:paraId="67D01743" w14:textId="77777777" w:rsidR="00572304" w:rsidRPr="00560088" w:rsidRDefault="00572304" w:rsidP="00883706">
      <w:pPr>
        <w:jc w:val="both"/>
        <w:rPr>
          <w:rFonts w:ascii="Arial" w:hAnsi="Arial" w:cs="Arial"/>
        </w:rPr>
      </w:pPr>
    </w:p>
    <w:p w14:paraId="42464506" w14:textId="21ABDFB3" w:rsidR="00867397" w:rsidRDefault="009C0D95" w:rsidP="007B2D7F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560088">
        <w:rPr>
          <w:rFonts w:ascii="Arial" w:hAnsi="Arial" w:cs="Arial"/>
          <w:color w:val="000000"/>
        </w:rPr>
        <w:t xml:space="preserve">Considerando </w:t>
      </w:r>
      <w:r w:rsidR="00572304" w:rsidRPr="00560088">
        <w:rPr>
          <w:rFonts w:ascii="Arial" w:hAnsi="Arial" w:cs="Arial"/>
          <w:color w:val="000000"/>
        </w:rPr>
        <w:t xml:space="preserve">o art. 15 da Resolução nº18 do CAU/BR, vigente até </w:t>
      </w:r>
      <w:r w:rsidR="001E0A40" w:rsidRPr="00560088">
        <w:rPr>
          <w:rFonts w:ascii="Arial" w:hAnsi="Arial" w:cs="Arial"/>
          <w:color w:val="000000"/>
        </w:rPr>
        <w:t xml:space="preserve">23 de </w:t>
      </w:r>
      <w:r w:rsidR="00572304" w:rsidRPr="00560088">
        <w:rPr>
          <w:rFonts w:ascii="Arial" w:hAnsi="Arial" w:cs="Arial"/>
          <w:color w:val="000000"/>
        </w:rPr>
        <w:t>dezembro de 2018, revogada pela Resolução nº167 do CAU/BR, determinava: “</w:t>
      </w:r>
      <w:r w:rsidR="00572304" w:rsidRPr="00560088">
        <w:rPr>
          <w:rFonts w:ascii="Arial" w:hAnsi="Arial" w:cs="Arial"/>
          <w:i/>
          <w:color w:val="000000"/>
        </w:rPr>
        <w:t>Art. 15. A interrupção do registro deve ser requerida pelo profissional, pelos meios descritos nos parágrafos 1° e 2° do art. 5° desta Resolução.</w:t>
      </w:r>
      <w:r w:rsidR="00867397" w:rsidRPr="00560088">
        <w:rPr>
          <w:rFonts w:ascii="Arial" w:hAnsi="Arial" w:cs="Arial"/>
          <w:color w:val="000000"/>
          <w:shd w:val="clear" w:color="auto" w:fill="FFFFFF"/>
        </w:rPr>
        <w:t>”. Conforme determinação do art. 5º: “</w:t>
      </w:r>
      <w:r w:rsidR="00867397" w:rsidRPr="00560088">
        <w:rPr>
          <w:rFonts w:ascii="Arial" w:hAnsi="Arial" w:cs="Arial"/>
          <w:i/>
          <w:color w:val="000000"/>
        </w:rPr>
        <w:t xml:space="preserve">Art. 5° O registro deve ser requerido pelo profissional diplomado no País, brasileiro ou estrangeiro portador de visto permanente, por meio do formulário próprio disponível no </w:t>
      </w:r>
      <w:proofErr w:type="gramStart"/>
      <w:r w:rsidR="00867397" w:rsidRPr="00560088">
        <w:rPr>
          <w:rFonts w:ascii="Arial" w:hAnsi="Arial" w:cs="Arial"/>
          <w:i/>
          <w:color w:val="000000"/>
        </w:rPr>
        <w:t>SICCAU</w:t>
      </w:r>
      <w:r w:rsidR="00867397" w:rsidRPr="00560088">
        <w:rPr>
          <w:rFonts w:ascii="Arial" w:hAnsi="Arial" w:cs="Arial"/>
          <w:color w:val="000000"/>
          <w:shd w:val="clear" w:color="auto" w:fill="FFFFFF"/>
        </w:rPr>
        <w:t>.”</w:t>
      </w:r>
      <w:proofErr w:type="gramEnd"/>
      <w:r w:rsidR="00867397" w:rsidRPr="00560088">
        <w:rPr>
          <w:rFonts w:ascii="Arial" w:hAnsi="Arial" w:cs="Arial"/>
          <w:color w:val="000000"/>
          <w:shd w:val="clear" w:color="auto" w:fill="FFFFFF"/>
        </w:rPr>
        <w:t>;</w:t>
      </w:r>
    </w:p>
    <w:p w14:paraId="59B18F45" w14:textId="77777777" w:rsidR="008C77C0" w:rsidRPr="00560088" w:rsidRDefault="008C77C0" w:rsidP="007B2D7F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62C7AFB0" w14:textId="77777777" w:rsidR="008C77C0" w:rsidRPr="007313BC" w:rsidRDefault="00867397" w:rsidP="008C77C0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560088">
        <w:rPr>
          <w:rFonts w:ascii="Arial" w:hAnsi="Arial" w:cs="Arial"/>
          <w:color w:val="000000"/>
          <w:shd w:val="clear" w:color="auto" w:fill="FFFFFF"/>
        </w:rPr>
        <w:t>Considerando ainda o art. 15 da Resolução 18 do CAU/BR determinava: “</w:t>
      </w:r>
      <w:r w:rsidRPr="00560088">
        <w:rPr>
          <w:rFonts w:ascii="Arial" w:hAnsi="Arial" w:cs="Arial"/>
          <w:i/>
          <w:color w:val="000000"/>
        </w:rPr>
        <w:t xml:space="preserve">Art. 15. O requerimento de interrupção de registro deve ser instruído com os documentos a seguir enumerados: I – declaração de que não exercerá atividade na área de sua formação profissional durante a interrupção do registro; e II – comprovação da baixa ou da inexistência de Registros de Responsabilidade Técnica (RRT) referentes a serviços executados ou em execução, registrados no </w:t>
      </w:r>
      <w:proofErr w:type="gramStart"/>
      <w:r w:rsidRPr="00560088">
        <w:rPr>
          <w:rFonts w:ascii="Arial" w:hAnsi="Arial" w:cs="Arial"/>
          <w:i/>
          <w:color w:val="000000"/>
        </w:rPr>
        <w:t>CAU.</w:t>
      </w:r>
      <w:r w:rsidRPr="00560088">
        <w:rPr>
          <w:rFonts w:ascii="Arial" w:hAnsi="Arial" w:cs="Arial"/>
          <w:color w:val="000000"/>
        </w:rPr>
        <w:t>”</w:t>
      </w:r>
      <w:proofErr w:type="gramEnd"/>
      <w:r w:rsidRPr="00560088">
        <w:rPr>
          <w:rFonts w:ascii="Arial" w:hAnsi="Arial" w:cs="Arial"/>
          <w:color w:val="000000"/>
        </w:rPr>
        <w:t>;</w:t>
      </w:r>
      <w:r w:rsidR="008C77C0" w:rsidRPr="008C77C0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1FF706AC" w14:textId="77777777" w:rsidR="008C77C0" w:rsidRDefault="008C77C0" w:rsidP="008C77C0">
      <w:pPr>
        <w:jc w:val="both"/>
        <w:rPr>
          <w:rFonts w:ascii="Arial" w:hAnsi="Arial" w:cs="Arial"/>
          <w:color w:val="000000"/>
        </w:rPr>
      </w:pPr>
    </w:p>
    <w:p w14:paraId="39E80EAF" w14:textId="0244AEEA" w:rsidR="008C77C0" w:rsidRPr="007313BC" w:rsidRDefault="00867397" w:rsidP="008C77C0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560088">
        <w:rPr>
          <w:rFonts w:ascii="Arial" w:hAnsi="Arial" w:cs="Arial"/>
          <w:color w:val="000000"/>
        </w:rPr>
        <w:t xml:space="preserve">Considerando </w:t>
      </w:r>
      <w:r w:rsidR="001E0A40" w:rsidRPr="00560088">
        <w:rPr>
          <w:rFonts w:ascii="Arial" w:hAnsi="Arial" w:cs="Arial"/>
          <w:color w:val="000000"/>
        </w:rPr>
        <w:t>o art. 6º da Resolução 167 do CAU/BR, vigente a partir de 24 de dezembro de 2018, determina: “</w:t>
      </w:r>
      <w:r w:rsidR="001E0A40" w:rsidRPr="00560088">
        <w:rPr>
          <w:rFonts w:ascii="Arial" w:hAnsi="Arial" w:cs="Arial"/>
          <w:i/>
          <w:color w:val="000000"/>
        </w:rPr>
        <w:t xml:space="preserve">Art. 6º O requerimento de interrupção de registro deverá ser preenchido </w:t>
      </w:r>
      <w:r w:rsidR="001E0A40" w:rsidRPr="00560088">
        <w:rPr>
          <w:rFonts w:ascii="Arial" w:hAnsi="Arial" w:cs="Arial"/>
          <w:i/>
          <w:color w:val="000000"/>
          <w:u w:val="single"/>
        </w:rPr>
        <w:t>por meio de formulário específico disponível no ambiente profissional do SICCAU</w:t>
      </w:r>
      <w:r w:rsidR="001E0A40" w:rsidRPr="00560088">
        <w:rPr>
          <w:rFonts w:ascii="Arial" w:hAnsi="Arial" w:cs="Arial"/>
          <w:i/>
          <w:color w:val="000000"/>
        </w:rPr>
        <w:t xml:space="preserve">, contendo as declarações de atendimento às  condições definidas no art. 4º, de veracidade das informações </w:t>
      </w:r>
      <w:r w:rsidR="001E0A40" w:rsidRPr="007313BC">
        <w:rPr>
          <w:rFonts w:ascii="Arial" w:hAnsi="Arial" w:cs="Arial"/>
          <w:i/>
          <w:color w:val="000000"/>
        </w:rPr>
        <w:t>prestadas e de ciência das cominações legais e éticas as quais o profissional estará sujeito caso exerça atividades de arquitetura e urbanismo ou utilize o título de arquiteto(a) e urbanista ou a Carteira de Identificação Profissional para fins de exercício profissional, enquanto estiver com o registro interrompido no CAU.</w:t>
      </w:r>
      <w:r w:rsidR="001E0A40" w:rsidRPr="007313BC">
        <w:rPr>
          <w:rFonts w:ascii="Arial" w:hAnsi="Arial" w:cs="Arial"/>
          <w:color w:val="000000"/>
          <w:shd w:val="clear" w:color="auto" w:fill="FFFFFF"/>
        </w:rPr>
        <w:t>”;</w:t>
      </w:r>
      <w:r w:rsidR="008C77C0" w:rsidRPr="008C77C0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144205E5" w14:textId="77777777" w:rsidR="007313BC" w:rsidRDefault="007313BC" w:rsidP="00883706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035A2042" w14:textId="07B05F3B" w:rsidR="008E7B64" w:rsidRPr="007313BC" w:rsidRDefault="008E7B64" w:rsidP="00883706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7313BC">
        <w:rPr>
          <w:rFonts w:ascii="Arial" w:eastAsia="Times New Roman" w:hAnsi="Arial" w:cs="Arial"/>
          <w:color w:val="000000"/>
          <w:lang w:eastAsia="pt-BR"/>
        </w:rPr>
        <w:t>Considerando a Deliberação nº36/2019 da CEP-CAU/SC, que aprovou o procedimento de interrupção de registro no âmbito do CAU/SC;</w:t>
      </w:r>
    </w:p>
    <w:p w14:paraId="469463DF" w14:textId="77777777" w:rsidR="00901D03" w:rsidRPr="007313BC" w:rsidRDefault="00901D03" w:rsidP="00883706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45C84CA2" w14:textId="02406471" w:rsidR="00901D03" w:rsidRPr="007313BC" w:rsidRDefault="004F7D99" w:rsidP="00883706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7313BC">
        <w:rPr>
          <w:rFonts w:ascii="Arial" w:eastAsia="Times New Roman" w:hAnsi="Arial" w:cs="Arial"/>
          <w:color w:val="000000"/>
          <w:lang w:eastAsia="pt-BR"/>
        </w:rPr>
        <w:t xml:space="preserve">Considerando a constatação de que profissionais manifestaram </w:t>
      </w:r>
      <w:r w:rsidRPr="007313BC">
        <w:rPr>
          <w:rFonts w:ascii="Arial" w:hAnsi="Arial" w:cs="Arial"/>
          <w:bCs/>
        </w:rPr>
        <w:t xml:space="preserve">por escrito a </w:t>
      </w:r>
      <w:r w:rsidR="00560088" w:rsidRPr="007313BC">
        <w:rPr>
          <w:rFonts w:ascii="Arial" w:hAnsi="Arial" w:cs="Arial"/>
          <w:bCs/>
        </w:rPr>
        <w:t xml:space="preserve">pretensão de </w:t>
      </w:r>
      <w:r w:rsidRPr="007313BC">
        <w:rPr>
          <w:rFonts w:ascii="Arial" w:hAnsi="Arial" w:cs="Arial"/>
          <w:bCs/>
        </w:rPr>
        <w:t xml:space="preserve">desligamento do CAU, não </w:t>
      </w:r>
      <w:r w:rsidR="00560088" w:rsidRPr="007313BC">
        <w:rPr>
          <w:rFonts w:ascii="Arial" w:hAnsi="Arial" w:cs="Arial"/>
          <w:bCs/>
        </w:rPr>
        <w:t xml:space="preserve">tendo, no entanto, </w:t>
      </w:r>
      <w:r w:rsidRPr="007313BC">
        <w:rPr>
          <w:rFonts w:ascii="Arial" w:hAnsi="Arial" w:cs="Arial"/>
          <w:bCs/>
        </w:rPr>
        <w:t>receb</w:t>
      </w:r>
      <w:r w:rsidR="00A31358" w:rsidRPr="007313BC">
        <w:rPr>
          <w:rFonts w:ascii="Arial" w:hAnsi="Arial" w:cs="Arial"/>
          <w:bCs/>
        </w:rPr>
        <w:t xml:space="preserve">ido </w:t>
      </w:r>
      <w:r w:rsidRPr="007313BC">
        <w:rPr>
          <w:rFonts w:ascii="Arial" w:hAnsi="Arial" w:cs="Arial"/>
          <w:bCs/>
        </w:rPr>
        <w:t>instrução para preenchimento de formulário específico disponível no ambiente profissional do SICCAU;</w:t>
      </w:r>
    </w:p>
    <w:p w14:paraId="114CE448" w14:textId="636292C4" w:rsidR="00901D03" w:rsidRPr="007313BC" w:rsidRDefault="00901D03" w:rsidP="00883706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41E78CB7" w14:textId="4DDCB792" w:rsidR="004F7D99" w:rsidRPr="007313BC" w:rsidRDefault="004F7D99" w:rsidP="004F7D99">
      <w:pPr>
        <w:jc w:val="both"/>
        <w:rPr>
          <w:rFonts w:ascii="Arial" w:hAnsi="Arial" w:cs="Arial"/>
        </w:rPr>
      </w:pPr>
      <w:r w:rsidRPr="007313BC">
        <w:rPr>
          <w:rFonts w:ascii="Arial" w:hAnsi="Arial" w:cs="Arial"/>
        </w:rPr>
        <w:t>Considerand</w:t>
      </w:r>
      <w:r w:rsidR="00560088" w:rsidRPr="007313BC">
        <w:rPr>
          <w:rFonts w:ascii="Arial" w:hAnsi="Arial" w:cs="Arial"/>
        </w:rPr>
        <w:t xml:space="preserve">o </w:t>
      </w:r>
      <w:r w:rsidRPr="007313BC">
        <w:rPr>
          <w:rFonts w:ascii="Arial" w:hAnsi="Arial" w:cs="Arial"/>
        </w:rPr>
        <w:t>o reconhecimento da vulnerabilidade e hipossuficiência técnica e jurídica do administrado frente à Administração Pública;</w:t>
      </w:r>
    </w:p>
    <w:p w14:paraId="36808BD3" w14:textId="77777777" w:rsidR="007C5B96" w:rsidRPr="007313BC" w:rsidRDefault="007C5B96" w:rsidP="004F7D99">
      <w:pPr>
        <w:jc w:val="both"/>
        <w:rPr>
          <w:rFonts w:ascii="Arial" w:hAnsi="Arial" w:cs="Arial"/>
        </w:rPr>
      </w:pPr>
    </w:p>
    <w:p w14:paraId="6B0E1B6C" w14:textId="160E1D23" w:rsidR="004F7D99" w:rsidRPr="007313BC" w:rsidRDefault="004F7D99" w:rsidP="004F7D99">
      <w:pPr>
        <w:jc w:val="both"/>
        <w:rPr>
          <w:rFonts w:ascii="Arial" w:hAnsi="Arial" w:cs="Arial"/>
          <w:color w:val="000000"/>
        </w:rPr>
      </w:pPr>
      <w:r w:rsidRPr="007313BC">
        <w:rPr>
          <w:rFonts w:ascii="Arial" w:hAnsi="Arial" w:cs="Arial"/>
        </w:rPr>
        <w:lastRenderedPageBreak/>
        <w:t xml:space="preserve">Considerando que a Administração Pública deve observar, dentre outros, o critério </w:t>
      </w:r>
      <w:proofErr w:type="gramStart"/>
      <w:r w:rsidRPr="007313BC">
        <w:rPr>
          <w:rFonts w:ascii="Arial" w:hAnsi="Arial" w:cs="Arial"/>
        </w:rPr>
        <w:t>da  “</w:t>
      </w:r>
      <w:proofErr w:type="gramEnd"/>
      <w:r w:rsidRPr="007313BC">
        <w:rPr>
          <w:rFonts w:ascii="Arial" w:hAnsi="Arial" w:cs="Arial"/>
          <w:color w:val="000000"/>
          <w:shd w:val="clear" w:color="auto" w:fill="FFFFFF"/>
        </w:rPr>
        <w:t>observância das formalidades essenciais à garantia dos direitos dos administrados”</w:t>
      </w:r>
      <w:r w:rsidRPr="007313BC">
        <w:rPr>
          <w:rFonts w:ascii="Arial" w:hAnsi="Arial" w:cs="Arial"/>
          <w:color w:val="000000"/>
        </w:rPr>
        <w:t>,</w:t>
      </w:r>
      <w:r w:rsidRPr="007313BC">
        <w:rPr>
          <w:rFonts w:ascii="Arial" w:hAnsi="Arial" w:cs="Arial"/>
        </w:rPr>
        <w:t xml:space="preserve"> nos termos do que dispõe o art. </w:t>
      </w:r>
      <w:r w:rsidRPr="007313BC">
        <w:rPr>
          <w:rFonts w:ascii="Arial" w:hAnsi="Arial" w:cs="Arial"/>
          <w:color w:val="000000"/>
        </w:rPr>
        <w:t>2</w:t>
      </w:r>
      <w:r w:rsidRPr="007313BC">
        <w:rPr>
          <w:rFonts w:ascii="Arial" w:hAnsi="Arial" w:cs="Arial"/>
          <w:color w:val="000000"/>
          <w:u w:val="single"/>
          <w:vertAlign w:val="superscript"/>
        </w:rPr>
        <w:t>o</w:t>
      </w:r>
      <w:r w:rsidRPr="007313BC">
        <w:rPr>
          <w:rFonts w:ascii="Arial" w:hAnsi="Arial" w:cs="Arial"/>
          <w:color w:val="000000"/>
        </w:rPr>
        <w:t>, Parágrafo único, inciso VIII, da Lei n</w:t>
      </w:r>
      <w:r w:rsidRPr="007313BC">
        <w:rPr>
          <w:rFonts w:ascii="Arial" w:hAnsi="Arial" w:cs="Arial"/>
          <w:color w:val="000000"/>
          <w:vertAlign w:val="superscript"/>
        </w:rPr>
        <w:t xml:space="preserve">o </w:t>
      </w:r>
      <w:r w:rsidRPr="007313BC">
        <w:rPr>
          <w:rFonts w:ascii="Arial" w:hAnsi="Arial" w:cs="Arial"/>
          <w:color w:val="000000"/>
        </w:rPr>
        <w:t>9.784/1999.</w:t>
      </w:r>
    </w:p>
    <w:p w14:paraId="7B474712" w14:textId="77777777" w:rsidR="007C5B96" w:rsidRPr="007313BC" w:rsidRDefault="007C5B96" w:rsidP="007C5B96">
      <w:pPr>
        <w:jc w:val="both"/>
        <w:rPr>
          <w:rFonts w:ascii="Arial" w:hAnsi="Arial" w:cs="Arial"/>
          <w:color w:val="000000"/>
        </w:rPr>
      </w:pPr>
    </w:p>
    <w:p w14:paraId="6A72E449" w14:textId="7C80FBC2" w:rsidR="004F7D99" w:rsidRPr="007313BC" w:rsidRDefault="004F7D99" w:rsidP="007C5B96">
      <w:pPr>
        <w:jc w:val="both"/>
        <w:rPr>
          <w:rFonts w:ascii="Arial" w:hAnsi="Arial" w:cs="Arial"/>
          <w:color w:val="000000"/>
        </w:rPr>
      </w:pPr>
      <w:r w:rsidRPr="007313BC">
        <w:rPr>
          <w:rFonts w:ascii="Arial" w:hAnsi="Arial" w:cs="Arial"/>
          <w:color w:val="000000"/>
        </w:rPr>
        <w:t xml:space="preserve">Considerando que autoridades e servidores públicos têm o dever de facilitar o exercício dos diretos dos administrados, </w:t>
      </w:r>
      <w:r w:rsidRPr="007313BC">
        <w:rPr>
          <w:rFonts w:ascii="Arial" w:hAnsi="Arial" w:cs="Arial"/>
        </w:rPr>
        <w:t xml:space="preserve">nos termos do que dispõe o art. </w:t>
      </w:r>
      <w:r w:rsidRPr="007313BC">
        <w:rPr>
          <w:rFonts w:ascii="Arial" w:hAnsi="Arial" w:cs="Arial"/>
          <w:color w:val="000000"/>
        </w:rPr>
        <w:t>3</w:t>
      </w:r>
      <w:r w:rsidRPr="007313BC">
        <w:rPr>
          <w:rFonts w:ascii="Arial" w:hAnsi="Arial" w:cs="Arial"/>
          <w:color w:val="000000"/>
          <w:u w:val="single"/>
          <w:vertAlign w:val="superscript"/>
        </w:rPr>
        <w:t>o</w:t>
      </w:r>
      <w:r w:rsidRPr="007313BC">
        <w:rPr>
          <w:rFonts w:ascii="Arial" w:hAnsi="Arial" w:cs="Arial"/>
          <w:color w:val="000000"/>
        </w:rPr>
        <w:t>, I, da Lei n</w:t>
      </w:r>
      <w:r w:rsidRPr="007313BC">
        <w:rPr>
          <w:rFonts w:ascii="Arial" w:hAnsi="Arial" w:cs="Arial"/>
          <w:color w:val="000000"/>
          <w:vertAlign w:val="superscript"/>
        </w:rPr>
        <w:t xml:space="preserve">o </w:t>
      </w:r>
      <w:r w:rsidRPr="007313BC">
        <w:rPr>
          <w:rFonts w:ascii="Arial" w:hAnsi="Arial" w:cs="Arial"/>
          <w:color w:val="000000"/>
        </w:rPr>
        <w:t xml:space="preserve">9.784/1999. </w:t>
      </w:r>
      <w:bookmarkStart w:id="1" w:name="art2pxiii"/>
      <w:bookmarkEnd w:id="1"/>
    </w:p>
    <w:p w14:paraId="26E73C91" w14:textId="77777777" w:rsidR="007C5B96" w:rsidRPr="007313BC" w:rsidRDefault="007C5B96" w:rsidP="004F7D99">
      <w:pPr>
        <w:jc w:val="both"/>
        <w:rPr>
          <w:rFonts w:ascii="Arial" w:hAnsi="Arial" w:cs="Arial"/>
        </w:rPr>
      </w:pPr>
    </w:p>
    <w:p w14:paraId="54ACBF7A" w14:textId="45231D3A" w:rsidR="004F7D99" w:rsidRPr="007313BC" w:rsidRDefault="004F7D99" w:rsidP="004F7D99">
      <w:pPr>
        <w:jc w:val="both"/>
        <w:rPr>
          <w:rFonts w:ascii="Arial" w:hAnsi="Arial" w:cs="Arial"/>
        </w:rPr>
      </w:pPr>
      <w:r w:rsidRPr="007313BC">
        <w:rPr>
          <w:rFonts w:ascii="Arial" w:hAnsi="Arial" w:cs="Arial"/>
        </w:rPr>
        <w:t>Considerando que os agentes públicos têm o dever de orientar o interessado quanto suprimento de eventuais falhas em seus requerimentos, conforme dispõe o a</w:t>
      </w:r>
      <w:r w:rsidRPr="007313BC">
        <w:rPr>
          <w:rFonts w:ascii="Arial" w:hAnsi="Arial" w:cs="Arial"/>
          <w:color w:val="000000"/>
          <w:shd w:val="clear" w:color="auto" w:fill="FFFFFF"/>
        </w:rPr>
        <w:t>rt. 6</w:t>
      </w:r>
      <w:r w:rsidRPr="007313BC">
        <w:rPr>
          <w:rFonts w:ascii="Arial" w:hAnsi="Arial" w:cs="Arial"/>
          <w:color w:val="000000"/>
          <w:shd w:val="clear" w:color="auto" w:fill="FFFFFF"/>
          <w:vertAlign w:val="superscript"/>
        </w:rPr>
        <w:t>o</w:t>
      </w:r>
      <w:r w:rsidRPr="007313BC">
        <w:rPr>
          <w:rFonts w:ascii="Arial" w:hAnsi="Arial" w:cs="Arial"/>
          <w:color w:val="000000"/>
          <w:shd w:val="clear" w:color="auto" w:fill="FFFFFF"/>
        </w:rPr>
        <w:t>,</w:t>
      </w:r>
      <w:r w:rsidRPr="007313BC">
        <w:rPr>
          <w:rFonts w:ascii="Arial" w:hAnsi="Arial" w:cs="Arial"/>
          <w:color w:val="000000"/>
        </w:rPr>
        <w:t xml:space="preserve"> da Lei n</w:t>
      </w:r>
      <w:r w:rsidRPr="007313BC">
        <w:rPr>
          <w:rFonts w:ascii="Arial" w:hAnsi="Arial" w:cs="Arial"/>
          <w:color w:val="000000"/>
          <w:vertAlign w:val="superscript"/>
        </w:rPr>
        <w:t xml:space="preserve">o </w:t>
      </w:r>
      <w:r w:rsidRPr="007313BC">
        <w:rPr>
          <w:rFonts w:ascii="Arial" w:hAnsi="Arial" w:cs="Arial"/>
          <w:color w:val="000000"/>
        </w:rPr>
        <w:t>9.784/1999.</w:t>
      </w:r>
      <w:r w:rsidRPr="007313BC">
        <w:rPr>
          <w:rFonts w:ascii="Arial" w:hAnsi="Arial" w:cs="Arial"/>
          <w:color w:val="000000"/>
          <w:u w:val="single"/>
          <w:shd w:val="clear" w:color="auto" w:fill="FFFFFF"/>
        </w:rPr>
        <w:t xml:space="preserve"> </w:t>
      </w:r>
    </w:p>
    <w:p w14:paraId="0CEBA6F3" w14:textId="3C72AAC5" w:rsidR="0036493E" w:rsidRPr="00560088" w:rsidRDefault="0036493E" w:rsidP="00883706">
      <w:pPr>
        <w:jc w:val="both"/>
        <w:rPr>
          <w:rFonts w:ascii="Arial" w:eastAsiaTheme="minorHAnsi" w:hAnsi="Arial" w:cs="Arial"/>
          <w:highlight w:val="yellow"/>
        </w:rPr>
      </w:pPr>
    </w:p>
    <w:p w14:paraId="35B883B3" w14:textId="3EC1CB0A" w:rsidR="0096200D" w:rsidRPr="00560088" w:rsidRDefault="002F70C4" w:rsidP="0096200D">
      <w:pPr>
        <w:jc w:val="both"/>
      </w:pPr>
      <w:r w:rsidRPr="00560088">
        <w:rPr>
          <w:rFonts w:ascii="Arial" w:eastAsia="Times New Roman" w:hAnsi="Arial" w:cs="Arial"/>
          <w:lang w:eastAsia="pt-BR"/>
        </w:rPr>
        <w:t>Cons</w:t>
      </w:r>
      <w:r w:rsidR="006E3872" w:rsidRPr="00560088">
        <w:rPr>
          <w:rFonts w:ascii="Arial" w:eastAsia="Times New Roman" w:hAnsi="Arial" w:cs="Arial"/>
          <w:lang w:eastAsia="pt-BR"/>
        </w:rPr>
        <w:t>iderando que o art. 95, VIII, “b</w:t>
      </w:r>
      <w:r w:rsidRPr="00560088">
        <w:rPr>
          <w:rFonts w:ascii="Arial" w:eastAsia="Times New Roman" w:hAnsi="Arial" w:cs="Arial"/>
          <w:lang w:eastAsia="pt-BR"/>
        </w:rPr>
        <w:t xml:space="preserve">”, do Regimento Interno do CAU/SC dispõe que: </w:t>
      </w:r>
      <w:r w:rsidRPr="00560088">
        <w:rPr>
          <w:rFonts w:ascii="Arial" w:hAnsi="Arial" w:cs="Arial"/>
          <w:i/>
        </w:rPr>
        <w:t>Art. 95. Para cumprir a finalidade de zelar pela orientação e fiscalização do exercício da Arquitetura e Urbanismo, competirá à Comissão de Exercício Profissional do CAU/SC, no âmbito de sua competência: (...) VIII - propor, apreciar e deliberar sobre questionamentos a atos já normatizados pelo CAU/BR referentes a: (...)</w:t>
      </w:r>
      <w:r w:rsidR="006E3872" w:rsidRPr="00560088">
        <w:rPr>
          <w:rFonts w:ascii="Arial" w:hAnsi="Arial" w:cs="Arial"/>
          <w:i/>
        </w:rPr>
        <w:t>b) alterações de registros profissionais;</w:t>
      </w:r>
    </w:p>
    <w:p w14:paraId="2B970FEE" w14:textId="77777777" w:rsidR="006E3872" w:rsidRPr="00560088" w:rsidRDefault="006E3872" w:rsidP="0096200D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14:paraId="0C171498" w14:textId="0178D4F1" w:rsidR="006508F4" w:rsidRPr="00560088" w:rsidRDefault="00F5268F" w:rsidP="00091F7F">
      <w:pPr>
        <w:jc w:val="both"/>
        <w:rPr>
          <w:rFonts w:ascii="Arial" w:eastAsia="Times New Roman" w:hAnsi="Arial" w:cs="Arial"/>
          <w:lang w:eastAsia="pt-BR"/>
        </w:rPr>
      </w:pPr>
      <w:r w:rsidRPr="00560088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 w:rsidRPr="00560088">
        <w:rPr>
          <w:rFonts w:ascii="Arial" w:eastAsia="Times New Roman" w:hAnsi="Arial" w:cs="Arial"/>
          <w:highlight w:val="yellow"/>
          <w:lang w:eastAsia="pt-BR"/>
        </w:rPr>
        <w:t xml:space="preserve"> </w:t>
      </w:r>
    </w:p>
    <w:p w14:paraId="7D2800B6" w14:textId="77777777" w:rsidR="00091F7F" w:rsidRDefault="00091F7F" w:rsidP="00091F7F">
      <w:pPr>
        <w:jc w:val="both"/>
        <w:rPr>
          <w:rFonts w:ascii="Arial" w:eastAsia="Times New Roman" w:hAnsi="Arial" w:cs="Arial"/>
          <w:lang w:eastAsia="pt-BR"/>
        </w:rPr>
      </w:pPr>
    </w:p>
    <w:p w14:paraId="02B040EE" w14:textId="77777777" w:rsidR="00091F7F" w:rsidRDefault="00091F7F" w:rsidP="00091F7F">
      <w:pPr>
        <w:jc w:val="both"/>
        <w:rPr>
          <w:rFonts w:ascii="Arial" w:eastAsia="Times New Roman" w:hAnsi="Arial" w:cs="Arial"/>
          <w:lang w:eastAsia="pt-BR"/>
        </w:rPr>
      </w:pPr>
    </w:p>
    <w:p w14:paraId="3F79D6F1" w14:textId="6C7DBF84" w:rsidR="002F70C4" w:rsidRPr="002F70C4" w:rsidRDefault="00E14245" w:rsidP="006508F4">
      <w:pPr>
        <w:rPr>
          <w:rFonts w:ascii="Arial" w:hAnsi="Arial" w:cs="Arial"/>
          <w:b/>
        </w:rPr>
      </w:pPr>
      <w:r w:rsidRPr="002F70C4">
        <w:rPr>
          <w:rFonts w:ascii="Arial" w:hAnsi="Arial" w:cs="Arial"/>
          <w:b/>
        </w:rPr>
        <w:t xml:space="preserve">DELIBERA: </w:t>
      </w:r>
      <w:r w:rsidR="002F70C4">
        <w:rPr>
          <w:rFonts w:ascii="Arial" w:hAnsi="Arial" w:cs="Arial"/>
          <w:b/>
        </w:rPr>
        <w:t xml:space="preserve">            </w:t>
      </w:r>
    </w:p>
    <w:p w14:paraId="24217F61" w14:textId="77777777" w:rsidR="003A4D93" w:rsidRPr="003A4D93" w:rsidRDefault="003A4D93" w:rsidP="003A4D93">
      <w:pPr>
        <w:pStyle w:val="PargrafodaLista"/>
        <w:rPr>
          <w:rFonts w:ascii="Arial" w:hAnsi="Arial" w:cs="Arial"/>
        </w:rPr>
      </w:pPr>
    </w:p>
    <w:p w14:paraId="7E4F75BF" w14:textId="388767EE" w:rsidR="00091F7F" w:rsidRDefault="00B92478" w:rsidP="00F64194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bCs/>
        </w:rPr>
      </w:pPr>
      <w:r w:rsidRPr="000F332C">
        <w:rPr>
          <w:rFonts w:ascii="Arial" w:hAnsi="Arial" w:cs="Arial"/>
          <w:bCs/>
        </w:rPr>
        <w:t xml:space="preserve">Aprovar </w:t>
      </w:r>
      <w:r w:rsidR="009F3B04" w:rsidRPr="000F332C">
        <w:rPr>
          <w:rFonts w:ascii="Arial" w:hAnsi="Arial" w:cs="Arial"/>
          <w:bCs/>
        </w:rPr>
        <w:t>o seguinte procedimento em relação a pedidos de interrupção de registro</w:t>
      </w:r>
      <w:r w:rsidR="000F332C" w:rsidRPr="000F332C">
        <w:rPr>
          <w:rFonts w:ascii="Arial" w:hAnsi="Arial" w:cs="Arial"/>
          <w:bCs/>
        </w:rPr>
        <w:t xml:space="preserve"> </w:t>
      </w:r>
      <w:r w:rsidR="0036493E">
        <w:rPr>
          <w:rFonts w:ascii="Arial" w:hAnsi="Arial" w:cs="Arial"/>
          <w:bCs/>
        </w:rPr>
        <w:t>sem formalização no SICCAU</w:t>
      </w:r>
      <w:r w:rsidR="009F3B04" w:rsidRPr="000F332C">
        <w:rPr>
          <w:rFonts w:ascii="Arial" w:hAnsi="Arial" w:cs="Arial"/>
          <w:bCs/>
        </w:rPr>
        <w:t>:</w:t>
      </w:r>
    </w:p>
    <w:p w14:paraId="356A95AC" w14:textId="77777777" w:rsidR="000F332C" w:rsidRPr="000F332C" w:rsidRDefault="000F332C" w:rsidP="000F332C">
      <w:pPr>
        <w:pStyle w:val="PargrafodaLista"/>
        <w:jc w:val="both"/>
        <w:rPr>
          <w:rFonts w:ascii="Arial" w:hAnsi="Arial" w:cs="Arial"/>
          <w:bCs/>
        </w:rPr>
      </w:pPr>
    </w:p>
    <w:p w14:paraId="159C60D1" w14:textId="35565735" w:rsidR="00320CEA" w:rsidRDefault="000F332C" w:rsidP="00240306">
      <w:pPr>
        <w:pStyle w:val="PargrafodaLista"/>
        <w:numPr>
          <w:ilvl w:val="1"/>
          <w:numId w:val="2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Para os </w:t>
      </w:r>
      <w:r w:rsidR="00240306">
        <w:rPr>
          <w:rFonts w:ascii="Arial" w:hAnsi="Arial" w:cs="Arial"/>
          <w:bCs/>
        </w:rPr>
        <w:t>situações</w:t>
      </w:r>
      <w:r>
        <w:rPr>
          <w:rFonts w:ascii="Arial" w:hAnsi="Arial" w:cs="Arial"/>
          <w:bCs/>
        </w:rPr>
        <w:t xml:space="preserve"> em que o profissional apresentar comprovação que solicitou por escrito o desligamento do CAU</w:t>
      </w:r>
      <w:r w:rsidR="00240306">
        <w:rPr>
          <w:rFonts w:ascii="Arial" w:hAnsi="Arial" w:cs="Arial"/>
          <w:bCs/>
        </w:rPr>
        <w:t xml:space="preserve">, mas não houve instrução para </w:t>
      </w:r>
      <w:r w:rsidR="00240306" w:rsidRPr="00240306">
        <w:rPr>
          <w:rFonts w:ascii="Arial" w:hAnsi="Arial" w:cs="Arial"/>
          <w:bCs/>
        </w:rPr>
        <w:t>preenchimento de formulário específico disponível no ambiente profissional do SICCAU</w:t>
      </w:r>
      <w:r w:rsidR="0036493E">
        <w:rPr>
          <w:rFonts w:ascii="Arial" w:hAnsi="Arial" w:cs="Arial"/>
          <w:bCs/>
        </w:rPr>
        <w:t>, a possibilidade de análise do pedido pela CEP-CAU/SC, desde que atendidas os seguintes requisitos:</w:t>
      </w:r>
    </w:p>
    <w:p w14:paraId="67067B7E" w14:textId="77777777" w:rsidR="000F332C" w:rsidRDefault="000F332C" w:rsidP="009F3B04">
      <w:pPr>
        <w:pStyle w:val="PargrafodaLista"/>
        <w:jc w:val="both"/>
        <w:rPr>
          <w:rFonts w:ascii="Arial" w:hAnsi="Arial" w:cs="Arial"/>
          <w:bCs/>
        </w:rPr>
      </w:pPr>
    </w:p>
    <w:p w14:paraId="643B0D22" w14:textId="78A0B498" w:rsidR="00B92478" w:rsidRDefault="0036493E" w:rsidP="00B92478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Declaração do profissional</w:t>
      </w:r>
      <w:r w:rsidR="00B92478">
        <w:rPr>
          <w:rFonts w:ascii="Arial" w:hAnsi="Arial" w:cs="Arial"/>
          <w:bCs/>
        </w:rPr>
        <w:t xml:space="preserve"> que não exerceu</w:t>
      </w:r>
      <w:r w:rsidR="00B92478">
        <w:rPr>
          <w:rFonts w:ascii="Arial" w:hAnsi="Arial" w:cs="Arial"/>
        </w:rPr>
        <w:t xml:space="preserve"> atividade na área de formação profissional, Arquitetura e Urbanismo, desde a data do pedido de interrupção de registro, conforme declaração do anexo I;</w:t>
      </w:r>
    </w:p>
    <w:p w14:paraId="4873AFC3" w14:textId="3864D1D9" w:rsidR="00B92478" w:rsidRDefault="0036493E" w:rsidP="00B92478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Declaração</w:t>
      </w:r>
      <w:r w:rsidR="00B92478" w:rsidRPr="002B03B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do profissional </w:t>
      </w:r>
      <w:r w:rsidR="00B92478" w:rsidRPr="002B03BB">
        <w:rPr>
          <w:rFonts w:ascii="Arial" w:hAnsi="Arial" w:cs="Arial"/>
          <w:bCs/>
        </w:rPr>
        <w:t xml:space="preserve">que não ocupou </w:t>
      </w:r>
      <w:r>
        <w:rPr>
          <w:rFonts w:ascii="Arial" w:hAnsi="Arial" w:cs="Arial"/>
          <w:bCs/>
        </w:rPr>
        <w:t xml:space="preserve">cargo </w:t>
      </w:r>
      <w:r w:rsidR="00B92478" w:rsidRPr="002B03BB">
        <w:rPr>
          <w:rFonts w:ascii="Arial" w:hAnsi="Arial" w:cs="Arial"/>
          <w:bCs/>
        </w:rPr>
        <w:t>ou emprego para qual seja exigida formação profissional na área de Arquitetura e Urbanismo ou para cujo o concurso ou processo seletivo tenha sido exigido título profissional de Arquiteto e Urba</w:t>
      </w:r>
      <w:r w:rsidR="00B92478">
        <w:rPr>
          <w:rFonts w:ascii="Arial" w:hAnsi="Arial" w:cs="Arial"/>
          <w:bCs/>
        </w:rPr>
        <w:t>nista,</w:t>
      </w:r>
      <w:r w:rsidR="00B92478">
        <w:rPr>
          <w:rFonts w:ascii="Arial" w:hAnsi="Arial" w:cs="Arial"/>
        </w:rPr>
        <w:t xml:space="preserve"> desde a data do pedido de interrupção de registro, conforme declaração do anexo I; </w:t>
      </w:r>
    </w:p>
    <w:p w14:paraId="192AA096" w14:textId="789D69F5" w:rsidR="00B92478" w:rsidRDefault="0036493E" w:rsidP="00B92478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Inexistência de </w:t>
      </w:r>
      <w:proofErr w:type="spellStart"/>
      <w:r w:rsidR="00B92478" w:rsidRPr="002B03BB">
        <w:rPr>
          <w:rFonts w:ascii="Arial" w:hAnsi="Arial" w:cs="Arial"/>
        </w:rPr>
        <w:t>RRTs</w:t>
      </w:r>
      <w:proofErr w:type="spellEnd"/>
      <w:r w:rsidR="00B92478" w:rsidRPr="002B03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SICCAU, </w:t>
      </w:r>
      <w:r w:rsidR="00B92478" w:rsidRPr="002B03BB">
        <w:rPr>
          <w:rFonts w:ascii="Arial" w:hAnsi="Arial" w:cs="Arial"/>
          <w:bCs/>
        </w:rPr>
        <w:t>desde seu pedido de interrupção de registro;</w:t>
      </w:r>
    </w:p>
    <w:p w14:paraId="4CBFF7ED" w14:textId="285C716E" w:rsidR="00B92478" w:rsidRDefault="0036493E" w:rsidP="004A0B59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Inexistência de</w:t>
      </w:r>
      <w:r w:rsidR="00B92478" w:rsidRPr="00B9247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processos </w:t>
      </w:r>
      <w:r w:rsidR="00B92478" w:rsidRPr="00B92478">
        <w:rPr>
          <w:rFonts w:ascii="Arial" w:hAnsi="Arial" w:cs="Arial"/>
          <w:bCs/>
        </w:rPr>
        <w:t>fiscalizatório e/ou ético em tramitação nos CAU/UF ou no CAU/BR desde seu pedido de interrupção de registro;</w:t>
      </w:r>
    </w:p>
    <w:p w14:paraId="54FCC153" w14:textId="0C4E4DEA" w:rsidR="000F332C" w:rsidRDefault="0036493E" w:rsidP="004A0B59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Apresentação de</w:t>
      </w:r>
      <w:r w:rsidR="000F332C">
        <w:rPr>
          <w:rFonts w:ascii="Arial" w:hAnsi="Arial" w:cs="Arial"/>
          <w:bCs/>
        </w:rPr>
        <w:t xml:space="preserve"> prova de pedido de interrupção de registro</w:t>
      </w:r>
      <w:r>
        <w:rPr>
          <w:rFonts w:ascii="Arial" w:hAnsi="Arial" w:cs="Arial"/>
          <w:bCs/>
        </w:rPr>
        <w:t>,</w:t>
      </w:r>
      <w:r w:rsidR="000F332C">
        <w:rPr>
          <w:rFonts w:ascii="Arial" w:hAnsi="Arial" w:cs="Arial"/>
          <w:bCs/>
        </w:rPr>
        <w:t xml:space="preserve"> a ser </w:t>
      </w:r>
      <w:r>
        <w:rPr>
          <w:rFonts w:ascii="Arial" w:hAnsi="Arial" w:cs="Arial"/>
          <w:bCs/>
        </w:rPr>
        <w:t>analisada</w:t>
      </w:r>
      <w:r w:rsidR="000F332C">
        <w:rPr>
          <w:rFonts w:ascii="Arial" w:hAnsi="Arial" w:cs="Arial"/>
          <w:bCs/>
        </w:rPr>
        <w:t xml:space="preserve"> pela CEP-CAU/SC;</w:t>
      </w:r>
    </w:p>
    <w:p w14:paraId="4DE172DD" w14:textId="11F55C89" w:rsidR="00240306" w:rsidRDefault="0036493E" w:rsidP="004A0B59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Inexistência de instrução do </w:t>
      </w:r>
      <w:r w:rsidR="00240306">
        <w:rPr>
          <w:rFonts w:ascii="Arial" w:hAnsi="Arial" w:cs="Arial"/>
          <w:bCs/>
        </w:rPr>
        <w:t xml:space="preserve">CAU/SC </w:t>
      </w:r>
      <w:r>
        <w:rPr>
          <w:rFonts w:ascii="Arial" w:hAnsi="Arial" w:cs="Arial"/>
          <w:bCs/>
        </w:rPr>
        <w:t>para o</w:t>
      </w:r>
      <w:r w:rsidR="00240306">
        <w:rPr>
          <w:rFonts w:ascii="Arial" w:hAnsi="Arial" w:cs="Arial"/>
          <w:bCs/>
        </w:rPr>
        <w:t xml:space="preserve"> </w:t>
      </w:r>
      <w:r w:rsidR="00240306" w:rsidRPr="00240306">
        <w:rPr>
          <w:rFonts w:ascii="Arial" w:hAnsi="Arial" w:cs="Arial"/>
          <w:bCs/>
        </w:rPr>
        <w:t>preenchimento de formulário específico disponível no ambiente profissional do SICCAU</w:t>
      </w:r>
      <w:r>
        <w:rPr>
          <w:rFonts w:ascii="Arial" w:hAnsi="Arial" w:cs="Arial"/>
          <w:bCs/>
        </w:rPr>
        <w:t>;</w:t>
      </w:r>
      <w:r w:rsidR="00240306">
        <w:rPr>
          <w:rFonts w:ascii="Arial" w:hAnsi="Arial" w:cs="Arial"/>
          <w:bCs/>
        </w:rPr>
        <w:t xml:space="preserve"> </w:t>
      </w:r>
    </w:p>
    <w:p w14:paraId="7F394817" w14:textId="77777777" w:rsidR="00240306" w:rsidRDefault="00240306" w:rsidP="00240306">
      <w:pPr>
        <w:jc w:val="both"/>
        <w:rPr>
          <w:rFonts w:ascii="Arial" w:hAnsi="Arial" w:cs="Arial"/>
          <w:bCs/>
        </w:rPr>
      </w:pPr>
    </w:p>
    <w:p w14:paraId="4CC6BF56" w14:textId="341E4B78" w:rsidR="00240306" w:rsidRDefault="00240306" w:rsidP="00240306">
      <w:pPr>
        <w:pStyle w:val="PargrafodaLista"/>
        <w:numPr>
          <w:ilvl w:val="1"/>
          <w:numId w:val="2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Para os situações em que o profissional apresentar comprovação que solicitou por escrito o desligamento do CAU, mas houve instrução para </w:t>
      </w:r>
      <w:r w:rsidRPr="00240306">
        <w:rPr>
          <w:rFonts w:ascii="Arial" w:hAnsi="Arial" w:cs="Arial"/>
          <w:bCs/>
        </w:rPr>
        <w:t>preenchimento de formulário específico disponível no ambiente profissional do SICCAU</w:t>
      </w:r>
      <w:r>
        <w:rPr>
          <w:rFonts w:ascii="Arial" w:hAnsi="Arial" w:cs="Arial"/>
          <w:bCs/>
        </w:rPr>
        <w:t xml:space="preserve">, </w:t>
      </w:r>
      <w:r w:rsidR="006C4F21">
        <w:rPr>
          <w:rFonts w:ascii="Arial" w:hAnsi="Arial" w:cs="Arial"/>
          <w:bCs/>
        </w:rPr>
        <w:t>não será concedida a possibilidade de análise</w:t>
      </w:r>
      <w:r w:rsidR="00AD53DF">
        <w:rPr>
          <w:rFonts w:ascii="Arial" w:hAnsi="Arial" w:cs="Arial"/>
          <w:bCs/>
        </w:rPr>
        <w:t xml:space="preserve"> de interrupção em data passada;</w:t>
      </w:r>
    </w:p>
    <w:p w14:paraId="1A477C78" w14:textId="1DDD45AD" w:rsidR="00240306" w:rsidRPr="00240306" w:rsidRDefault="00240306" w:rsidP="00240306">
      <w:pPr>
        <w:pStyle w:val="PargrafodaLista"/>
        <w:ind w:left="1440"/>
        <w:jc w:val="both"/>
        <w:rPr>
          <w:rFonts w:ascii="Arial" w:hAnsi="Arial" w:cs="Arial"/>
          <w:bCs/>
        </w:rPr>
      </w:pPr>
    </w:p>
    <w:p w14:paraId="773E75F4" w14:textId="41A13699" w:rsidR="00B36994" w:rsidRPr="00AD53DF" w:rsidRDefault="009571CD" w:rsidP="00B57C00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bCs/>
        </w:rPr>
      </w:pPr>
      <w:r w:rsidRPr="00AD53DF">
        <w:rPr>
          <w:rFonts w:ascii="Arial" w:hAnsi="Arial" w:cs="Arial"/>
          <w:bCs/>
        </w:rPr>
        <w:lastRenderedPageBreak/>
        <w:t>E</w:t>
      </w:r>
      <w:r w:rsidR="00AD53DF" w:rsidRPr="00AD53DF">
        <w:rPr>
          <w:rFonts w:ascii="Arial" w:hAnsi="Arial" w:cs="Arial"/>
          <w:bCs/>
        </w:rPr>
        <w:t>sclarecer que o</w:t>
      </w:r>
      <w:r w:rsidR="00AD53DF">
        <w:rPr>
          <w:rFonts w:ascii="Arial" w:hAnsi="Arial" w:cs="Arial"/>
          <w:bCs/>
        </w:rPr>
        <w:t xml:space="preserve"> profissional deve protocolar interrupção de registro no seu ambiente profissional e anexar o formulário em anexo;</w:t>
      </w:r>
      <w:r w:rsidR="00AD53DF" w:rsidRPr="00AD53DF">
        <w:rPr>
          <w:rFonts w:ascii="Arial" w:hAnsi="Arial" w:cs="Arial"/>
          <w:bCs/>
        </w:rPr>
        <w:t xml:space="preserve"> </w:t>
      </w:r>
    </w:p>
    <w:p w14:paraId="5B7C6625" w14:textId="507AE034" w:rsidR="001623C3" w:rsidRPr="00B92478" w:rsidRDefault="00B36994" w:rsidP="00B92478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bCs/>
        </w:rPr>
      </w:pPr>
      <w:r w:rsidRPr="00B92478">
        <w:rPr>
          <w:rFonts w:ascii="Arial" w:hAnsi="Arial" w:cs="Arial"/>
          <w:bCs/>
        </w:rPr>
        <w:t>Esclarecer</w:t>
      </w:r>
      <w:r w:rsidR="00AD53DF">
        <w:rPr>
          <w:rFonts w:ascii="Arial" w:hAnsi="Arial" w:cs="Arial"/>
          <w:bCs/>
        </w:rPr>
        <w:t xml:space="preserve"> que o deferimento do pedido </w:t>
      </w:r>
      <w:r w:rsidRPr="00B92478">
        <w:rPr>
          <w:rFonts w:ascii="Arial" w:hAnsi="Arial" w:cs="Arial"/>
          <w:bCs/>
        </w:rPr>
        <w:t xml:space="preserve">de </w:t>
      </w:r>
      <w:r w:rsidR="00AD53DF">
        <w:rPr>
          <w:rFonts w:ascii="Arial" w:hAnsi="Arial" w:cs="Arial"/>
          <w:bCs/>
        </w:rPr>
        <w:t xml:space="preserve">interrupção </w:t>
      </w:r>
      <w:r w:rsidRPr="00B92478">
        <w:rPr>
          <w:rFonts w:ascii="Arial" w:hAnsi="Arial" w:cs="Arial"/>
          <w:bCs/>
        </w:rPr>
        <w:t>que trata o item 1</w:t>
      </w:r>
      <w:r w:rsidR="00AD53DF">
        <w:rPr>
          <w:rFonts w:ascii="Arial" w:hAnsi="Arial" w:cs="Arial"/>
          <w:bCs/>
        </w:rPr>
        <w:t>.1</w:t>
      </w:r>
      <w:r w:rsidRPr="00B92478">
        <w:rPr>
          <w:rFonts w:ascii="Arial" w:hAnsi="Arial" w:cs="Arial"/>
          <w:bCs/>
        </w:rPr>
        <w:t xml:space="preserve"> depende do atendimento dos requisitos normativos da interrupção;     </w:t>
      </w:r>
      <w:r w:rsidR="001623C3" w:rsidRPr="00B92478">
        <w:rPr>
          <w:rFonts w:ascii="Arial" w:hAnsi="Arial" w:cs="Arial"/>
          <w:bCs/>
        </w:rPr>
        <w:t xml:space="preserve">   </w:t>
      </w:r>
    </w:p>
    <w:p w14:paraId="48B79EB5" w14:textId="4B389177" w:rsidR="001623C3" w:rsidRPr="00B92478" w:rsidRDefault="009571CD" w:rsidP="00B92478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bCs/>
        </w:rPr>
      </w:pPr>
      <w:r w:rsidRPr="00B92478">
        <w:rPr>
          <w:rFonts w:ascii="Arial" w:hAnsi="Arial" w:cs="Arial"/>
          <w:bCs/>
        </w:rPr>
        <w:t>Esclarecer que,</w:t>
      </w:r>
      <w:r w:rsidR="00B36994" w:rsidRPr="00B92478">
        <w:rPr>
          <w:rFonts w:ascii="Arial" w:hAnsi="Arial" w:cs="Arial"/>
          <w:bCs/>
        </w:rPr>
        <w:t xml:space="preserve"> a interrupção do registro deferida na forma dos itens 1</w:t>
      </w:r>
      <w:r w:rsidR="00AD53DF">
        <w:rPr>
          <w:rFonts w:ascii="Arial" w:hAnsi="Arial" w:cs="Arial"/>
          <w:bCs/>
        </w:rPr>
        <w:t xml:space="preserve">.1 </w:t>
      </w:r>
      <w:r w:rsidR="008242AC" w:rsidRPr="00B92478">
        <w:rPr>
          <w:rFonts w:ascii="Arial" w:hAnsi="Arial" w:cs="Arial"/>
          <w:bCs/>
        </w:rPr>
        <w:t xml:space="preserve">terá como termo inicial a data </w:t>
      </w:r>
      <w:r w:rsidR="00AD53DF">
        <w:rPr>
          <w:rFonts w:ascii="Arial" w:hAnsi="Arial" w:cs="Arial"/>
          <w:bCs/>
        </w:rPr>
        <w:t xml:space="preserve">da formalização do </w:t>
      </w:r>
      <w:r w:rsidR="008242AC" w:rsidRPr="00B92478">
        <w:rPr>
          <w:rFonts w:ascii="Arial" w:hAnsi="Arial" w:cs="Arial"/>
          <w:bCs/>
        </w:rPr>
        <w:t>requerimento</w:t>
      </w:r>
      <w:r w:rsidR="00F52223" w:rsidRPr="00B92478">
        <w:rPr>
          <w:rFonts w:ascii="Arial" w:hAnsi="Arial" w:cs="Arial"/>
          <w:bCs/>
        </w:rPr>
        <w:t xml:space="preserve"> </w:t>
      </w:r>
      <w:r w:rsidR="00AD53DF">
        <w:rPr>
          <w:rFonts w:ascii="Arial" w:hAnsi="Arial" w:cs="Arial"/>
          <w:bCs/>
        </w:rPr>
        <w:t>de interrupção/desligamento de registro no CAU, sendo aceitas como formas: e-mail ou carta;</w:t>
      </w:r>
    </w:p>
    <w:p w14:paraId="414E9B8D" w14:textId="49F68B06" w:rsidR="002D7A5E" w:rsidRPr="00B92478" w:rsidRDefault="009571CD" w:rsidP="00B92478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bCs/>
        </w:rPr>
      </w:pPr>
      <w:r w:rsidRPr="00B92478">
        <w:rPr>
          <w:rFonts w:ascii="Arial" w:hAnsi="Arial" w:cs="Arial"/>
          <w:bCs/>
        </w:rPr>
        <w:t>Esclarecer que o</w:t>
      </w:r>
      <w:r w:rsidR="00AD53DF">
        <w:rPr>
          <w:rFonts w:ascii="Arial" w:hAnsi="Arial" w:cs="Arial"/>
          <w:bCs/>
        </w:rPr>
        <w:t xml:space="preserve"> pedido </w:t>
      </w:r>
      <w:r w:rsidR="00E72328" w:rsidRPr="00B92478">
        <w:rPr>
          <w:rFonts w:ascii="Arial" w:hAnsi="Arial" w:cs="Arial"/>
          <w:bCs/>
        </w:rPr>
        <w:t xml:space="preserve">de interrupção de registro </w:t>
      </w:r>
      <w:r w:rsidR="00AD53DF">
        <w:rPr>
          <w:rFonts w:ascii="Arial" w:hAnsi="Arial" w:cs="Arial"/>
          <w:bCs/>
        </w:rPr>
        <w:t xml:space="preserve">no item 1.1. </w:t>
      </w:r>
      <w:proofErr w:type="gramStart"/>
      <w:r w:rsidR="00E72328" w:rsidRPr="00B92478">
        <w:rPr>
          <w:rFonts w:ascii="Arial" w:hAnsi="Arial" w:cs="Arial"/>
          <w:bCs/>
        </w:rPr>
        <w:t>não</w:t>
      </w:r>
      <w:proofErr w:type="gramEnd"/>
      <w:r w:rsidR="00E72328" w:rsidRPr="00B92478">
        <w:rPr>
          <w:rFonts w:ascii="Arial" w:hAnsi="Arial" w:cs="Arial"/>
          <w:bCs/>
        </w:rPr>
        <w:t xml:space="preserve"> será deferido caso consta</w:t>
      </w:r>
      <w:r w:rsidRPr="00B92478">
        <w:rPr>
          <w:rFonts w:ascii="Arial" w:hAnsi="Arial" w:cs="Arial"/>
          <w:bCs/>
        </w:rPr>
        <w:t>ta</w:t>
      </w:r>
      <w:r w:rsidR="00B36994" w:rsidRPr="00B92478">
        <w:rPr>
          <w:rFonts w:ascii="Arial" w:hAnsi="Arial" w:cs="Arial"/>
          <w:bCs/>
        </w:rPr>
        <w:t>da</w:t>
      </w:r>
      <w:r w:rsidR="00E72328" w:rsidRPr="00B92478">
        <w:rPr>
          <w:rFonts w:ascii="Arial" w:hAnsi="Arial" w:cs="Arial"/>
          <w:bCs/>
        </w:rPr>
        <w:t xml:space="preserve"> </w:t>
      </w:r>
      <w:r w:rsidR="00B36994" w:rsidRPr="00B92478">
        <w:rPr>
          <w:rFonts w:ascii="Arial" w:hAnsi="Arial" w:cs="Arial"/>
          <w:bCs/>
        </w:rPr>
        <w:t xml:space="preserve">atuação profissional </w:t>
      </w:r>
      <w:r w:rsidR="00E72328" w:rsidRPr="00B92478">
        <w:rPr>
          <w:rFonts w:ascii="Arial" w:hAnsi="Arial" w:cs="Arial"/>
          <w:bCs/>
        </w:rPr>
        <w:t xml:space="preserve">em período posterior à data </w:t>
      </w:r>
      <w:r w:rsidR="00AD53DF">
        <w:rPr>
          <w:rFonts w:ascii="Arial" w:hAnsi="Arial" w:cs="Arial"/>
          <w:bCs/>
        </w:rPr>
        <w:t>em que profissional formalizou o pedido de interrupção</w:t>
      </w:r>
      <w:r w:rsidR="00E72328" w:rsidRPr="00B92478">
        <w:rPr>
          <w:rFonts w:ascii="Arial" w:hAnsi="Arial" w:cs="Arial"/>
          <w:bCs/>
        </w:rPr>
        <w:t xml:space="preserve">;      </w:t>
      </w:r>
    </w:p>
    <w:p w14:paraId="0BB40A00" w14:textId="0EB9712D" w:rsidR="009209F8" w:rsidRPr="00B92478" w:rsidRDefault="00801F99" w:rsidP="00826F74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bCs/>
        </w:rPr>
      </w:pPr>
      <w:r w:rsidRPr="00B92478">
        <w:rPr>
          <w:rFonts w:ascii="Arial" w:hAnsi="Arial" w:cs="Arial"/>
          <w:bCs/>
        </w:rPr>
        <w:t>Encaminhar esta Deliberação à Presidência do CAU/SC para providências cabíveis.</w:t>
      </w:r>
    </w:p>
    <w:p w14:paraId="7AFA05CB" w14:textId="77777777" w:rsidR="00123E0C" w:rsidRPr="002F70C4" w:rsidRDefault="00123E0C" w:rsidP="002442DE">
      <w:pPr>
        <w:jc w:val="both"/>
        <w:rPr>
          <w:rFonts w:ascii="Arial" w:hAnsi="Arial" w:cs="Arial"/>
          <w:highlight w:val="yellow"/>
        </w:rPr>
      </w:pPr>
    </w:p>
    <w:p w14:paraId="6AD1208C" w14:textId="77777777" w:rsidR="00657755" w:rsidRDefault="00657755" w:rsidP="00657755">
      <w:pPr>
        <w:jc w:val="center"/>
        <w:rPr>
          <w:rFonts w:ascii="Arial" w:hAnsi="Arial" w:cs="Arial"/>
        </w:rPr>
      </w:pPr>
    </w:p>
    <w:p w14:paraId="79F25618" w14:textId="77777777" w:rsidR="008C77C0" w:rsidRDefault="008C77C0" w:rsidP="008C77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 </w:t>
      </w:r>
    </w:p>
    <w:p w14:paraId="60DDDC04" w14:textId="77777777" w:rsidR="008C77C0" w:rsidRDefault="008C77C0" w:rsidP="008C77C0">
      <w:pPr>
        <w:jc w:val="both"/>
        <w:rPr>
          <w:rFonts w:ascii="Arial" w:hAnsi="Arial" w:cs="Arial"/>
        </w:rPr>
      </w:pPr>
    </w:p>
    <w:p w14:paraId="0D7A85E4" w14:textId="166569FB" w:rsidR="008C77C0" w:rsidRDefault="008C77C0" w:rsidP="008C77C0">
      <w:pPr>
        <w:jc w:val="both"/>
        <w:rPr>
          <w:rFonts w:ascii="Arial" w:hAnsi="Arial" w:cs="Arial"/>
          <w:b/>
        </w:rPr>
      </w:pPr>
    </w:p>
    <w:p w14:paraId="4B9F7A28" w14:textId="77777777" w:rsidR="000C769E" w:rsidRPr="00562CE9" w:rsidRDefault="000C769E" w:rsidP="008C77C0">
      <w:pPr>
        <w:jc w:val="both"/>
        <w:rPr>
          <w:rFonts w:ascii="Arial" w:hAnsi="Arial" w:cs="Arial"/>
          <w:b/>
        </w:rPr>
      </w:pPr>
    </w:p>
    <w:p w14:paraId="306F3EBE" w14:textId="77777777" w:rsidR="008C77C0" w:rsidRDefault="008C77C0" w:rsidP="008C77C0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36C6BA5E" w14:textId="77777777" w:rsidR="008C77C0" w:rsidRDefault="008C77C0" w:rsidP="008C77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Antônio Couto Nunes</w:t>
      </w:r>
    </w:p>
    <w:p w14:paraId="00E87C99" w14:textId="68F0A7B3" w:rsidR="008C77C0" w:rsidRDefault="008C77C0" w:rsidP="008C77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Assessor Especial da Presidência</w:t>
      </w:r>
    </w:p>
    <w:p w14:paraId="735E5A90" w14:textId="401E1E4F" w:rsidR="000C769E" w:rsidRDefault="000C769E" w:rsidP="008C77C0">
      <w:pPr>
        <w:jc w:val="center"/>
        <w:rPr>
          <w:rFonts w:ascii="Arial" w:hAnsi="Arial" w:cs="Arial"/>
        </w:rPr>
      </w:pPr>
    </w:p>
    <w:p w14:paraId="5E7D8501" w14:textId="10645C12" w:rsidR="000C769E" w:rsidRDefault="000C769E" w:rsidP="008C77C0">
      <w:pPr>
        <w:jc w:val="center"/>
        <w:rPr>
          <w:rFonts w:ascii="Arial" w:hAnsi="Arial" w:cs="Arial"/>
        </w:rPr>
      </w:pPr>
    </w:p>
    <w:p w14:paraId="752CD6CF" w14:textId="77777777" w:rsidR="000C769E" w:rsidRDefault="000C769E" w:rsidP="008C77C0">
      <w:pPr>
        <w:jc w:val="center"/>
        <w:rPr>
          <w:rFonts w:ascii="Arial" w:hAnsi="Arial" w:cs="Arial"/>
        </w:rPr>
      </w:pPr>
    </w:p>
    <w:p w14:paraId="784F5464" w14:textId="77777777" w:rsidR="000C769E" w:rsidRDefault="000C769E" w:rsidP="008C77C0">
      <w:pPr>
        <w:jc w:val="center"/>
        <w:rPr>
          <w:rFonts w:ascii="Arial" w:eastAsia="Cambria" w:hAnsi="Arial" w:cs="Arial"/>
          <w:bCs/>
          <w:lang w:eastAsia="pt-BR"/>
        </w:rPr>
      </w:pPr>
    </w:p>
    <w:p w14:paraId="7200A1E4" w14:textId="77777777" w:rsidR="008C77C0" w:rsidRDefault="008C77C0" w:rsidP="008C77C0">
      <w:pPr>
        <w:spacing w:after="160" w:line="254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10ª REUNIÃO ORDINÁRIA DA CEP - CAU/SC</w:t>
      </w:r>
    </w:p>
    <w:p w14:paraId="1D4F9D65" w14:textId="77777777" w:rsidR="008C77C0" w:rsidRDefault="008C77C0" w:rsidP="008C77C0">
      <w:pPr>
        <w:jc w:val="center"/>
        <w:rPr>
          <w:rFonts w:ascii="Arial" w:eastAsia="Cambria" w:hAnsi="Arial" w:cs="Arial"/>
          <w:lang w:eastAsia="pt-BR"/>
        </w:rPr>
      </w:pPr>
    </w:p>
    <w:p w14:paraId="1255EA8F" w14:textId="77777777" w:rsidR="008C77C0" w:rsidRDefault="008C77C0" w:rsidP="008C77C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051432A4" w14:textId="77777777" w:rsidR="008C77C0" w:rsidRDefault="008C77C0" w:rsidP="008C77C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8C77C0" w14:paraId="1799ADE5" w14:textId="77777777" w:rsidTr="00B43A97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E76403" w14:textId="77777777" w:rsidR="008C77C0" w:rsidRDefault="008C77C0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F4CE43" w14:textId="77777777" w:rsidR="008C77C0" w:rsidRDefault="008C77C0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8C77C0" w14:paraId="6D02CD9B" w14:textId="77777777" w:rsidTr="00B43A97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B0DD97" w14:textId="77777777" w:rsidR="008C77C0" w:rsidRDefault="008C77C0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31DAED" w14:textId="77777777" w:rsidR="008C77C0" w:rsidRDefault="008C77C0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A86D51" w14:textId="77777777" w:rsidR="008C77C0" w:rsidRDefault="008C77C0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76B79C" w14:textId="77777777" w:rsidR="008C77C0" w:rsidRDefault="008C77C0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6EA6D3" w14:textId="77777777" w:rsidR="008C77C0" w:rsidRDefault="008C77C0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8C77C0" w14:paraId="4D28F098" w14:textId="77777777" w:rsidTr="00B43A9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F96B529" w14:textId="77777777" w:rsidR="008C77C0" w:rsidRDefault="008C77C0" w:rsidP="00B43A9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73B0B77D" w14:textId="77777777" w:rsidR="008C77C0" w:rsidRDefault="008C77C0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5D7C2F31" w14:textId="77777777" w:rsidR="008C77C0" w:rsidRDefault="008C77C0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02B6384" w14:textId="77777777" w:rsidR="008C77C0" w:rsidRDefault="008C77C0" w:rsidP="00B43A97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B9563F8" w14:textId="77777777" w:rsidR="008C77C0" w:rsidRDefault="008C77C0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C77C0" w14:paraId="4663524F" w14:textId="77777777" w:rsidTr="00B43A9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36A2D4BB" w14:textId="77777777" w:rsidR="008C77C0" w:rsidRDefault="008C77C0" w:rsidP="00B43A9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>
              <w:rPr>
                <w:rFonts w:ascii="Arial" w:eastAsia="Cambria" w:hAnsi="Arial" w:cs="Arial"/>
              </w:rPr>
              <w:t>Sarquis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FC7D7C9" w14:textId="77777777" w:rsidR="008C77C0" w:rsidRDefault="008C77C0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50AE094B" w14:textId="77777777" w:rsidR="008C77C0" w:rsidRDefault="008C77C0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3FA762D4" w14:textId="77777777" w:rsidR="008C77C0" w:rsidRDefault="008C77C0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3873E07" w14:textId="77777777" w:rsidR="008C77C0" w:rsidRDefault="008C77C0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C77C0" w14:paraId="6D995844" w14:textId="77777777" w:rsidTr="00B43A97">
        <w:trPr>
          <w:trHeight w:val="30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6B596A47" w14:textId="77777777" w:rsidR="008C77C0" w:rsidRDefault="008C77C0" w:rsidP="00B43A9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Dreher De Andrade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604F0DDE" w14:textId="41848727" w:rsidR="008C77C0" w:rsidRDefault="008C77C0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53D3E307" w14:textId="77777777" w:rsidR="008C77C0" w:rsidRDefault="008C77C0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2B9542B" w14:textId="77777777" w:rsidR="008C77C0" w:rsidRDefault="008C77C0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ADEBA2F" w14:textId="3B108F79" w:rsidR="008C77C0" w:rsidRDefault="008C77C0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C77C0" w14:paraId="7E7B0233" w14:textId="77777777" w:rsidTr="00B43A9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2EDC2C94" w14:textId="61B7BCF1" w:rsidR="008C77C0" w:rsidRDefault="000C769E" w:rsidP="00B43A9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03DFF">
              <w:rPr>
                <w:rFonts w:ascii="Arial" w:eastAsia="Cambria" w:hAnsi="Arial" w:cs="Arial"/>
              </w:rPr>
              <w:t xml:space="preserve">Felipe </w:t>
            </w:r>
            <w:proofErr w:type="spellStart"/>
            <w:r w:rsidRPr="00103DFF">
              <w:rPr>
                <w:rFonts w:ascii="Arial" w:eastAsia="Cambria" w:hAnsi="Arial" w:cs="Arial"/>
              </w:rPr>
              <w:t>Braibante</w:t>
            </w:r>
            <w:proofErr w:type="spellEnd"/>
            <w:r w:rsidRPr="00103DFF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103DFF"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4FA6F79E" w14:textId="59EB7226" w:rsidR="008C77C0" w:rsidRDefault="008C77C0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537637AC" w14:textId="77777777" w:rsidR="008C77C0" w:rsidRDefault="008C77C0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7942A210" w14:textId="77777777" w:rsidR="008C77C0" w:rsidRPr="00230377" w:rsidRDefault="008C77C0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C504530" w14:textId="38870E98" w:rsidR="008C77C0" w:rsidRPr="00230377" w:rsidRDefault="008C77C0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</w:tbl>
    <w:p w14:paraId="50104E78" w14:textId="77777777" w:rsidR="008C77C0" w:rsidRDefault="008C77C0" w:rsidP="008C77C0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8C77C0" w14:paraId="2379FA2B" w14:textId="77777777" w:rsidTr="00B43A97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1C9F39D2" w14:textId="77777777" w:rsidR="008C77C0" w:rsidRDefault="008C77C0" w:rsidP="00B43A97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8C77C0" w14:paraId="38F0F3B3" w14:textId="77777777" w:rsidTr="00B43A97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197F0509" w14:textId="77777777" w:rsidR="008C77C0" w:rsidRDefault="008C77C0" w:rsidP="00B43A9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10ª Reunião Ordinária de 2020.</w:t>
            </w:r>
          </w:p>
        </w:tc>
      </w:tr>
      <w:tr w:rsidR="008C77C0" w14:paraId="1EE393BE" w14:textId="77777777" w:rsidTr="00B43A97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EC1F42B" w14:textId="77777777" w:rsidR="008C77C0" w:rsidRDefault="008C77C0" w:rsidP="00B43A9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27/10/2020</w:t>
            </w:r>
          </w:p>
          <w:p w14:paraId="41C0DCCE" w14:textId="159E388F" w:rsidR="008C77C0" w:rsidRDefault="008C77C0" w:rsidP="00FB31A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>Matéria em votação:</w:t>
            </w:r>
            <w:r w:rsidR="00FB31AF">
              <w:rPr>
                <w:rFonts w:ascii="Arial" w:eastAsia="Cambria" w:hAnsi="Arial" w:cs="Arial"/>
                <w:b/>
              </w:rPr>
              <w:t xml:space="preserve"> </w:t>
            </w:r>
            <w:r w:rsidR="00FB31AF">
              <w:rPr>
                <w:rFonts w:ascii="Arial" w:eastAsia="Times New Roman" w:hAnsi="Arial" w:cs="Arial"/>
                <w:lang w:eastAsia="pt-BR"/>
              </w:rPr>
              <w:t>Possibilidade</w:t>
            </w:r>
            <w:r w:rsidR="00FB31AF" w:rsidRPr="00543D96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FB31AF">
              <w:rPr>
                <w:rFonts w:ascii="Arial" w:eastAsia="Times New Roman" w:hAnsi="Arial" w:cs="Arial"/>
                <w:lang w:eastAsia="pt-BR"/>
              </w:rPr>
              <w:t>de interrupção de registro profissional com base em manifestação do profissional por escrito, mas sem o protocolo no SICCAU.</w:t>
            </w:r>
          </w:p>
        </w:tc>
      </w:tr>
      <w:tr w:rsidR="008C77C0" w14:paraId="0B0E166B" w14:textId="77777777" w:rsidTr="00B43A97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1BA7AFC0" w14:textId="77777777" w:rsidR="008C77C0" w:rsidRDefault="008C77C0" w:rsidP="00B43A97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</w:t>
            </w:r>
            <w:r w:rsidRPr="007F1AA6">
              <w:rPr>
                <w:rFonts w:ascii="Arial" w:eastAsia="Cambria" w:hAnsi="Arial" w:cs="Arial"/>
                <w:b/>
              </w:rPr>
              <w:t xml:space="preserve">votação: Sim </w:t>
            </w:r>
            <w:r w:rsidRPr="007F1AA6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3</w:t>
            </w:r>
            <w:r w:rsidRPr="007F1AA6">
              <w:rPr>
                <w:rFonts w:ascii="Arial" w:eastAsia="Cambria" w:hAnsi="Arial" w:cs="Arial"/>
              </w:rPr>
              <w:t xml:space="preserve">) </w:t>
            </w:r>
            <w:r w:rsidRPr="007F1AA6">
              <w:rPr>
                <w:rFonts w:ascii="Arial" w:eastAsia="Cambria" w:hAnsi="Arial" w:cs="Arial"/>
                <w:b/>
              </w:rPr>
              <w:t xml:space="preserve">Não </w:t>
            </w:r>
            <w:r w:rsidRPr="007F1AA6">
              <w:rPr>
                <w:rFonts w:ascii="Arial" w:eastAsia="Cambria" w:hAnsi="Arial" w:cs="Arial"/>
              </w:rPr>
              <w:t xml:space="preserve">(00) </w:t>
            </w:r>
            <w:r w:rsidRPr="007F1AA6">
              <w:rPr>
                <w:rFonts w:ascii="Arial" w:eastAsia="Cambria" w:hAnsi="Arial" w:cs="Arial"/>
                <w:b/>
              </w:rPr>
              <w:t xml:space="preserve">Abstenções </w:t>
            </w:r>
            <w:r w:rsidRPr="007F1AA6">
              <w:rPr>
                <w:rFonts w:ascii="Arial" w:eastAsia="Cambria" w:hAnsi="Arial" w:cs="Arial"/>
              </w:rPr>
              <w:t xml:space="preserve">(0) </w:t>
            </w:r>
            <w:r w:rsidRPr="007F1AA6">
              <w:rPr>
                <w:rFonts w:ascii="Arial" w:eastAsia="Cambria" w:hAnsi="Arial" w:cs="Arial"/>
                <w:b/>
              </w:rPr>
              <w:t xml:space="preserve">Ausências </w:t>
            </w:r>
            <w:r w:rsidRPr="007F1AA6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1</w:t>
            </w:r>
            <w:r w:rsidRPr="007F1AA6">
              <w:rPr>
                <w:rFonts w:ascii="Arial" w:eastAsia="Cambria" w:hAnsi="Arial" w:cs="Arial"/>
              </w:rPr>
              <w:t xml:space="preserve">) </w:t>
            </w:r>
            <w:r w:rsidRPr="007F1AA6">
              <w:rPr>
                <w:rFonts w:ascii="Arial" w:eastAsia="Cambria" w:hAnsi="Arial" w:cs="Arial"/>
                <w:b/>
              </w:rPr>
              <w:t xml:space="preserve">Total </w:t>
            </w:r>
            <w:r w:rsidRPr="007F1AA6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4</w:t>
            </w:r>
            <w:r w:rsidRPr="007F1AA6">
              <w:rPr>
                <w:rFonts w:ascii="Arial" w:eastAsia="Cambria" w:hAnsi="Arial" w:cs="Arial"/>
              </w:rPr>
              <w:t>)</w:t>
            </w:r>
          </w:p>
        </w:tc>
      </w:tr>
      <w:tr w:rsidR="008C77C0" w14:paraId="3991398B" w14:textId="77777777" w:rsidTr="00B43A97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67ECD28" w14:textId="77777777" w:rsidR="008C77C0" w:rsidRDefault="008C77C0" w:rsidP="00B43A9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8C77C0" w14:paraId="6A1769F9" w14:textId="77777777" w:rsidTr="00B43A97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13596450" w14:textId="77777777" w:rsidR="008C77C0" w:rsidRDefault="008C77C0" w:rsidP="00B43A9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676A0A3B" w14:textId="77777777" w:rsidR="008C77C0" w:rsidRDefault="008C77C0" w:rsidP="00B43A97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>Everson Martins</w:t>
            </w:r>
          </w:p>
        </w:tc>
      </w:tr>
    </w:tbl>
    <w:p w14:paraId="1F496EEB" w14:textId="77777777" w:rsidR="008C77C0" w:rsidRDefault="008C77C0" w:rsidP="008C77C0">
      <w:pPr>
        <w:jc w:val="both"/>
        <w:rPr>
          <w:rFonts w:ascii="Arial" w:hAnsi="Arial" w:cs="Arial"/>
        </w:rPr>
      </w:pPr>
    </w:p>
    <w:p w14:paraId="5F30F1B4" w14:textId="77777777" w:rsidR="008C77C0" w:rsidRPr="00153B4C" w:rsidRDefault="008C77C0" w:rsidP="008C77C0">
      <w:pPr>
        <w:jc w:val="both"/>
        <w:rPr>
          <w:rFonts w:ascii="Arial" w:hAnsi="Arial" w:cs="Arial"/>
        </w:rPr>
      </w:pPr>
    </w:p>
    <w:p w14:paraId="45E82E0F" w14:textId="5439ACD9" w:rsidR="008C77C0" w:rsidRDefault="008C77C0" w:rsidP="00657755">
      <w:pPr>
        <w:jc w:val="both"/>
        <w:rPr>
          <w:rFonts w:ascii="Arial" w:hAnsi="Arial" w:cs="Arial"/>
        </w:rPr>
      </w:pPr>
      <w:bookmarkStart w:id="2" w:name="_GoBack"/>
      <w:bookmarkEnd w:id="2"/>
    </w:p>
    <w:p w14:paraId="09CC6ED3" w14:textId="77777777" w:rsidR="009209F8" w:rsidRDefault="009209F8" w:rsidP="009209F8">
      <w:pPr>
        <w:jc w:val="center"/>
        <w:rPr>
          <w:rFonts w:ascii="Arial" w:eastAsia="Times New Roman" w:hAnsi="Arial" w:cs="Arial"/>
          <w:lang w:eastAsia="pt-BR"/>
        </w:rPr>
      </w:pPr>
      <w:r w:rsidRPr="00EF208F">
        <w:rPr>
          <w:rFonts w:ascii="Arial" w:eastAsia="Times New Roman" w:hAnsi="Arial" w:cs="Arial"/>
          <w:lang w:eastAsia="pt-BR"/>
        </w:rPr>
        <w:lastRenderedPageBreak/>
        <w:t>ANEXO I</w:t>
      </w:r>
    </w:p>
    <w:p w14:paraId="02C45C10" w14:textId="77777777" w:rsidR="009209F8" w:rsidRDefault="009209F8" w:rsidP="009209F8">
      <w:pPr>
        <w:jc w:val="center"/>
        <w:rPr>
          <w:rFonts w:ascii="Arial" w:eastAsia="Times New Roman" w:hAnsi="Arial" w:cs="Arial"/>
          <w:lang w:eastAsia="pt-BR"/>
        </w:rPr>
      </w:pPr>
    </w:p>
    <w:p w14:paraId="420C8942" w14:textId="77777777" w:rsidR="009209F8" w:rsidRPr="001062E2" w:rsidRDefault="009209F8" w:rsidP="009209F8">
      <w:pPr>
        <w:spacing w:line="360" w:lineRule="auto"/>
        <w:jc w:val="center"/>
        <w:rPr>
          <w:rFonts w:ascii="Arial" w:hAnsi="Arial" w:cs="Arial"/>
          <w:b/>
        </w:rPr>
      </w:pPr>
    </w:p>
    <w:p w14:paraId="75FA92B3" w14:textId="77777777" w:rsidR="009209F8" w:rsidRPr="001062E2" w:rsidRDefault="009209F8" w:rsidP="009209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Pr="0035036C">
        <w:rPr>
          <w:rFonts w:ascii="Arial" w:hAnsi="Arial" w:cs="Arial"/>
          <w:highlight w:val="lightGray"/>
        </w:rPr>
        <w:t>Município</w:t>
      </w:r>
      <w:r>
        <w:rPr>
          <w:rFonts w:ascii="Arial" w:hAnsi="Arial" w:cs="Arial"/>
        </w:rPr>
        <w:t>&gt;</w:t>
      </w:r>
      <w:r w:rsidRPr="00D36AE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&lt;</w:t>
      </w:r>
      <w:r w:rsidRPr="0035036C">
        <w:rPr>
          <w:rFonts w:ascii="Arial" w:hAnsi="Arial" w:cs="Arial"/>
          <w:highlight w:val="lightGray"/>
        </w:rPr>
        <w:t>dia</w:t>
      </w:r>
      <w:r>
        <w:rPr>
          <w:rFonts w:ascii="Arial" w:hAnsi="Arial" w:cs="Arial"/>
        </w:rPr>
        <w:t>&gt; de &lt;</w:t>
      </w:r>
      <w:r w:rsidRPr="0035036C">
        <w:rPr>
          <w:rFonts w:ascii="Arial" w:hAnsi="Arial" w:cs="Arial"/>
          <w:highlight w:val="lightGray"/>
        </w:rPr>
        <w:t>mês</w:t>
      </w:r>
      <w:r>
        <w:rPr>
          <w:rFonts w:ascii="Arial" w:hAnsi="Arial" w:cs="Arial"/>
        </w:rPr>
        <w:t>&gt; de &lt;</w:t>
      </w:r>
      <w:r w:rsidRPr="0035036C">
        <w:rPr>
          <w:rFonts w:ascii="Arial" w:hAnsi="Arial" w:cs="Arial"/>
          <w:highlight w:val="lightGray"/>
        </w:rPr>
        <w:t>ano</w:t>
      </w:r>
      <w:r>
        <w:rPr>
          <w:rFonts w:ascii="Arial" w:hAnsi="Arial" w:cs="Arial"/>
        </w:rPr>
        <w:t>&gt;</w:t>
      </w:r>
      <w:r w:rsidRPr="00D36AE7">
        <w:rPr>
          <w:rFonts w:ascii="Arial" w:hAnsi="Arial" w:cs="Arial"/>
        </w:rPr>
        <w:t>.</w:t>
      </w:r>
    </w:p>
    <w:p w14:paraId="28DAD92F" w14:textId="77777777" w:rsidR="009209F8" w:rsidRPr="001062E2" w:rsidRDefault="009209F8" w:rsidP="009209F8">
      <w:pPr>
        <w:jc w:val="both"/>
        <w:rPr>
          <w:rFonts w:ascii="Arial" w:hAnsi="Arial" w:cs="Arial"/>
        </w:rPr>
      </w:pPr>
    </w:p>
    <w:p w14:paraId="6ECAB929" w14:textId="77777777" w:rsidR="009209F8" w:rsidRPr="001062E2" w:rsidRDefault="009209F8" w:rsidP="009209F8">
      <w:pPr>
        <w:rPr>
          <w:rFonts w:ascii="Arial" w:hAnsi="Arial" w:cs="Arial"/>
        </w:rPr>
      </w:pPr>
    </w:p>
    <w:p w14:paraId="722E58F8" w14:textId="0D62E2A9" w:rsidR="009209F8" w:rsidRPr="001062E2" w:rsidRDefault="009209F8" w:rsidP="009209F8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  <w:r w:rsidRPr="0092440C">
        <w:rPr>
          <w:rFonts w:ascii="Arial" w:hAnsi="Arial" w:cs="Arial"/>
          <w:b/>
          <w:sz w:val="22"/>
          <w:szCs w:val="22"/>
        </w:rPr>
        <w:t xml:space="preserve">Solicitação de </w:t>
      </w:r>
      <w:r w:rsidR="0092440C" w:rsidRPr="0092440C">
        <w:rPr>
          <w:rFonts w:ascii="Arial" w:hAnsi="Arial" w:cs="Arial"/>
          <w:b/>
          <w:sz w:val="22"/>
          <w:szCs w:val="22"/>
        </w:rPr>
        <w:t>interrupção</w:t>
      </w:r>
      <w:r w:rsidRPr="0092440C">
        <w:rPr>
          <w:rFonts w:ascii="Arial" w:hAnsi="Arial" w:cs="Arial"/>
          <w:b/>
          <w:sz w:val="22"/>
          <w:szCs w:val="22"/>
        </w:rPr>
        <w:t xml:space="preserve"> </w:t>
      </w:r>
      <w:r w:rsidR="0092440C" w:rsidRPr="0092440C">
        <w:rPr>
          <w:rFonts w:ascii="Arial" w:hAnsi="Arial" w:cs="Arial"/>
          <w:b/>
          <w:sz w:val="22"/>
          <w:szCs w:val="22"/>
        </w:rPr>
        <w:t>de registro profissional</w:t>
      </w:r>
    </w:p>
    <w:p w14:paraId="771824B1" w14:textId="77777777" w:rsidR="009209F8" w:rsidRPr="001062E2" w:rsidRDefault="009209F8" w:rsidP="009209F8">
      <w:pPr>
        <w:pStyle w:val="SemEspaamento"/>
        <w:jc w:val="center"/>
        <w:rPr>
          <w:rFonts w:ascii="Arial" w:hAnsi="Arial" w:cs="Arial"/>
          <w:sz w:val="22"/>
          <w:szCs w:val="22"/>
        </w:rPr>
      </w:pPr>
    </w:p>
    <w:p w14:paraId="201D4E7D" w14:textId="3F784E3F" w:rsidR="0092440C" w:rsidRDefault="009209F8" w:rsidP="009209F8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1062E2">
        <w:rPr>
          <w:rFonts w:ascii="Arial" w:hAnsi="Arial" w:cs="Arial"/>
          <w:sz w:val="22"/>
          <w:szCs w:val="22"/>
        </w:rPr>
        <w:t xml:space="preserve">Eu, </w:t>
      </w:r>
      <w:r>
        <w:rPr>
          <w:rFonts w:ascii="Arial" w:hAnsi="Arial" w:cs="Arial"/>
          <w:sz w:val="22"/>
          <w:szCs w:val="22"/>
        </w:rPr>
        <w:t>&lt;</w:t>
      </w:r>
      <w:r w:rsidRPr="0035036C">
        <w:rPr>
          <w:rFonts w:ascii="Arial" w:hAnsi="Arial" w:cs="Arial"/>
          <w:sz w:val="22"/>
          <w:szCs w:val="22"/>
          <w:highlight w:val="lightGray"/>
        </w:rPr>
        <w:t>nome do profissional</w:t>
      </w:r>
      <w:r>
        <w:rPr>
          <w:rFonts w:ascii="Arial" w:hAnsi="Arial" w:cs="Arial"/>
          <w:sz w:val="22"/>
          <w:szCs w:val="22"/>
        </w:rPr>
        <w:t>&gt;</w:t>
      </w:r>
      <w:r w:rsidRPr="001062E2">
        <w:rPr>
          <w:rFonts w:ascii="Arial" w:hAnsi="Arial" w:cs="Arial"/>
          <w:sz w:val="22"/>
          <w:szCs w:val="22"/>
        </w:rPr>
        <w:t xml:space="preserve">, CPF </w:t>
      </w:r>
      <w:r>
        <w:rPr>
          <w:rFonts w:ascii="Arial" w:hAnsi="Arial" w:cs="Arial"/>
          <w:sz w:val="22"/>
          <w:szCs w:val="22"/>
        </w:rPr>
        <w:t>&lt;</w:t>
      </w:r>
      <w:r w:rsidRPr="0035036C">
        <w:rPr>
          <w:rFonts w:ascii="Arial" w:hAnsi="Arial" w:cs="Arial"/>
          <w:sz w:val="22"/>
          <w:szCs w:val="22"/>
          <w:highlight w:val="lightGray"/>
        </w:rPr>
        <w:t>número</w:t>
      </w:r>
      <w:r>
        <w:rPr>
          <w:rFonts w:ascii="Arial" w:hAnsi="Arial" w:cs="Arial"/>
          <w:sz w:val="22"/>
          <w:szCs w:val="22"/>
        </w:rPr>
        <w:t>&gt;</w:t>
      </w:r>
      <w:r w:rsidRPr="001062E2">
        <w:rPr>
          <w:rFonts w:ascii="Arial" w:hAnsi="Arial" w:cs="Arial"/>
          <w:sz w:val="22"/>
          <w:szCs w:val="22"/>
        </w:rPr>
        <w:t>, solicito</w:t>
      </w:r>
      <w:r>
        <w:rPr>
          <w:rFonts w:ascii="Arial" w:hAnsi="Arial" w:cs="Arial"/>
          <w:sz w:val="22"/>
          <w:szCs w:val="22"/>
        </w:rPr>
        <w:t xml:space="preserve"> </w:t>
      </w:r>
      <w:r w:rsidR="0092440C">
        <w:rPr>
          <w:rFonts w:ascii="Arial" w:hAnsi="Arial" w:cs="Arial"/>
          <w:sz w:val="22"/>
          <w:szCs w:val="22"/>
        </w:rPr>
        <w:t>análise do pedido de interrupção de registro profissional, conforme comprovação de pedido formalizado ao CAU em anexo. Afirmo que não tinha conhecimento da necessidade de abertura de protocolo no SICCAU.</w:t>
      </w:r>
    </w:p>
    <w:p w14:paraId="2BBF878D" w14:textId="77777777" w:rsidR="0092440C" w:rsidRDefault="0092440C" w:rsidP="009209F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14:paraId="30E89769" w14:textId="41634E96" w:rsidR="009209F8" w:rsidRDefault="009209F8" w:rsidP="009209F8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Assim, declaro que minha intenção permanece a de interromper meu registro profissional, dado que, desde &lt;</w:t>
      </w:r>
      <w:r w:rsidRPr="00525BEC">
        <w:rPr>
          <w:rFonts w:ascii="Arial" w:hAnsi="Arial" w:cs="Arial"/>
          <w:sz w:val="22"/>
          <w:szCs w:val="22"/>
          <w:highlight w:val="lightGray"/>
        </w:rPr>
        <w:t xml:space="preserve">data do </w:t>
      </w:r>
      <w:r w:rsidR="0092440C">
        <w:rPr>
          <w:rFonts w:ascii="Arial" w:hAnsi="Arial" w:cs="Arial"/>
          <w:sz w:val="22"/>
          <w:szCs w:val="22"/>
          <w:highlight w:val="lightGray"/>
        </w:rPr>
        <w:t>pedido</w:t>
      </w:r>
      <w:r w:rsidRPr="00525BEC">
        <w:rPr>
          <w:rFonts w:ascii="Arial" w:hAnsi="Arial" w:cs="Arial"/>
          <w:sz w:val="22"/>
          <w:szCs w:val="22"/>
          <w:highlight w:val="lightGray"/>
        </w:rPr>
        <w:t xml:space="preserve"> de interrupção</w:t>
      </w:r>
      <w:r>
        <w:rPr>
          <w:rFonts w:ascii="Arial" w:hAnsi="Arial" w:cs="Arial"/>
          <w:sz w:val="22"/>
          <w:szCs w:val="22"/>
        </w:rPr>
        <w:t>&gt;:</w:t>
      </w:r>
    </w:p>
    <w:p w14:paraId="66056884" w14:textId="77777777" w:rsidR="009209F8" w:rsidRDefault="009209F8" w:rsidP="009209F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209F8" w14:paraId="68A9C150" w14:textId="77777777" w:rsidTr="00313441">
        <w:tc>
          <w:tcPr>
            <w:tcW w:w="9055" w:type="dxa"/>
          </w:tcPr>
          <w:p w14:paraId="788773D4" w14:textId="77777777" w:rsidR="009209F8" w:rsidRDefault="009209F8" w:rsidP="0031344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5BEC">
              <w:rPr>
                <w:rFonts w:ascii="Arial" w:hAnsi="Arial" w:cs="Arial"/>
                <w:sz w:val="30"/>
                <w:szCs w:val="30"/>
              </w:rPr>
              <w:t>□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não exerci atividade na área de minha formação profissional, Arquitetura e Urbanismo;</w:t>
            </w:r>
          </w:p>
          <w:p w14:paraId="7F739116" w14:textId="77777777" w:rsidR="009209F8" w:rsidRDefault="009209F8" w:rsidP="0031344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5BEC">
              <w:rPr>
                <w:rFonts w:ascii="Arial" w:hAnsi="Arial" w:cs="Arial"/>
                <w:sz w:val="30"/>
                <w:szCs w:val="30"/>
              </w:rPr>
              <w:t>□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525BEC">
              <w:rPr>
                <w:rFonts w:ascii="Arial" w:hAnsi="Arial" w:cs="Arial"/>
                <w:sz w:val="22"/>
                <w:szCs w:val="22"/>
              </w:rPr>
              <w:t>não ocupei cargo ou emprego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qual seja exigida formação profissional na área de Arquitetura e Urbanismo ou para cujo o concurso ou processo seletivo tenha sido exigido título profissional de Arquiteto e Urbanista;</w:t>
            </w:r>
          </w:p>
          <w:p w14:paraId="0F91E99D" w14:textId="77777777" w:rsidR="009209F8" w:rsidRDefault="009209F8" w:rsidP="0031344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5BEC">
              <w:rPr>
                <w:rFonts w:ascii="Arial" w:hAnsi="Arial" w:cs="Arial"/>
                <w:sz w:val="30"/>
                <w:szCs w:val="30"/>
              </w:rPr>
              <w:t>□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não possuo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RRTs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serviços sem a devida baixa de Responsabilidade Técnica;</w:t>
            </w:r>
          </w:p>
          <w:p w14:paraId="6BBBDFCF" w14:textId="77777777" w:rsidR="009209F8" w:rsidRDefault="009209F8" w:rsidP="0031344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5BEC">
              <w:rPr>
                <w:rFonts w:ascii="Arial" w:hAnsi="Arial" w:cs="Arial"/>
                <w:sz w:val="30"/>
                <w:szCs w:val="30"/>
              </w:rPr>
              <w:t>□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não consto em processo fiscalizatório em tramitação nos CAU/UF ou no CAU/BR;</w:t>
            </w:r>
          </w:p>
          <w:p w14:paraId="2185F5BF" w14:textId="77777777" w:rsidR="009209F8" w:rsidRPr="00A95AA7" w:rsidRDefault="009209F8" w:rsidP="00313441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25BEC">
              <w:rPr>
                <w:rFonts w:ascii="Arial" w:hAnsi="Arial" w:cs="Arial"/>
                <w:sz w:val="30"/>
                <w:szCs w:val="30"/>
              </w:rPr>
              <w:t>□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não consto em processo ético-disciplinar em tramitação nos CAU/UF ou no CAU/BR, para tanto, </w:t>
            </w:r>
            <w:r w:rsidRPr="00A95AA7">
              <w:rPr>
                <w:rFonts w:ascii="Arial" w:hAnsi="Arial" w:cs="Arial"/>
                <w:b/>
                <w:sz w:val="22"/>
                <w:szCs w:val="22"/>
                <w:u w:val="single"/>
              </w:rPr>
              <w:t>encaminho em anexo a declaração de antecedentes ético-disciplinares, emitida em meu ambiente profissional.</w:t>
            </w:r>
          </w:p>
          <w:p w14:paraId="2B316972" w14:textId="77777777" w:rsidR="009209F8" w:rsidRDefault="009209F8" w:rsidP="0031344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A6F1B7" w14:textId="77777777" w:rsidR="009209F8" w:rsidRDefault="009209F8" w:rsidP="0031344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Declaro sob as penas da lei serem verdadeiras as informações acima.</w:t>
            </w:r>
          </w:p>
          <w:p w14:paraId="1C93AEE8" w14:textId="77777777" w:rsidR="009209F8" w:rsidRDefault="009209F8" w:rsidP="0031344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69FB65" w14:textId="77777777" w:rsidR="009209F8" w:rsidRDefault="009209F8" w:rsidP="009209F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14:paraId="23DE29A9" w14:textId="77777777" w:rsidR="009209F8" w:rsidRPr="001062E2" w:rsidRDefault="009209F8" w:rsidP="009209F8">
      <w:pPr>
        <w:pStyle w:val="SemEspaamento"/>
        <w:rPr>
          <w:rFonts w:ascii="Arial" w:hAnsi="Arial" w:cs="Arial"/>
          <w:sz w:val="22"/>
          <w:szCs w:val="22"/>
        </w:rPr>
      </w:pPr>
    </w:p>
    <w:p w14:paraId="1CF0F550" w14:textId="77777777" w:rsidR="009209F8" w:rsidRPr="001062E2" w:rsidRDefault="009209F8" w:rsidP="009209F8">
      <w:pPr>
        <w:pStyle w:val="SemEspaamento"/>
        <w:rPr>
          <w:rFonts w:ascii="Arial" w:hAnsi="Arial" w:cs="Arial"/>
          <w:sz w:val="22"/>
          <w:szCs w:val="22"/>
        </w:rPr>
      </w:pPr>
    </w:p>
    <w:p w14:paraId="62FFCB63" w14:textId="77777777" w:rsidR="009209F8" w:rsidRPr="001062E2" w:rsidRDefault="009209F8" w:rsidP="009209F8">
      <w:pPr>
        <w:pStyle w:val="SemEspaamento"/>
        <w:rPr>
          <w:rFonts w:ascii="Arial" w:hAnsi="Arial" w:cs="Arial"/>
          <w:sz w:val="22"/>
          <w:szCs w:val="22"/>
        </w:rPr>
      </w:pPr>
    </w:p>
    <w:p w14:paraId="0A2A8031" w14:textId="77777777" w:rsidR="009209F8" w:rsidRPr="001062E2" w:rsidRDefault="009209F8" w:rsidP="009209F8">
      <w:pPr>
        <w:pStyle w:val="SemEspaamento"/>
        <w:jc w:val="center"/>
        <w:rPr>
          <w:rFonts w:ascii="Arial" w:hAnsi="Arial" w:cs="Arial"/>
          <w:sz w:val="22"/>
          <w:szCs w:val="22"/>
        </w:rPr>
      </w:pPr>
      <w:r w:rsidRPr="001062E2">
        <w:rPr>
          <w:rFonts w:ascii="Arial" w:hAnsi="Arial" w:cs="Arial"/>
          <w:sz w:val="22"/>
          <w:szCs w:val="22"/>
        </w:rPr>
        <w:t>______________________________________</w:t>
      </w:r>
    </w:p>
    <w:p w14:paraId="1B848882" w14:textId="77777777" w:rsidR="009209F8" w:rsidRPr="00A95AA7" w:rsidRDefault="009209F8" w:rsidP="009209F8">
      <w:pPr>
        <w:pStyle w:val="SemEspaamento"/>
        <w:jc w:val="center"/>
        <w:rPr>
          <w:rFonts w:ascii="Arial" w:hAnsi="Arial" w:cs="Arial"/>
          <w:sz w:val="22"/>
          <w:szCs w:val="22"/>
          <w:highlight w:val="lightGray"/>
        </w:rPr>
      </w:pPr>
      <w:r w:rsidRPr="00A95AA7">
        <w:rPr>
          <w:rFonts w:ascii="Arial" w:hAnsi="Arial" w:cs="Arial"/>
          <w:sz w:val="22"/>
          <w:szCs w:val="22"/>
          <w:highlight w:val="lightGray"/>
        </w:rPr>
        <w:t>&lt;Nome do profissional&gt;</w:t>
      </w:r>
    </w:p>
    <w:p w14:paraId="46759940" w14:textId="77777777" w:rsidR="009209F8" w:rsidRPr="001062E2" w:rsidRDefault="009209F8" w:rsidP="009209F8">
      <w:pPr>
        <w:jc w:val="center"/>
        <w:rPr>
          <w:rFonts w:ascii="Arial" w:hAnsi="Arial" w:cs="Arial"/>
        </w:rPr>
      </w:pPr>
      <w:r w:rsidRPr="00A95AA7">
        <w:rPr>
          <w:rFonts w:ascii="Arial" w:hAnsi="Arial" w:cs="Arial"/>
          <w:highlight w:val="lightGray"/>
        </w:rPr>
        <w:t>&lt;</w:t>
      </w:r>
      <w:proofErr w:type="gramStart"/>
      <w:r w:rsidRPr="00A95AA7">
        <w:rPr>
          <w:rFonts w:ascii="Arial" w:hAnsi="Arial" w:cs="Arial"/>
          <w:highlight w:val="lightGray"/>
        </w:rPr>
        <w:t>número</w:t>
      </w:r>
      <w:proofErr w:type="gramEnd"/>
      <w:r w:rsidRPr="00A95AA7">
        <w:rPr>
          <w:rFonts w:ascii="Arial" w:hAnsi="Arial" w:cs="Arial"/>
          <w:highlight w:val="lightGray"/>
        </w:rPr>
        <w:t xml:space="preserve"> de registro&gt;</w:t>
      </w:r>
    </w:p>
    <w:p w14:paraId="2F39355A" w14:textId="77777777" w:rsidR="009D441B" w:rsidRDefault="009D441B" w:rsidP="00B0561D">
      <w:pPr>
        <w:jc w:val="both"/>
        <w:rPr>
          <w:rFonts w:ascii="Arial" w:eastAsia="Times New Roman" w:hAnsi="Arial" w:cs="Arial"/>
          <w:i/>
          <w:lang w:eastAsia="pt-BR"/>
        </w:rPr>
      </w:pPr>
    </w:p>
    <w:p w14:paraId="257B9492" w14:textId="77777777" w:rsidR="00901D03" w:rsidRDefault="00901D03">
      <w:pPr>
        <w:jc w:val="both"/>
        <w:rPr>
          <w:rFonts w:ascii="Arial" w:eastAsia="Times New Roman" w:hAnsi="Arial" w:cs="Arial"/>
          <w:i/>
          <w:lang w:eastAsia="pt-BR"/>
        </w:rPr>
      </w:pPr>
    </w:p>
    <w:sectPr w:rsidR="00901D03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DEAAC" w14:textId="77777777" w:rsidR="00EA2339" w:rsidRDefault="00EA2339" w:rsidP="00480328">
      <w:r>
        <w:separator/>
      </w:r>
    </w:p>
  </w:endnote>
  <w:endnote w:type="continuationSeparator" w:id="0">
    <w:p w14:paraId="5878BB6F" w14:textId="77777777" w:rsidR="00EA2339" w:rsidRDefault="00EA2339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600C8" w14:textId="77777777" w:rsidR="00F7651F" w:rsidRDefault="00F7651F">
    <w:pPr>
      <w:pStyle w:val="Rodap"/>
    </w:pPr>
    <w:r>
      <w:rPr>
        <w:noProof/>
        <w:lang w:eastAsia="pt-BR"/>
      </w:rPr>
      <w:drawing>
        <wp:inline distT="0" distB="0" distL="0" distR="0" wp14:anchorId="2DC12301" wp14:editId="6568B1A8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C746121" wp14:editId="17BF2CC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00F00" w14:textId="77777777" w:rsidR="00F7651F" w:rsidRDefault="00F7651F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C2640B0" wp14:editId="028C6AB8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FE6D2F5" wp14:editId="3537F11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E99B3" w14:textId="77777777" w:rsidR="00EA2339" w:rsidRDefault="00EA2339" w:rsidP="00480328">
      <w:r>
        <w:separator/>
      </w:r>
    </w:p>
  </w:footnote>
  <w:footnote w:type="continuationSeparator" w:id="0">
    <w:p w14:paraId="714AD286" w14:textId="77777777" w:rsidR="00EA2339" w:rsidRDefault="00EA2339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DBEFB" w14:textId="77777777" w:rsidR="00F7651F" w:rsidRDefault="00F7651F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47132402" wp14:editId="445937DE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A74"/>
    <w:multiLevelType w:val="hybridMultilevel"/>
    <w:tmpl w:val="0C0C9042"/>
    <w:lvl w:ilvl="0" w:tplc="DDDCC4D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2EC9"/>
    <w:multiLevelType w:val="hybridMultilevel"/>
    <w:tmpl w:val="0BCC004C"/>
    <w:lvl w:ilvl="0" w:tplc="F8E89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A7FE2"/>
    <w:multiLevelType w:val="hybridMultilevel"/>
    <w:tmpl w:val="5BC62F12"/>
    <w:lvl w:ilvl="0" w:tplc="671E78C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0617E56"/>
    <w:multiLevelType w:val="hybridMultilevel"/>
    <w:tmpl w:val="FF6EC2B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456CBC"/>
    <w:multiLevelType w:val="hybridMultilevel"/>
    <w:tmpl w:val="713EC0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25B81"/>
    <w:multiLevelType w:val="hybridMultilevel"/>
    <w:tmpl w:val="8F0C64CC"/>
    <w:lvl w:ilvl="0" w:tplc="AE9AE3BE">
      <w:start w:val="1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4" w:hanging="360"/>
      </w:pPr>
    </w:lvl>
    <w:lvl w:ilvl="2" w:tplc="0416001B" w:tentative="1">
      <w:start w:val="1"/>
      <w:numFmt w:val="lowerRoman"/>
      <w:lvlText w:val="%3."/>
      <w:lvlJc w:val="right"/>
      <w:pPr>
        <w:ind w:left="3204" w:hanging="180"/>
      </w:pPr>
    </w:lvl>
    <w:lvl w:ilvl="3" w:tplc="0416000F" w:tentative="1">
      <w:start w:val="1"/>
      <w:numFmt w:val="decimal"/>
      <w:lvlText w:val="%4."/>
      <w:lvlJc w:val="left"/>
      <w:pPr>
        <w:ind w:left="3924" w:hanging="360"/>
      </w:pPr>
    </w:lvl>
    <w:lvl w:ilvl="4" w:tplc="04160019" w:tentative="1">
      <w:start w:val="1"/>
      <w:numFmt w:val="lowerLetter"/>
      <w:lvlText w:val="%5."/>
      <w:lvlJc w:val="left"/>
      <w:pPr>
        <w:ind w:left="4644" w:hanging="360"/>
      </w:pPr>
    </w:lvl>
    <w:lvl w:ilvl="5" w:tplc="0416001B" w:tentative="1">
      <w:start w:val="1"/>
      <w:numFmt w:val="lowerRoman"/>
      <w:lvlText w:val="%6."/>
      <w:lvlJc w:val="right"/>
      <w:pPr>
        <w:ind w:left="5364" w:hanging="180"/>
      </w:pPr>
    </w:lvl>
    <w:lvl w:ilvl="6" w:tplc="0416000F" w:tentative="1">
      <w:start w:val="1"/>
      <w:numFmt w:val="decimal"/>
      <w:lvlText w:val="%7."/>
      <w:lvlJc w:val="left"/>
      <w:pPr>
        <w:ind w:left="6084" w:hanging="360"/>
      </w:pPr>
    </w:lvl>
    <w:lvl w:ilvl="7" w:tplc="04160019" w:tentative="1">
      <w:start w:val="1"/>
      <w:numFmt w:val="lowerLetter"/>
      <w:lvlText w:val="%8."/>
      <w:lvlJc w:val="left"/>
      <w:pPr>
        <w:ind w:left="6804" w:hanging="360"/>
      </w:pPr>
    </w:lvl>
    <w:lvl w:ilvl="8" w:tplc="0416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9" w15:restartNumberingAfterBreak="0">
    <w:nsid w:val="23C501BF"/>
    <w:multiLevelType w:val="hybridMultilevel"/>
    <w:tmpl w:val="B3BA5ABC"/>
    <w:lvl w:ilvl="0" w:tplc="DC3209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6943DC"/>
    <w:multiLevelType w:val="multilevel"/>
    <w:tmpl w:val="1AC41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BD848E1"/>
    <w:multiLevelType w:val="multilevel"/>
    <w:tmpl w:val="801E5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2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F0E08"/>
    <w:multiLevelType w:val="hybridMultilevel"/>
    <w:tmpl w:val="CBBC9906"/>
    <w:lvl w:ilvl="0" w:tplc="E326DF74">
      <w:start w:val="1"/>
      <w:numFmt w:val="lowerLetter"/>
      <w:lvlText w:val="%1)"/>
      <w:lvlJc w:val="left"/>
      <w:pPr>
        <w:ind w:left="24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A108E"/>
    <w:multiLevelType w:val="hybridMultilevel"/>
    <w:tmpl w:val="6B76F60A"/>
    <w:lvl w:ilvl="0" w:tplc="72FEE56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E58E2"/>
    <w:multiLevelType w:val="hybridMultilevel"/>
    <w:tmpl w:val="FD3459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F2832"/>
    <w:multiLevelType w:val="hybridMultilevel"/>
    <w:tmpl w:val="3022FC90"/>
    <w:lvl w:ilvl="0" w:tplc="30EC1F7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0" w15:restartNumberingAfterBreak="0">
    <w:nsid w:val="731C54CB"/>
    <w:multiLevelType w:val="hybridMultilevel"/>
    <w:tmpl w:val="0706D34C"/>
    <w:lvl w:ilvl="0" w:tplc="6AA6D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01A92"/>
    <w:multiLevelType w:val="hybridMultilevel"/>
    <w:tmpl w:val="D576C7C8"/>
    <w:lvl w:ilvl="0" w:tplc="615C9B1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1"/>
  </w:num>
  <w:num w:numId="6">
    <w:abstractNumId w:val="17"/>
  </w:num>
  <w:num w:numId="7">
    <w:abstractNumId w:val="12"/>
  </w:num>
  <w:num w:numId="8">
    <w:abstractNumId w:val="13"/>
  </w:num>
  <w:num w:numId="9">
    <w:abstractNumId w:val="18"/>
  </w:num>
  <w:num w:numId="10">
    <w:abstractNumId w:val="16"/>
  </w:num>
  <w:num w:numId="11">
    <w:abstractNumId w:val="8"/>
  </w:num>
  <w:num w:numId="12">
    <w:abstractNumId w:val="11"/>
  </w:num>
  <w:num w:numId="13">
    <w:abstractNumId w:val="19"/>
  </w:num>
  <w:num w:numId="14">
    <w:abstractNumId w:val="0"/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0"/>
  </w:num>
  <w:num w:numId="19">
    <w:abstractNumId w:val="22"/>
  </w:num>
  <w:num w:numId="20">
    <w:abstractNumId w:val="9"/>
  </w:num>
  <w:num w:numId="21">
    <w:abstractNumId w:val="1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06168"/>
    <w:rsid w:val="0001051E"/>
    <w:rsid w:val="00013CE3"/>
    <w:rsid w:val="00020B14"/>
    <w:rsid w:val="000225FC"/>
    <w:rsid w:val="000267CD"/>
    <w:rsid w:val="000271D9"/>
    <w:rsid w:val="0002769A"/>
    <w:rsid w:val="000347E4"/>
    <w:rsid w:val="00037D11"/>
    <w:rsid w:val="00040E53"/>
    <w:rsid w:val="0004346A"/>
    <w:rsid w:val="00047B9D"/>
    <w:rsid w:val="00063A89"/>
    <w:rsid w:val="00076A83"/>
    <w:rsid w:val="0007796E"/>
    <w:rsid w:val="00081977"/>
    <w:rsid w:val="00091E51"/>
    <w:rsid w:val="00091F7F"/>
    <w:rsid w:val="000C769E"/>
    <w:rsid w:val="000D4DC1"/>
    <w:rsid w:val="000D639E"/>
    <w:rsid w:val="000D7892"/>
    <w:rsid w:val="000E6AD3"/>
    <w:rsid w:val="000E6DF2"/>
    <w:rsid w:val="000E7A10"/>
    <w:rsid w:val="000F332C"/>
    <w:rsid w:val="000F37BA"/>
    <w:rsid w:val="000F559C"/>
    <w:rsid w:val="000F6E3C"/>
    <w:rsid w:val="0010789D"/>
    <w:rsid w:val="00122460"/>
    <w:rsid w:val="00123E0C"/>
    <w:rsid w:val="0012587D"/>
    <w:rsid w:val="00133A07"/>
    <w:rsid w:val="00137474"/>
    <w:rsid w:val="00143CB8"/>
    <w:rsid w:val="00150333"/>
    <w:rsid w:val="00152686"/>
    <w:rsid w:val="001534EB"/>
    <w:rsid w:val="001623C3"/>
    <w:rsid w:val="00167F5C"/>
    <w:rsid w:val="001738AE"/>
    <w:rsid w:val="001766D8"/>
    <w:rsid w:val="0018118B"/>
    <w:rsid w:val="001848AD"/>
    <w:rsid w:val="00190120"/>
    <w:rsid w:val="001955D8"/>
    <w:rsid w:val="00197E5C"/>
    <w:rsid w:val="001A24CB"/>
    <w:rsid w:val="001A5416"/>
    <w:rsid w:val="001C7BF3"/>
    <w:rsid w:val="001C7D5B"/>
    <w:rsid w:val="001D10F9"/>
    <w:rsid w:val="001D3352"/>
    <w:rsid w:val="001D491C"/>
    <w:rsid w:val="001E0A40"/>
    <w:rsid w:val="001E0E2E"/>
    <w:rsid w:val="001E53BF"/>
    <w:rsid w:val="001F0B7C"/>
    <w:rsid w:val="001F0C38"/>
    <w:rsid w:val="001F3172"/>
    <w:rsid w:val="00200E52"/>
    <w:rsid w:val="00204B72"/>
    <w:rsid w:val="00221846"/>
    <w:rsid w:val="00224F00"/>
    <w:rsid w:val="002266C0"/>
    <w:rsid w:val="002336DE"/>
    <w:rsid w:val="00235DA0"/>
    <w:rsid w:val="00240306"/>
    <w:rsid w:val="0024303B"/>
    <w:rsid w:val="002442DE"/>
    <w:rsid w:val="00255C51"/>
    <w:rsid w:val="0026390B"/>
    <w:rsid w:val="0027302A"/>
    <w:rsid w:val="00277CFD"/>
    <w:rsid w:val="0029163C"/>
    <w:rsid w:val="0029679B"/>
    <w:rsid w:val="00296AAB"/>
    <w:rsid w:val="002B2987"/>
    <w:rsid w:val="002B2AC4"/>
    <w:rsid w:val="002C2D00"/>
    <w:rsid w:val="002D0170"/>
    <w:rsid w:val="002D18FE"/>
    <w:rsid w:val="002D4A97"/>
    <w:rsid w:val="002D51AB"/>
    <w:rsid w:val="002D7A5E"/>
    <w:rsid w:val="002E13FF"/>
    <w:rsid w:val="002F70C4"/>
    <w:rsid w:val="003135D6"/>
    <w:rsid w:val="0031533E"/>
    <w:rsid w:val="00320CEA"/>
    <w:rsid w:val="00334CF1"/>
    <w:rsid w:val="003373E4"/>
    <w:rsid w:val="003400A1"/>
    <w:rsid w:val="0036493E"/>
    <w:rsid w:val="003666F3"/>
    <w:rsid w:val="003670B0"/>
    <w:rsid w:val="00371D96"/>
    <w:rsid w:val="00375A81"/>
    <w:rsid w:val="00377105"/>
    <w:rsid w:val="00377666"/>
    <w:rsid w:val="0039264D"/>
    <w:rsid w:val="00392A67"/>
    <w:rsid w:val="003934C7"/>
    <w:rsid w:val="003A0797"/>
    <w:rsid w:val="003A1A6F"/>
    <w:rsid w:val="003A4D93"/>
    <w:rsid w:val="003B168D"/>
    <w:rsid w:val="003B368E"/>
    <w:rsid w:val="003B4522"/>
    <w:rsid w:val="003B4744"/>
    <w:rsid w:val="003B52EC"/>
    <w:rsid w:val="003C3003"/>
    <w:rsid w:val="003D4142"/>
    <w:rsid w:val="003E6CAA"/>
    <w:rsid w:val="003E74D1"/>
    <w:rsid w:val="003F0D9F"/>
    <w:rsid w:val="003F3EC3"/>
    <w:rsid w:val="003F3F6C"/>
    <w:rsid w:val="00410B4A"/>
    <w:rsid w:val="00410E20"/>
    <w:rsid w:val="00417331"/>
    <w:rsid w:val="0042078D"/>
    <w:rsid w:val="004209CA"/>
    <w:rsid w:val="00425319"/>
    <w:rsid w:val="00433D4E"/>
    <w:rsid w:val="004443F6"/>
    <w:rsid w:val="00445922"/>
    <w:rsid w:val="004634CE"/>
    <w:rsid w:val="00464ECB"/>
    <w:rsid w:val="004669DE"/>
    <w:rsid w:val="00471E17"/>
    <w:rsid w:val="00474D39"/>
    <w:rsid w:val="00475EFB"/>
    <w:rsid w:val="00475F29"/>
    <w:rsid w:val="00480328"/>
    <w:rsid w:val="00486647"/>
    <w:rsid w:val="004A174F"/>
    <w:rsid w:val="004C38EB"/>
    <w:rsid w:val="004C48B8"/>
    <w:rsid w:val="004C76E9"/>
    <w:rsid w:val="004E2B4A"/>
    <w:rsid w:val="004E35D5"/>
    <w:rsid w:val="004F7D99"/>
    <w:rsid w:val="005037BA"/>
    <w:rsid w:val="00510668"/>
    <w:rsid w:val="00510AC6"/>
    <w:rsid w:val="00511B13"/>
    <w:rsid w:val="005158E0"/>
    <w:rsid w:val="005227A1"/>
    <w:rsid w:val="00525B84"/>
    <w:rsid w:val="005373F9"/>
    <w:rsid w:val="00540758"/>
    <w:rsid w:val="00543D96"/>
    <w:rsid w:val="00550411"/>
    <w:rsid w:val="005507B8"/>
    <w:rsid w:val="0055410E"/>
    <w:rsid w:val="00560088"/>
    <w:rsid w:val="00561A66"/>
    <w:rsid w:val="00562E3A"/>
    <w:rsid w:val="005709C2"/>
    <w:rsid w:val="00572304"/>
    <w:rsid w:val="00585466"/>
    <w:rsid w:val="00586BCC"/>
    <w:rsid w:val="00590A5D"/>
    <w:rsid w:val="00592306"/>
    <w:rsid w:val="00593E92"/>
    <w:rsid w:val="005961B8"/>
    <w:rsid w:val="005A419D"/>
    <w:rsid w:val="005A658F"/>
    <w:rsid w:val="005A6AF8"/>
    <w:rsid w:val="005B16B4"/>
    <w:rsid w:val="005C0295"/>
    <w:rsid w:val="005C1584"/>
    <w:rsid w:val="005D0F08"/>
    <w:rsid w:val="005D7AAD"/>
    <w:rsid w:val="005E7A7B"/>
    <w:rsid w:val="005E7D99"/>
    <w:rsid w:val="005F0BE2"/>
    <w:rsid w:val="005F1593"/>
    <w:rsid w:val="005F4DCE"/>
    <w:rsid w:val="00600C1C"/>
    <w:rsid w:val="00604633"/>
    <w:rsid w:val="0060785E"/>
    <w:rsid w:val="006116CC"/>
    <w:rsid w:val="006119A2"/>
    <w:rsid w:val="00611FC3"/>
    <w:rsid w:val="00613261"/>
    <w:rsid w:val="00617CA5"/>
    <w:rsid w:val="00622A44"/>
    <w:rsid w:val="00631AAF"/>
    <w:rsid w:val="00634F35"/>
    <w:rsid w:val="006355AF"/>
    <w:rsid w:val="0063689B"/>
    <w:rsid w:val="0064448F"/>
    <w:rsid w:val="0064760C"/>
    <w:rsid w:val="006507F1"/>
    <w:rsid w:val="006508F4"/>
    <w:rsid w:val="00650C7A"/>
    <w:rsid w:val="00657755"/>
    <w:rsid w:val="006666F1"/>
    <w:rsid w:val="00674B0C"/>
    <w:rsid w:val="00677655"/>
    <w:rsid w:val="006845DB"/>
    <w:rsid w:val="0068759E"/>
    <w:rsid w:val="00692EB1"/>
    <w:rsid w:val="00693309"/>
    <w:rsid w:val="006A5B54"/>
    <w:rsid w:val="006B1A1C"/>
    <w:rsid w:val="006B4064"/>
    <w:rsid w:val="006B47D1"/>
    <w:rsid w:val="006B769D"/>
    <w:rsid w:val="006C4F21"/>
    <w:rsid w:val="006C5F76"/>
    <w:rsid w:val="006D152E"/>
    <w:rsid w:val="006E0169"/>
    <w:rsid w:val="006E31F2"/>
    <w:rsid w:val="006E3872"/>
    <w:rsid w:val="006E6384"/>
    <w:rsid w:val="006F27E7"/>
    <w:rsid w:val="006F2DEB"/>
    <w:rsid w:val="006F42B2"/>
    <w:rsid w:val="00716FCB"/>
    <w:rsid w:val="00717448"/>
    <w:rsid w:val="0072774F"/>
    <w:rsid w:val="007313BC"/>
    <w:rsid w:val="0074184B"/>
    <w:rsid w:val="00741E27"/>
    <w:rsid w:val="007632B0"/>
    <w:rsid w:val="00780056"/>
    <w:rsid w:val="007876BC"/>
    <w:rsid w:val="007879F0"/>
    <w:rsid w:val="00797DEE"/>
    <w:rsid w:val="007A087C"/>
    <w:rsid w:val="007A3681"/>
    <w:rsid w:val="007A625B"/>
    <w:rsid w:val="007B14D6"/>
    <w:rsid w:val="007B2D7F"/>
    <w:rsid w:val="007C0DB3"/>
    <w:rsid w:val="007C5856"/>
    <w:rsid w:val="007C5B96"/>
    <w:rsid w:val="007C77CE"/>
    <w:rsid w:val="007D1BFC"/>
    <w:rsid w:val="007D218F"/>
    <w:rsid w:val="007D2A0A"/>
    <w:rsid w:val="007E1C89"/>
    <w:rsid w:val="007E4B21"/>
    <w:rsid w:val="00801F99"/>
    <w:rsid w:val="0082309A"/>
    <w:rsid w:val="008242AC"/>
    <w:rsid w:val="0082445A"/>
    <w:rsid w:val="00826DE7"/>
    <w:rsid w:val="00831B11"/>
    <w:rsid w:val="00832C2F"/>
    <w:rsid w:val="00834062"/>
    <w:rsid w:val="008348F1"/>
    <w:rsid w:val="00842289"/>
    <w:rsid w:val="00842686"/>
    <w:rsid w:val="008454EB"/>
    <w:rsid w:val="00860201"/>
    <w:rsid w:val="00860E86"/>
    <w:rsid w:val="0086397B"/>
    <w:rsid w:val="00867397"/>
    <w:rsid w:val="008712B3"/>
    <w:rsid w:val="008747C9"/>
    <w:rsid w:val="008748BE"/>
    <w:rsid w:val="00874C57"/>
    <w:rsid w:val="00877739"/>
    <w:rsid w:val="008813EB"/>
    <w:rsid w:val="00882BF2"/>
    <w:rsid w:val="0088315F"/>
    <w:rsid w:val="00883706"/>
    <w:rsid w:val="00883DDE"/>
    <w:rsid w:val="0089111E"/>
    <w:rsid w:val="0089371E"/>
    <w:rsid w:val="00896524"/>
    <w:rsid w:val="0089759A"/>
    <w:rsid w:val="008A1611"/>
    <w:rsid w:val="008A350B"/>
    <w:rsid w:val="008A58AB"/>
    <w:rsid w:val="008A7127"/>
    <w:rsid w:val="008A7C05"/>
    <w:rsid w:val="008C1066"/>
    <w:rsid w:val="008C12F1"/>
    <w:rsid w:val="008C59F3"/>
    <w:rsid w:val="008C6CB7"/>
    <w:rsid w:val="008C77C0"/>
    <w:rsid w:val="008D31B4"/>
    <w:rsid w:val="008D5EA6"/>
    <w:rsid w:val="008D6522"/>
    <w:rsid w:val="008E1391"/>
    <w:rsid w:val="008E466A"/>
    <w:rsid w:val="008E7B64"/>
    <w:rsid w:val="008F245F"/>
    <w:rsid w:val="008F29AB"/>
    <w:rsid w:val="008F4439"/>
    <w:rsid w:val="008F469F"/>
    <w:rsid w:val="008F5C69"/>
    <w:rsid w:val="00901D03"/>
    <w:rsid w:val="00902AE6"/>
    <w:rsid w:val="009163D8"/>
    <w:rsid w:val="009177E8"/>
    <w:rsid w:val="009209F8"/>
    <w:rsid w:val="0092440C"/>
    <w:rsid w:val="00940FFC"/>
    <w:rsid w:val="00943A09"/>
    <w:rsid w:val="0095274B"/>
    <w:rsid w:val="00952B80"/>
    <w:rsid w:val="00953908"/>
    <w:rsid w:val="00954BD2"/>
    <w:rsid w:val="0095599F"/>
    <w:rsid w:val="009571CD"/>
    <w:rsid w:val="0096200D"/>
    <w:rsid w:val="009716F1"/>
    <w:rsid w:val="009831CB"/>
    <w:rsid w:val="0098485A"/>
    <w:rsid w:val="009871F8"/>
    <w:rsid w:val="00991C98"/>
    <w:rsid w:val="009A1405"/>
    <w:rsid w:val="009A32CD"/>
    <w:rsid w:val="009B30A5"/>
    <w:rsid w:val="009C0D95"/>
    <w:rsid w:val="009C15B3"/>
    <w:rsid w:val="009D0393"/>
    <w:rsid w:val="009D41DE"/>
    <w:rsid w:val="009D441B"/>
    <w:rsid w:val="009D5DFC"/>
    <w:rsid w:val="009D7D9A"/>
    <w:rsid w:val="009E0F09"/>
    <w:rsid w:val="009E129E"/>
    <w:rsid w:val="009E32D0"/>
    <w:rsid w:val="009F3B04"/>
    <w:rsid w:val="009F5555"/>
    <w:rsid w:val="009F6788"/>
    <w:rsid w:val="009F6F36"/>
    <w:rsid w:val="00A02195"/>
    <w:rsid w:val="00A06ADF"/>
    <w:rsid w:val="00A116A5"/>
    <w:rsid w:val="00A14458"/>
    <w:rsid w:val="00A2007D"/>
    <w:rsid w:val="00A206DC"/>
    <w:rsid w:val="00A25A56"/>
    <w:rsid w:val="00A31358"/>
    <w:rsid w:val="00A36FD6"/>
    <w:rsid w:val="00A43CA6"/>
    <w:rsid w:val="00A56B41"/>
    <w:rsid w:val="00A6398D"/>
    <w:rsid w:val="00A7496D"/>
    <w:rsid w:val="00A7533F"/>
    <w:rsid w:val="00A81BCD"/>
    <w:rsid w:val="00A839D4"/>
    <w:rsid w:val="00A933C8"/>
    <w:rsid w:val="00A95ABC"/>
    <w:rsid w:val="00A960B7"/>
    <w:rsid w:val="00AA37C1"/>
    <w:rsid w:val="00AC07FA"/>
    <w:rsid w:val="00AC0943"/>
    <w:rsid w:val="00AC0F8C"/>
    <w:rsid w:val="00AC1426"/>
    <w:rsid w:val="00AC15EA"/>
    <w:rsid w:val="00AC4ED4"/>
    <w:rsid w:val="00AC54B0"/>
    <w:rsid w:val="00AC6701"/>
    <w:rsid w:val="00AC7A91"/>
    <w:rsid w:val="00AD1E4F"/>
    <w:rsid w:val="00AD53DF"/>
    <w:rsid w:val="00AD6E73"/>
    <w:rsid w:val="00AF5E91"/>
    <w:rsid w:val="00AF70D6"/>
    <w:rsid w:val="00B0561D"/>
    <w:rsid w:val="00B07F0F"/>
    <w:rsid w:val="00B14459"/>
    <w:rsid w:val="00B2739F"/>
    <w:rsid w:val="00B30E17"/>
    <w:rsid w:val="00B36994"/>
    <w:rsid w:val="00B43344"/>
    <w:rsid w:val="00B44DAB"/>
    <w:rsid w:val="00B50D48"/>
    <w:rsid w:val="00B57514"/>
    <w:rsid w:val="00B61323"/>
    <w:rsid w:val="00B619DA"/>
    <w:rsid w:val="00B877A6"/>
    <w:rsid w:val="00B92478"/>
    <w:rsid w:val="00B95D8B"/>
    <w:rsid w:val="00B96958"/>
    <w:rsid w:val="00BA01B2"/>
    <w:rsid w:val="00BA1379"/>
    <w:rsid w:val="00BB1216"/>
    <w:rsid w:val="00BB72F2"/>
    <w:rsid w:val="00BD20DB"/>
    <w:rsid w:val="00BE1907"/>
    <w:rsid w:val="00BE43D3"/>
    <w:rsid w:val="00BE631D"/>
    <w:rsid w:val="00BF546C"/>
    <w:rsid w:val="00C03755"/>
    <w:rsid w:val="00C13A64"/>
    <w:rsid w:val="00C2341E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15D6"/>
    <w:rsid w:val="00C63BC2"/>
    <w:rsid w:val="00C759C8"/>
    <w:rsid w:val="00C829C6"/>
    <w:rsid w:val="00C86B34"/>
    <w:rsid w:val="00C922F4"/>
    <w:rsid w:val="00C930D5"/>
    <w:rsid w:val="00C93505"/>
    <w:rsid w:val="00C9364D"/>
    <w:rsid w:val="00CA6BED"/>
    <w:rsid w:val="00CB0A40"/>
    <w:rsid w:val="00CB242B"/>
    <w:rsid w:val="00CB4D7D"/>
    <w:rsid w:val="00CB7E7B"/>
    <w:rsid w:val="00CC1D28"/>
    <w:rsid w:val="00CD49EF"/>
    <w:rsid w:val="00CE4B74"/>
    <w:rsid w:val="00CE4C60"/>
    <w:rsid w:val="00CF152E"/>
    <w:rsid w:val="00CF18B4"/>
    <w:rsid w:val="00CF5B8F"/>
    <w:rsid w:val="00D05592"/>
    <w:rsid w:val="00D11122"/>
    <w:rsid w:val="00D1614A"/>
    <w:rsid w:val="00D211B6"/>
    <w:rsid w:val="00D23D0D"/>
    <w:rsid w:val="00D26CDC"/>
    <w:rsid w:val="00D31852"/>
    <w:rsid w:val="00D31C33"/>
    <w:rsid w:val="00D365A4"/>
    <w:rsid w:val="00D40727"/>
    <w:rsid w:val="00D4494B"/>
    <w:rsid w:val="00D47C7B"/>
    <w:rsid w:val="00D673B6"/>
    <w:rsid w:val="00D70650"/>
    <w:rsid w:val="00D72BC3"/>
    <w:rsid w:val="00D7799D"/>
    <w:rsid w:val="00D80E29"/>
    <w:rsid w:val="00D81A05"/>
    <w:rsid w:val="00D83CBF"/>
    <w:rsid w:val="00DA4214"/>
    <w:rsid w:val="00DA580C"/>
    <w:rsid w:val="00DB0185"/>
    <w:rsid w:val="00DD1887"/>
    <w:rsid w:val="00DF0210"/>
    <w:rsid w:val="00DF21FB"/>
    <w:rsid w:val="00DF2C62"/>
    <w:rsid w:val="00E02A6D"/>
    <w:rsid w:val="00E1064A"/>
    <w:rsid w:val="00E14245"/>
    <w:rsid w:val="00E17036"/>
    <w:rsid w:val="00E211AD"/>
    <w:rsid w:val="00E24E98"/>
    <w:rsid w:val="00E34215"/>
    <w:rsid w:val="00E346C7"/>
    <w:rsid w:val="00E40B56"/>
    <w:rsid w:val="00E4405E"/>
    <w:rsid w:val="00E52C14"/>
    <w:rsid w:val="00E544BB"/>
    <w:rsid w:val="00E62E03"/>
    <w:rsid w:val="00E671E3"/>
    <w:rsid w:val="00E71213"/>
    <w:rsid w:val="00E71426"/>
    <w:rsid w:val="00E71BD2"/>
    <w:rsid w:val="00E72328"/>
    <w:rsid w:val="00E7277D"/>
    <w:rsid w:val="00E7497A"/>
    <w:rsid w:val="00E761A5"/>
    <w:rsid w:val="00E838B0"/>
    <w:rsid w:val="00E92D70"/>
    <w:rsid w:val="00E9401C"/>
    <w:rsid w:val="00EA153F"/>
    <w:rsid w:val="00EA2339"/>
    <w:rsid w:val="00EB126B"/>
    <w:rsid w:val="00EB7032"/>
    <w:rsid w:val="00EF0E87"/>
    <w:rsid w:val="00F0589A"/>
    <w:rsid w:val="00F102A1"/>
    <w:rsid w:val="00F12925"/>
    <w:rsid w:val="00F14789"/>
    <w:rsid w:val="00F152A3"/>
    <w:rsid w:val="00F15E9D"/>
    <w:rsid w:val="00F2282D"/>
    <w:rsid w:val="00F246AF"/>
    <w:rsid w:val="00F26ED4"/>
    <w:rsid w:val="00F315F9"/>
    <w:rsid w:val="00F353AC"/>
    <w:rsid w:val="00F35EFD"/>
    <w:rsid w:val="00F42811"/>
    <w:rsid w:val="00F52223"/>
    <w:rsid w:val="00F52610"/>
    <w:rsid w:val="00F5268F"/>
    <w:rsid w:val="00F54097"/>
    <w:rsid w:val="00F56E96"/>
    <w:rsid w:val="00F57DBD"/>
    <w:rsid w:val="00F72A1E"/>
    <w:rsid w:val="00F73BB8"/>
    <w:rsid w:val="00F74354"/>
    <w:rsid w:val="00F7651F"/>
    <w:rsid w:val="00F859BF"/>
    <w:rsid w:val="00F8645C"/>
    <w:rsid w:val="00F86DFD"/>
    <w:rsid w:val="00F905FA"/>
    <w:rsid w:val="00F90C15"/>
    <w:rsid w:val="00F90E5D"/>
    <w:rsid w:val="00F93616"/>
    <w:rsid w:val="00FA199A"/>
    <w:rsid w:val="00FA690A"/>
    <w:rsid w:val="00FB0B6D"/>
    <w:rsid w:val="00FB31AF"/>
    <w:rsid w:val="00FB3A76"/>
    <w:rsid w:val="00FC172D"/>
    <w:rsid w:val="00FC48C5"/>
    <w:rsid w:val="00FC4CAF"/>
    <w:rsid w:val="00FC5CA1"/>
    <w:rsid w:val="00FD2A9B"/>
    <w:rsid w:val="00FD3435"/>
    <w:rsid w:val="00FE1159"/>
    <w:rsid w:val="00FE3026"/>
    <w:rsid w:val="00FE5345"/>
    <w:rsid w:val="00FE5F2F"/>
    <w:rsid w:val="00FF3D1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8C2A4A"/>
  <w15:chartTrackingRefBased/>
  <w15:docId w15:val="{B2D9B44C-ACA6-4E43-A064-5EC2360D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9D7D9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44DA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B72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1213"/>
    <w:rPr>
      <w:b/>
      <w:bCs/>
    </w:rPr>
  </w:style>
  <w:style w:type="character" w:styleId="nfase">
    <w:name w:val="Emphasis"/>
    <w:basedOn w:val="Fontepargpadro"/>
    <w:uiPriority w:val="20"/>
    <w:qFormat/>
    <w:rsid w:val="008D5EA6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rsid w:val="009D7D9A"/>
    <w:rPr>
      <w:rFonts w:ascii="Times New Roman" w:eastAsia="Times New Roman" w:hAnsi="Times New Roman"/>
      <w:b/>
      <w:bCs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D441B"/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D441B"/>
    <w:rPr>
      <w:rFonts w:ascii="Cambria" w:eastAsia="Cambria" w:hAnsi="Cambria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D441B"/>
    <w:rPr>
      <w:vertAlign w:val="superscript"/>
    </w:rPr>
  </w:style>
  <w:style w:type="paragraph" w:customStyle="1" w:styleId="Default">
    <w:name w:val="Default"/>
    <w:rsid w:val="00831B1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353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53A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53AC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53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53AC"/>
    <w:rPr>
      <w:rFonts w:ascii="Cambria" w:hAnsi="Cambria"/>
      <w:b/>
      <w:bCs/>
      <w:lang w:eastAsia="en-US"/>
    </w:rPr>
  </w:style>
  <w:style w:type="paragraph" w:styleId="SemEspaamento">
    <w:name w:val="No Spacing"/>
    <w:link w:val="SemEspaamentoChar"/>
    <w:uiPriority w:val="1"/>
    <w:qFormat/>
    <w:rsid w:val="009209F8"/>
    <w:rPr>
      <w:rFonts w:ascii="Cambria" w:eastAsia="MS Mincho" w:hAnsi="Cambria"/>
      <w:sz w:val="24"/>
      <w:szCs w:val="24"/>
      <w:lang w:eastAsia="en-US"/>
    </w:rPr>
  </w:style>
  <w:style w:type="character" w:customStyle="1" w:styleId="SemEspaamentoChar">
    <w:name w:val="Sem Espaçamento Char"/>
    <w:link w:val="SemEspaamento"/>
    <w:uiPriority w:val="1"/>
    <w:rsid w:val="009209F8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920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E4C8D-711B-4119-8870-0C7815BB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1434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Estefânia Hikari Avila de Oliveira</cp:lastModifiedBy>
  <cp:revision>3</cp:revision>
  <cp:lastPrinted>2019-08-20T20:56:00Z</cp:lastPrinted>
  <dcterms:created xsi:type="dcterms:W3CDTF">2020-10-30T12:51:00Z</dcterms:created>
  <dcterms:modified xsi:type="dcterms:W3CDTF">2020-10-30T15:40:00Z</dcterms:modified>
</cp:coreProperties>
</file>