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2E7BE4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2E7BE4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E7B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E20F081" w:rsidR="00E14245" w:rsidRPr="002E7BE4" w:rsidRDefault="00B12196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E7BE4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E14245" w:rsidRPr="002E7BE4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2E7BE4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E7B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7DC1EF6F" w:rsidR="00E14245" w:rsidRPr="002E7BE4" w:rsidRDefault="00B12196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E7BE4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2E7BE4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2E7BE4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E7B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0CFE177D" w:rsidR="00E14245" w:rsidRPr="002E7BE4" w:rsidRDefault="001354BD" w:rsidP="001354B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Resposta CREA-SC sobre a r</w:t>
            </w:r>
            <w:r w:rsidR="00B12196" w:rsidRPr="002E7BE4">
              <w:rPr>
                <w:rFonts w:ascii="Arial" w:eastAsia="Times New Roman" w:hAnsi="Arial" w:cs="Arial"/>
                <w:lang w:eastAsia="pt-BR"/>
              </w:rPr>
              <w:t>ecusa de atestado técnico de arquiteto e urbanista no CREA-SC</w:t>
            </w:r>
          </w:p>
        </w:tc>
      </w:tr>
      <w:tr w:rsidR="00E14245" w:rsidRPr="002E7BE4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2E7BE4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2E7BE4" w:rsidRDefault="00E14245" w:rsidP="00E14245">
            <w:pPr>
              <w:rPr>
                <w:rFonts w:ascii="Arial" w:eastAsia="Times New Roman" w:hAnsi="Arial" w:cs="Arial"/>
                <w:sz w:val="10"/>
                <w:szCs w:val="20"/>
                <w:lang w:eastAsia="pt-BR"/>
              </w:rPr>
            </w:pPr>
          </w:p>
        </w:tc>
      </w:tr>
      <w:tr w:rsidR="00E14245" w:rsidRPr="002E7BE4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01E1B85F" w:rsidR="00E14245" w:rsidRPr="002E7BE4" w:rsidRDefault="00E14245" w:rsidP="00F11EF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E7B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A2F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110</w:t>
            </w:r>
            <w:r w:rsidR="005B0BB6" w:rsidRPr="002E7B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 w:rsidRPr="002E7B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2E7B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Pr="002E7BE4" w:rsidRDefault="0079688E" w:rsidP="00E73135">
      <w:pPr>
        <w:jc w:val="both"/>
        <w:rPr>
          <w:rFonts w:ascii="Arial" w:hAnsi="Arial" w:cs="Arial"/>
        </w:rPr>
      </w:pPr>
    </w:p>
    <w:p w14:paraId="5D3F5084" w14:textId="77777777" w:rsidR="009A197A" w:rsidRDefault="009A197A" w:rsidP="009A197A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– CEP-CAU/SC, reunida ordinariamente no dia 27 de outubro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14:paraId="32252BA3" w14:textId="77777777" w:rsidR="002C7342" w:rsidRPr="002E7BE4" w:rsidRDefault="002C7342" w:rsidP="00E73135">
      <w:pPr>
        <w:jc w:val="both"/>
        <w:rPr>
          <w:rFonts w:ascii="Arial" w:hAnsi="Arial" w:cs="Arial"/>
        </w:rPr>
      </w:pPr>
    </w:p>
    <w:p w14:paraId="53909BE5" w14:textId="77777777" w:rsidR="002C7342" w:rsidRPr="002E7BE4" w:rsidRDefault="002C7342" w:rsidP="002C7342">
      <w:pPr>
        <w:jc w:val="both"/>
        <w:rPr>
          <w:rFonts w:ascii="Arial" w:eastAsia="Times New Roman" w:hAnsi="Arial" w:cs="Arial"/>
          <w:lang w:eastAsia="pt-BR"/>
        </w:rPr>
      </w:pPr>
      <w:r w:rsidRPr="002E7BE4">
        <w:rPr>
          <w:rFonts w:ascii="Arial" w:eastAsia="Times New Roman" w:hAnsi="Arial" w:cs="Arial"/>
          <w:lang w:eastAsia="pt-BR"/>
        </w:rPr>
        <w:t>Considerando o artigo 2º da Lei 12.378/2010, que dispõe sobre as atividades e atribuições do arquiteto e urbanista;</w:t>
      </w:r>
    </w:p>
    <w:p w14:paraId="3F3C0639" w14:textId="77777777" w:rsidR="002C7342" w:rsidRPr="002E7BE4" w:rsidRDefault="002C7342" w:rsidP="00E73135">
      <w:pPr>
        <w:jc w:val="both"/>
        <w:rPr>
          <w:rFonts w:ascii="Arial" w:hAnsi="Arial" w:cs="Arial"/>
        </w:rPr>
      </w:pPr>
    </w:p>
    <w:p w14:paraId="6DB97023" w14:textId="673C3435" w:rsidR="002C7342" w:rsidRPr="002E7BE4" w:rsidRDefault="002C7342" w:rsidP="00E73135">
      <w:pPr>
        <w:jc w:val="both"/>
        <w:rPr>
          <w:rFonts w:ascii="Arial" w:hAnsi="Arial" w:cs="Arial"/>
        </w:rPr>
      </w:pPr>
      <w:r w:rsidRPr="002E7BE4">
        <w:rPr>
          <w:rFonts w:ascii="Arial" w:hAnsi="Arial" w:cs="Arial"/>
        </w:rPr>
        <w:t>Considerando o questionamento encaminhado ao atendimento técnico do CAU/SC sobre a recusa de atestado de capacidade técnica emitido por arquiteta e urbanista por não reconhecer o profissional como legalmente habilitado para emissão de tal documento, conforme análise em anexo</w:t>
      </w:r>
      <w:r w:rsidR="00E030AA">
        <w:rPr>
          <w:rFonts w:ascii="Arial" w:hAnsi="Arial" w:cs="Arial"/>
        </w:rPr>
        <w:t xml:space="preserve"> II</w:t>
      </w:r>
      <w:r w:rsidRPr="002E7BE4">
        <w:rPr>
          <w:rFonts w:ascii="Arial" w:hAnsi="Arial" w:cs="Arial"/>
        </w:rPr>
        <w:t>;</w:t>
      </w:r>
    </w:p>
    <w:p w14:paraId="4A42A987" w14:textId="77777777" w:rsidR="002C7342" w:rsidRPr="002E7BE4" w:rsidRDefault="002C7342" w:rsidP="00E73135">
      <w:pPr>
        <w:jc w:val="both"/>
        <w:rPr>
          <w:rFonts w:ascii="Arial" w:hAnsi="Arial" w:cs="Arial"/>
        </w:rPr>
      </w:pPr>
    </w:p>
    <w:p w14:paraId="7D96D598" w14:textId="370C5826" w:rsidR="002C7342" w:rsidRPr="002E7BE4" w:rsidRDefault="002C7342" w:rsidP="00E73135">
      <w:pPr>
        <w:jc w:val="both"/>
        <w:rPr>
          <w:rFonts w:ascii="Arial" w:hAnsi="Arial" w:cs="Arial"/>
        </w:rPr>
      </w:pPr>
      <w:r w:rsidRPr="002E7BE4">
        <w:rPr>
          <w:rFonts w:ascii="Arial" w:hAnsi="Arial" w:cs="Arial"/>
        </w:rPr>
        <w:t>Considerando que o atestado de capacidade técnic</w:t>
      </w:r>
      <w:r w:rsidR="00A57788">
        <w:rPr>
          <w:rFonts w:ascii="Arial" w:hAnsi="Arial" w:cs="Arial"/>
        </w:rPr>
        <w:t xml:space="preserve">a apresenta atividades </w:t>
      </w:r>
      <w:r w:rsidRPr="002E7BE4">
        <w:rPr>
          <w:rFonts w:ascii="Arial" w:hAnsi="Arial" w:cs="Arial"/>
        </w:rPr>
        <w:t>definidas pelo artigo 2º da Lei 12.378/2010 como de atribuição de arquitetos e urbanistas, conforme documento em anexo</w:t>
      </w:r>
      <w:r w:rsidR="00E030AA">
        <w:rPr>
          <w:rFonts w:ascii="Arial" w:hAnsi="Arial" w:cs="Arial"/>
        </w:rPr>
        <w:t xml:space="preserve"> III</w:t>
      </w:r>
      <w:r w:rsidRPr="002E7BE4">
        <w:rPr>
          <w:rFonts w:ascii="Arial" w:hAnsi="Arial" w:cs="Arial"/>
        </w:rPr>
        <w:t>;</w:t>
      </w:r>
    </w:p>
    <w:p w14:paraId="021E7059" w14:textId="77777777" w:rsidR="002C7342" w:rsidRPr="002E7BE4" w:rsidRDefault="002C7342" w:rsidP="00E73135">
      <w:pPr>
        <w:jc w:val="both"/>
        <w:rPr>
          <w:rFonts w:ascii="Arial" w:hAnsi="Arial" w:cs="Arial"/>
        </w:rPr>
      </w:pPr>
    </w:p>
    <w:p w14:paraId="069858B7" w14:textId="62340751" w:rsidR="002E7BE4" w:rsidRDefault="002E7BE4" w:rsidP="00E73135">
      <w:pPr>
        <w:jc w:val="both"/>
        <w:rPr>
          <w:rFonts w:ascii="Arial" w:hAnsi="Arial" w:cs="Arial"/>
        </w:rPr>
      </w:pPr>
      <w:r w:rsidRPr="002E7BE4">
        <w:rPr>
          <w:rFonts w:ascii="Arial" w:hAnsi="Arial" w:cs="Arial"/>
        </w:rPr>
        <w:t>Considerando que a Resolução nº 1.025, de 30 de outubro de 2009, do Conselho Federal de Engenharia, Arquitetura e Agronomia – CONFEA – prevê o registro de atestado e, conforme o artigo 58: “</w:t>
      </w:r>
      <w:r w:rsidRPr="002E7BE4">
        <w:rPr>
          <w:rFonts w:ascii="Arial" w:hAnsi="Arial" w:cs="Arial"/>
          <w:i/>
          <w:sz w:val="20"/>
          <w:szCs w:val="20"/>
        </w:rPr>
        <w:t xml:space="preserve">As informações acerca da execução da obra ou prestação de serviço, bem como os dados técnicos qualitativos e quantitativos do atestado devem ser declarados por profissional que possua habilitação nas </w:t>
      </w:r>
      <w:r w:rsidRPr="002E7BE4">
        <w:rPr>
          <w:rFonts w:ascii="Arial" w:hAnsi="Arial" w:cs="Arial"/>
          <w:i/>
          <w:sz w:val="20"/>
          <w:szCs w:val="20"/>
          <w:u w:val="single"/>
        </w:rPr>
        <w:t xml:space="preserve">profissões abrangidas pelo Sistema </w:t>
      </w:r>
      <w:proofErr w:type="spellStart"/>
      <w:r w:rsidRPr="002E7BE4">
        <w:rPr>
          <w:rFonts w:ascii="Arial" w:hAnsi="Arial" w:cs="Arial"/>
          <w:i/>
          <w:sz w:val="20"/>
          <w:szCs w:val="20"/>
          <w:u w:val="single"/>
        </w:rPr>
        <w:t>Confea</w:t>
      </w:r>
      <w:proofErr w:type="spellEnd"/>
      <w:r w:rsidRPr="002E7BE4">
        <w:rPr>
          <w:rFonts w:ascii="Arial" w:hAnsi="Arial" w:cs="Arial"/>
          <w:i/>
          <w:sz w:val="20"/>
          <w:szCs w:val="20"/>
          <w:u w:val="single"/>
        </w:rPr>
        <w:t>/Crea</w:t>
      </w:r>
      <w:r w:rsidRPr="002E7BE4">
        <w:rPr>
          <w:rFonts w:ascii="Arial" w:hAnsi="Arial" w:cs="Arial"/>
          <w:sz w:val="20"/>
          <w:szCs w:val="20"/>
        </w:rPr>
        <w:t>.</w:t>
      </w:r>
      <w:r w:rsidRPr="002E7BE4">
        <w:rPr>
          <w:rFonts w:ascii="Arial" w:hAnsi="Arial" w:cs="Arial"/>
        </w:rPr>
        <w:t>”</w:t>
      </w:r>
    </w:p>
    <w:p w14:paraId="1AE726FD" w14:textId="77777777" w:rsidR="002E7BE4" w:rsidRDefault="002E7BE4" w:rsidP="00E73135">
      <w:pPr>
        <w:jc w:val="both"/>
        <w:rPr>
          <w:rFonts w:ascii="Arial" w:hAnsi="Arial" w:cs="Arial"/>
        </w:rPr>
      </w:pPr>
    </w:p>
    <w:p w14:paraId="0B38AFC5" w14:textId="332F6E2F" w:rsidR="002E7BE4" w:rsidRDefault="002E7BE4" w:rsidP="002E7BE4">
      <w:pPr>
        <w:jc w:val="both"/>
        <w:rPr>
          <w:rFonts w:ascii="Arial" w:hAnsi="Arial" w:cs="Arial"/>
          <w:color w:val="000000"/>
        </w:rPr>
      </w:pPr>
      <w:r w:rsidRPr="002E7BE4">
        <w:rPr>
          <w:rFonts w:ascii="Arial" w:hAnsi="Arial" w:cs="Arial"/>
        </w:rPr>
        <w:t xml:space="preserve">Considerando que </w:t>
      </w:r>
      <w:r>
        <w:rPr>
          <w:rFonts w:ascii="Arial" w:hAnsi="Arial" w:cs="Arial"/>
        </w:rPr>
        <w:t xml:space="preserve">o exercício da profissão de arquiteto e urbanista passou a ser regulado pela Lei 12.378/2010 e os profissionais </w:t>
      </w:r>
      <w:r>
        <w:rPr>
          <w:rFonts w:ascii="Arial" w:hAnsi="Arial" w:cs="Arial"/>
          <w:color w:val="000000"/>
        </w:rPr>
        <w:t xml:space="preserve">com título de arquitetos e urbanistas, arquitetos e engenheiro arquiteto, com registro nos pretéritos Conselhos Regionais de Engenharia, Arquitetura e Agronomia - </w:t>
      </w:r>
      <w:proofErr w:type="spellStart"/>
      <w:r>
        <w:rPr>
          <w:rFonts w:ascii="Arial" w:hAnsi="Arial" w:cs="Arial"/>
          <w:color w:val="000000"/>
        </w:rPr>
        <w:t>CREAs</w:t>
      </w:r>
      <w:proofErr w:type="spellEnd"/>
      <w:r>
        <w:rPr>
          <w:rFonts w:ascii="Arial" w:hAnsi="Arial" w:cs="Arial"/>
          <w:color w:val="000000"/>
        </w:rPr>
        <w:t xml:space="preserve"> foram automaticamente migrados aos </w:t>
      </w:r>
      <w:proofErr w:type="spellStart"/>
      <w:r>
        <w:rPr>
          <w:rFonts w:ascii="Arial" w:hAnsi="Arial" w:cs="Arial"/>
          <w:color w:val="000000"/>
        </w:rPr>
        <w:t>CAUs</w:t>
      </w:r>
      <w:proofErr w:type="spellEnd"/>
      <w:r>
        <w:rPr>
          <w:rFonts w:ascii="Arial" w:hAnsi="Arial" w:cs="Arial"/>
          <w:color w:val="000000"/>
        </w:rPr>
        <w:t xml:space="preserve"> com o título único de arquiteto e urbanista, conforme artigo 55 da referida lei;</w:t>
      </w:r>
    </w:p>
    <w:p w14:paraId="3DA2D033" w14:textId="06C4DFF9" w:rsidR="005930ED" w:rsidRDefault="005930ED" w:rsidP="002E7BE4">
      <w:pPr>
        <w:jc w:val="both"/>
        <w:rPr>
          <w:rFonts w:ascii="Arial" w:hAnsi="Arial" w:cs="Arial"/>
          <w:color w:val="000000"/>
        </w:rPr>
      </w:pPr>
    </w:p>
    <w:p w14:paraId="59433E6A" w14:textId="1F526459" w:rsidR="005930ED" w:rsidRDefault="005930ED" w:rsidP="002E7B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 a resposta do oficio 1733/2020 da presidência do CREA-SC sugerindo que:</w:t>
      </w:r>
    </w:p>
    <w:p w14:paraId="682DB437" w14:textId="3FCD47A7" w:rsidR="005930ED" w:rsidRDefault="005930ED" w:rsidP="002E7BE4">
      <w:pPr>
        <w:jc w:val="both"/>
        <w:rPr>
          <w:rFonts w:ascii="Arial" w:hAnsi="Arial" w:cs="Arial"/>
          <w:color w:val="000000"/>
        </w:rPr>
      </w:pPr>
    </w:p>
    <w:p w14:paraId="41429CF9" w14:textId="0B29A7E3" w:rsidR="005930ED" w:rsidRDefault="005930ED" w:rsidP="005930E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 wp14:anchorId="581A7958" wp14:editId="16B4E320">
            <wp:extent cx="5400000" cy="15495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B4C5B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5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3AC623F" w14:textId="77777777" w:rsidR="00F35EFD" w:rsidRPr="002E7BE4" w:rsidRDefault="00F35EFD" w:rsidP="00F35EFD">
      <w:pPr>
        <w:jc w:val="both"/>
        <w:rPr>
          <w:rFonts w:ascii="Arial" w:hAnsi="Arial" w:cs="Arial"/>
        </w:rPr>
      </w:pPr>
    </w:p>
    <w:p w14:paraId="582B4A73" w14:textId="1561C883" w:rsidR="00457636" w:rsidRPr="002E7BE4" w:rsidRDefault="00457636" w:rsidP="00457636">
      <w:pPr>
        <w:jc w:val="both"/>
        <w:rPr>
          <w:rFonts w:ascii="Arial" w:hAnsi="Arial" w:cs="Arial"/>
          <w:i/>
        </w:rPr>
      </w:pPr>
      <w:r w:rsidRPr="002E7BE4">
        <w:rPr>
          <w:rFonts w:ascii="Arial" w:eastAsia="Times New Roman" w:hAnsi="Arial" w:cs="Arial"/>
          <w:lang w:eastAsia="pt-BR"/>
        </w:rPr>
        <w:t xml:space="preserve">Considerando que o art. 95, VIII, “b”, do Regimento Interno do CAU/SC dispõe que: </w:t>
      </w:r>
      <w:r w:rsidRPr="002E7BE4">
        <w:rPr>
          <w:rFonts w:ascii="Arial" w:hAnsi="Arial" w:cs="Arial"/>
          <w:i/>
          <w:color w:val="000000"/>
          <w:sz w:val="20"/>
          <w:szCs w:val="20"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</w:t>
      </w:r>
      <w:r w:rsidR="00BB136F" w:rsidRPr="00BB136F">
        <w:rPr>
          <w:rFonts w:ascii="Arial" w:hAnsi="Arial" w:cs="Arial"/>
          <w:i/>
          <w:color w:val="000000"/>
          <w:sz w:val="20"/>
          <w:szCs w:val="20"/>
        </w:rPr>
        <w:t>i) atividades técnicas no exercício da Arquitetura e Urbanismo</w:t>
      </w:r>
      <w:r w:rsidR="00BB136F">
        <w:rPr>
          <w:rFonts w:ascii="Arial" w:hAnsi="Arial" w:cs="Arial"/>
          <w:i/>
          <w:color w:val="000000"/>
          <w:sz w:val="20"/>
          <w:szCs w:val="20"/>
        </w:rPr>
        <w:t>”</w:t>
      </w:r>
    </w:p>
    <w:p w14:paraId="0FD4034F" w14:textId="77777777" w:rsidR="00457636" w:rsidRPr="002E7BE4" w:rsidRDefault="00457636" w:rsidP="0045763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23376C6A" w14:textId="56900D21" w:rsidR="00A131D3" w:rsidRDefault="00457636" w:rsidP="00D17D44">
      <w:pPr>
        <w:jc w:val="both"/>
        <w:rPr>
          <w:rFonts w:ascii="Arial" w:eastAsia="Times New Roman" w:hAnsi="Arial" w:cs="Arial"/>
          <w:lang w:eastAsia="pt-BR"/>
        </w:rPr>
      </w:pPr>
      <w:r w:rsidRPr="002E7BE4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2E7BE4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14:paraId="6F54877C" w14:textId="77777777" w:rsidR="00D17D44" w:rsidRPr="002E7BE4" w:rsidRDefault="00D17D44" w:rsidP="00D17D44">
      <w:pPr>
        <w:jc w:val="both"/>
        <w:rPr>
          <w:rFonts w:ascii="Arial" w:hAnsi="Arial" w:cs="Arial"/>
          <w:b/>
        </w:rPr>
      </w:pPr>
    </w:p>
    <w:p w14:paraId="71C54640" w14:textId="1EA7B780" w:rsidR="00457636" w:rsidRPr="002E7BE4" w:rsidRDefault="00457636" w:rsidP="00457636">
      <w:pPr>
        <w:rPr>
          <w:rFonts w:ascii="Arial" w:hAnsi="Arial" w:cs="Arial"/>
          <w:b/>
        </w:rPr>
      </w:pPr>
      <w:r w:rsidRPr="002E7BE4">
        <w:rPr>
          <w:rFonts w:ascii="Arial" w:hAnsi="Arial" w:cs="Arial"/>
          <w:b/>
        </w:rPr>
        <w:t xml:space="preserve">DELIBERA: </w:t>
      </w:r>
    </w:p>
    <w:p w14:paraId="3824FFAF" w14:textId="77777777" w:rsidR="00457636" w:rsidRPr="002E7BE4" w:rsidRDefault="00457636" w:rsidP="00457636">
      <w:pPr>
        <w:jc w:val="both"/>
        <w:rPr>
          <w:rFonts w:ascii="Arial" w:hAnsi="Arial" w:cs="Arial"/>
          <w:b/>
        </w:rPr>
      </w:pPr>
      <w:r w:rsidRPr="002E7BE4">
        <w:rPr>
          <w:rFonts w:ascii="Arial" w:hAnsi="Arial" w:cs="Arial"/>
          <w:b/>
        </w:rPr>
        <w:t xml:space="preserve">            </w:t>
      </w:r>
    </w:p>
    <w:p w14:paraId="66A0F2E8" w14:textId="741B6DFD" w:rsidR="00257A58" w:rsidRDefault="00F11EF6" w:rsidP="00D03BE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F11EF6">
        <w:rPr>
          <w:rFonts w:ascii="Arial" w:hAnsi="Arial" w:cs="Arial"/>
          <w:bCs/>
        </w:rPr>
        <w:t>Por realizar consulta ao setor Jurídico do CAU/SC quanto</w:t>
      </w:r>
      <w:r w:rsidR="00903B63">
        <w:rPr>
          <w:rFonts w:ascii="Arial" w:hAnsi="Arial" w:cs="Arial"/>
          <w:bCs/>
        </w:rPr>
        <w:t xml:space="preserve"> aos riscos jurídicos e</w:t>
      </w:r>
      <w:r w:rsidRPr="00F11EF6">
        <w:rPr>
          <w:rFonts w:ascii="Arial" w:hAnsi="Arial" w:cs="Arial"/>
          <w:bCs/>
        </w:rPr>
        <w:t xml:space="preserve"> aos possíveis encaminhamentos</w:t>
      </w:r>
      <w:r w:rsidRPr="00F11EF6">
        <w:t xml:space="preserve"> </w:t>
      </w:r>
      <w:r w:rsidRPr="00F11EF6">
        <w:rPr>
          <w:rFonts w:ascii="Arial" w:hAnsi="Arial" w:cs="Arial"/>
          <w:bCs/>
        </w:rPr>
        <w:t>no âmbito estadual, prévios ao encaminhamento</w:t>
      </w:r>
      <w:r w:rsidR="00257A58">
        <w:rPr>
          <w:rFonts w:ascii="Arial" w:hAnsi="Arial" w:cs="Arial"/>
          <w:bCs/>
        </w:rPr>
        <w:t>,</w:t>
      </w:r>
      <w:r w:rsidR="001354BD" w:rsidRPr="00F11EF6">
        <w:rPr>
          <w:rFonts w:ascii="Arial" w:hAnsi="Arial" w:cs="Arial"/>
          <w:bCs/>
        </w:rPr>
        <w:t xml:space="preserve"> </w:t>
      </w:r>
      <w:r w:rsidR="00D03BEF" w:rsidRPr="00D03BEF">
        <w:rPr>
          <w:rFonts w:ascii="Arial" w:hAnsi="Arial" w:cs="Arial"/>
          <w:bCs/>
        </w:rPr>
        <w:t>à Comissão Temporária de Harmonização Profissional do Exercício Profissional para 2020 para conhecimento e ações junto ao CONFEA</w:t>
      </w:r>
      <w:r w:rsidR="00D03BEF">
        <w:rPr>
          <w:rFonts w:ascii="Arial" w:hAnsi="Arial" w:cs="Arial"/>
          <w:bCs/>
        </w:rPr>
        <w:t xml:space="preserve">, </w:t>
      </w:r>
      <w:r w:rsidR="00D03BEF" w:rsidRPr="00D03BEF">
        <w:rPr>
          <w:rFonts w:ascii="Arial" w:hAnsi="Arial" w:cs="Arial"/>
          <w:bCs/>
        </w:rPr>
        <w:t>do oficio resposta do CREA-SC</w:t>
      </w:r>
      <w:r w:rsidR="00D03BEF">
        <w:rPr>
          <w:rFonts w:ascii="Arial" w:hAnsi="Arial" w:cs="Arial"/>
          <w:bCs/>
        </w:rPr>
        <w:t xml:space="preserve"> acerca dos motivos para a</w:t>
      </w:r>
      <w:r w:rsidR="00A57788" w:rsidRPr="00F11EF6">
        <w:rPr>
          <w:rFonts w:ascii="Arial" w:hAnsi="Arial" w:cs="Arial"/>
          <w:bCs/>
        </w:rPr>
        <w:t xml:space="preserve"> recusa de atestados técnicos emitidos por arquitetos e urbanistas pelo CREA-SC</w:t>
      </w:r>
      <w:r w:rsidR="00D03BEF">
        <w:rPr>
          <w:rFonts w:ascii="Arial" w:hAnsi="Arial" w:cs="Arial"/>
          <w:bCs/>
        </w:rPr>
        <w:t>.</w:t>
      </w:r>
    </w:p>
    <w:p w14:paraId="05E4ABA7" w14:textId="38B38A2D" w:rsidR="00257A58" w:rsidRPr="00D03BEF" w:rsidRDefault="00257A58" w:rsidP="00D03BEF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5387941E" w14:textId="44724B07" w:rsidR="00457636" w:rsidRPr="00A57788" w:rsidRDefault="00457636" w:rsidP="001354BD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A57788">
        <w:rPr>
          <w:rFonts w:ascii="Arial" w:hAnsi="Arial" w:cs="Arial"/>
          <w:bCs/>
        </w:rPr>
        <w:t>Encaminhar esta Deliberação à Presidência do CAU/SC para providências cabíveis.</w:t>
      </w:r>
    </w:p>
    <w:p w14:paraId="2AECAE1A" w14:textId="7DCE329E" w:rsidR="00437EE8" w:rsidRPr="002E7BE4" w:rsidRDefault="00437EE8" w:rsidP="00437EE8">
      <w:pPr>
        <w:jc w:val="both"/>
        <w:rPr>
          <w:rFonts w:ascii="Arial" w:hAnsi="Arial" w:cs="Arial"/>
        </w:rPr>
      </w:pPr>
    </w:p>
    <w:p w14:paraId="6A29277D" w14:textId="7CC9BDCC" w:rsidR="00F43A54" w:rsidRPr="002E7BE4" w:rsidRDefault="00F43A54" w:rsidP="002D1D7E">
      <w:pPr>
        <w:jc w:val="both"/>
        <w:rPr>
          <w:rFonts w:ascii="Arial" w:hAnsi="Arial" w:cs="Arial"/>
        </w:rPr>
      </w:pPr>
    </w:p>
    <w:p w14:paraId="6CB767B4" w14:textId="77777777" w:rsidR="009A197A" w:rsidRDefault="009A197A" w:rsidP="009A1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14:paraId="531252E9" w14:textId="77777777" w:rsidR="009A197A" w:rsidRDefault="009A197A" w:rsidP="009A197A">
      <w:pPr>
        <w:jc w:val="both"/>
        <w:rPr>
          <w:rFonts w:ascii="Arial" w:hAnsi="Arial" w:cs="Arial"/>
        </w:rPr>
      </w:pPr>
    </w:p>
    <w:p w14:paraId="01038B7E" w14:textId="77777777" w:rsidR="009A197A" w:rsidRDefault="009A197A" w:rsidP="009A197A">
      <w:pPr>
        <w:jc w:val="both"/>
        <w:rPr>
          <w:rFonts w:ascii="Arial" w:hAnsi="Arial" w:cs="Arial"/>
          <w:b/>
        </w:rPr>
      </w:pPr>
    </w:p>
    <w:p w14:paraId="41546C9C" w14:textId="77777777" w:rsidR="009A197A" w:rsidRPr="00562CE9" w:rsidRDefault="009A197A" w:rsidP="009A197A">
      <w:pPr>
        <w:jc w:val="both"/>
        <w:rPr>
          <w:rFonts w:ascii="Arial" w:hAnsi="Arial" w:cs="Arial"/>
          <w:b/>
        </w:rPr>
      </w:pPr>
    </w:p>
    <w:p w14:paraId="5ED76769" w14:textId="77777777" w:rsidR="009A197A" w:rsidRDefault="009A197A" w:rsidP="009A197A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08A70675" w14:textId="77777777" w:rsidR="009A197A" w:rsidRDefault="009A197A" w:rsidP="009A19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0AAF6BC8" w14:textId="77777777" w:rsidR="009A197A" w:rsidRDefault="009A197A" w:rsidP="009A19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06C690C1" w14:textId="77777777" w:rsidR="009A197A" w:rsidRDefault="009A197A" w:rsidP="009A197A">
      <w:pPr>
        <w:jc w:val="center"/>
        <w:rPr>
          <w:rFonts w:ascii="Arial" w:hAnsi="Arial" w:cs="Arial"/>
        </w:rPr>
      </w:pPr>
    </w:p>
    <w:p w14:paraId="51220279" w14:textId="77777777" w:rsidR="009A197A" w:rsidRDefault="009A197A" w:rsidP="009A197A">
      <w:pPr>
        <w:jc w:val="center"/>
        <w:rPr>
          <w:rFonts w:ascii="Arial" w:eastAsia="Cambria" w:hAnsi="Arial" w:cs="Arial"/>
          <w:bCs/>
          <w:lang w:eastAsia="pt-BR"/>
        </w:rPr>
      </w:pPr>
    </w:p>
    <w:p w14:paraId="20C5AC22" w14:textId="77777777" w:rsidR="009A197A" w:rsidRDefault="009A197A" w:rsidP="009A197A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10ª REUNIÃO ORDINÁRIA DA CEP - CAU/SC</w:t>
      </w:r>
    </w:p>
    <w:p w14:paraId="5A695577" w14:textId="77777777" w:rsidR="009A197A" w:rsidRDefault="009A197A" w:rsidP="009A197A">
      <w:pPr>
        <w:jc w:val="center"/>
        <w:rPr>
          <w:rFonts w:ascii="Arial" w:eastAsia="Cambria" w:hAnsi="Arial" w:cs="Arial"/>
          <w:lang w:eastAsia="pt-BR"/>
        </w:rPr>
      </w:pPr>
    </w:p>
    <w:p w14:paraId="16008A27" w14:textId="77777777" w:rsidR="009A197A" w:rsidRDefault="009A197A" w:rsidP="009A197A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DC0BE6E" w14:textId="77777777" w:rsidR="009A197A" w:rsidRDefault="009A197A" w:rsidP="009A197A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9A197A" w14:paraId="005EB53F" w14:textId="77777777" w:rsidTr="00B43A97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5647A5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075BEF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A197A" w14:paraId="22F9918F" w14:textId="77777777" w:rsidTr="00B43A97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5BE80F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E26DCD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9B3E59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B38CF5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338ECA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9A197A" w14:paraId="317BD85F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B51DAF0" w14:textId="77777777" w:rsidR="009A197A" w:rsidRDefault="009A197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E4907AB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2B82D33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EAABD97" w14:textId="77777777" w:rsidR="009A197A" w:rsidRDefault="009A197A" w:rsidP="00B43A9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7382F50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A197A" w14:paraId="4A503BDD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72872D9" w14:textId="77777777" w:rsidR="009A197A" w:rsidRDefault="009A197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5CAF3D4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5F8F5BE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AF838D1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FA865A6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A197A" w14:paraId="493FE9D4" w14:textId="77777777" w:rsidTr="00B43A97">
        <w:trPr>
          <w:trHeight w:val="30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3156DB9" w14:textId="77777777" w:rsidR="009A197A" w:rsidRDefault="009A197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81EFCEA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7D98B62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FC4E812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007E098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A197A" w14:paraId="7FF2BFFB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3FA5637" w14:textId="0A0FFDE3" w:rsidR="009A197A" w:rsidRDefault="00C81068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Kaspary</w:t>
            </w:r>
            <w:bookmarkStart w:id="1" w:name="_GoBack"/>
            <w:bookmarkEnd w:id="1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5CA482F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C40027F" w14:textId="77777777" w:rsidR="009A197A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EACB0A9" w14:textId="77777777" w:rsidR="009A197A" w:rsidRPr="00230377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201F3CC" w14:textId="77777777" w:rsidR="009A197A" w:rsidRPr="00230377" w:rsidRDefault="009A197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EBC0F73" w14:textId="77777777" w:rsidR="009A197A" w:rsidRDefault="009A197A" w:rsidP="009A197A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9A197A" w14:paraId="11E015A1" w14:textId="77777777" w:rsidTr="00B43A97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FA96DA5" w14:textId="77777777" w:rsidR="009A197A" w:rsidRDefault="009A197A" w:rsidP="00B43A9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A197A" w14:paraId="16218DB1" w14:textId="77777777" w:rsidTr="00B43A97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CAA8E4A" w14:textId="77777777" w:rsidR="009A197A" w:rsidRDefault="009A197A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10ª Reunião Ordinária de 2020.</w:t>
            </w:r>
          </w:p>
        </w:tc>
      </w:tr>
      <w:tr w:rsidR="009A197A" w14:paraId="5F498812" w14:textId="777777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0458CDB" w14:textId="77777777" w:rsidR="009A197A" w:rsidRDefault="009A197A" w:rsidP="00B43A9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27/10/2020</w:t>
            </w:r>
          </w:p>
          <w:p w14:paraId="273960F6" w14:textId="14863C73" w:rsidR="009A197A" w:rsidRDefault="009A197A" w:rsidP="009A197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lang w:eastAsia="pt-BR"/>
              </w:rPr>
              <w:t>Resposta CREA-SC sobre a r</w:t>
            </w:r>
            <w:r w:rsidRPr="002E7BE4">
              <w:rPr>
                <w:rFonts w:ascii="Arial" w:eastAsia="Times New Roman" w:hAnsi="Arial" w:cs="Arial"/>
                <w:lang w:eastAsia="pt-BR"/>
              </w:rPr>
              <w:t>ecusa de atestado técnico de arquiteto e urbanista no CREA-SC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9A197A" w14:paraId="5139D893" w14:textId="77777777" w:rsidTr="00B43A97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2F5F80D" w14:textId="77777777" w:rsidR="009A197A" w:rsidRDefault="009A197A" w:rsidP="00B43A9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7F1AA6">
              <w:rPr>
                <w:rFonts w:ascii="Arial" w:eastAsia="Cambria" w:hAnsi="Arial" w:cs="Arial"/>
                <w:b/>
              </w:rPr>
              <w:t xml:space="preserve">votação: Sim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Não </w:t>
            </w:r>
            <w:r w:rsidRPr="007F1AA6">
              <w:rPr>
                <w:rFonts w:ascii="Arial" w:eastAsia="Cambria" w:hAnsi="Arial" w:cs="Arial"/>
              </w:rPr>
              <w:t xml:space="preserve">(00) </w:t>
            </w:r>
            <w:r w:rsidRPr="007F1AA6">
              <w:rPr>
                <w:rFonts w:ascii="Arial" w:eastAsia="Cambria" w:hAnsi="Arial" w:cs="Arial"/>
                <w:b/>
              </w:rPr>
              <w:t xml:space="preserve">Abstenções </w:t>
            </w:r>
            <w:r w:rsidRPr="007F1AA6">
              <w:rPr>
                <w:rFonts w:ascii="Arial" w:eastAsia="Cambria" w:hAnsi="Arial" w:cs="Arial"/>
              </w:rPr>
              <w:t xml:space="preserve">(0) </w:t>
            </w:r>
            <w:r w:rsidRPr="007F1AA6">
              <w:rPr>
                <w:rFonts w:ascii="Arial" w:eastAsia="Cambria" w:hAnsi="Arial" w:cs="Arial"/>
                <w:b/>
              </w:rPr>
              <w:t xml:space="preserve">Ausências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Total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7F1AA6">
              <w:rPr>
                <w:rFonts w:ascii="Arial" w:eastAsia="Cambria" w:hAnsi="Arial" w:cs="Arial"/>
              </w:rPr>
              <w:t>)</w:t>
            </w:r>
          </w:p>
        </w:tc>
      </w:tr>
      <w:tr w:rsidR="009A197A" w14:paraId="4575236E" w14:textId="777777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3364EAD" w14:textId="77777777" w:rsidR="009A197A" w:rsidRDefault="009A197A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9A197A" w14:paraId="3DC47D49" w14:textId="77777777" w:rsidTr="00B43A97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9DD11F9" w14:textId="77777777" w:rsidR="009A197A" w:rsidRDefault="009A197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1073D38" w14:textId="77777777" w:rsidR="009A197A" w:rsidRDefault="009A197A" w:rsidP="00B43A9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360741BF" w14:textId="77777777" w:rsidR="009A197A" w:rsidRDefault="009A197A" w:rsidP="009A197A">
      <w:pPr>
        <w:jc w:val="both"/>
        <w:rPr>
          <w:rFonts w:ascii="Arial" w:hAnsi="Arial" w:cs="Arial"/>
        </w:rPr>
      </w:pPr>
    </w:p>
    <w:p w14:paraId="3F534137" w14:textId="77777777" w:rsidR="002D1D7E" w:rsidRPr="002E7BE4" w:rsidRDefault="002D1D7E" w:rsidP="002D1D7E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4C8CC9DF" w:rsidR="00A575A3" w:rsidRDefault="00E030AA" w:rsidP="009A19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14:paraId="52C8ED66" w14:textId="77777777" w:rsidR="00E030AA" w:rsidRDefault="00E030AA" w:rsidP="00F35EFD">
      <w:pPr>
        <w:jc w:val="both"/>
        <w:rPr>
          <w:rFonts w:ascii="Arial" w:hAnsi="Arial" w:cs="Arial"/>
        </w:rPr>
      </w:pPr>
    </w:p>
    <w:p w14:paraId="7BC07BE9" w14:textId="77777777" w:rsidR="00E030AA" w:rsidRPr="0044243E" w:rsidRDefault="00E030AA" w:rsidP="00E030AA">
      <w:pPr>
        <w:spacing w:before="120" w:after="120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Florianópolis/SC, </w:t>
      </w:r>
      <w:r w:rsidRPr="001717D3">
        <w:rPr>
          <w:rFonts w:ascii="Arial" w:hAnsi="Arial" w:cs="Arial"/>
          <w:highlight w:val="lightGray"/>
        </w:rPr>
        <w:t>dia</w:t>
      </w:r>
      <w:r>
        <w:rPr>
          <w:rFonts w:ascii="Arial" w:hAnsi="Arial" w:cs="Arial"/>
        </w:rPr>
        <w:t xml:space="preserve"> de </w:t>
      </w:r>
      <w:r w:rsidRPr="001717D3">
        <w:rPr>
          <w:rFonts w:ascii="Arial" w:hAnsi="Arial" w:cs="Arial"/>
          <w:highlight w:val="lightGray"/>
        </w:rPr>
        <w:t>mês</w:t>
      </w:r>
      <w:r>
        <w:rPr>
          <w:rFonts w:ascii="Arial" w:hAnsi="Arial" w:cs="Arial"/>
        </w:rPr>
        <w:t xml:space="preserve"> </w:t>
      </w:r>
      <w:r w:rsidRPr="0044243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2020</w:t>
      </w:r>
      <w:r w:rsidRPr="0044243E">
        <w:rPr>
          <w:rFonts w:ascii="Arial" w:hAnsi="Arial" w:cs="Arial"/>
        </w:rPr>
        <w:t>.</w:t>
      </w:r>
    </w:p>
    <w:p w14:paraId="225EA5EA" w14:textId="77777777" w:rsidR="00E030AA" w:rsidRDefault="00E030AA" w:rsidP="00E030AA">
      <w:pPr>
        <w:spacing w:before="120" w:after="120"/>
        <w:ind w:right="-1"/>
        <w:rPr>
          <w:rFonts w:ascii="Arial" w:hAnsi="Arial" w:cs="Arial"/>
        </w:rPr>
      </w:pPr>
    </w:p>
    <w:p w14:paraId="240FB6AF" w14:textId="77777777" w:rsidR="00E030AA" w:rsidRPr="0044243E" w:rsidRDefault="00E030AA" w:rsidP="00E030AA">
      <w:pPr>
        <w:spacing w:before="120" w:after="120"/>
        <w:ind w:right="-1" w:hanging="284"/>
        <w:rPr>
          <w:rFonts w:ascii="Arial" w:hAnsi="Arial" w:cs="Arial"/>
        </w:rPr>
      </w:pPr>
      <w:r w:rsidRPr="0044243E">
        <w:rPr>
          <w:rFonts w:ascii="Arial" w:hAnsi="Arial" w:cs="Arial"/>
        </w:rPr>
        <w:t xml:space="preserve">Ofício nº </w:t>
      </w:r>
      <w:r w:rsidRPr="001717D3">
        <w:rPr>
          <w:rFonts w:ascii="Arial" w:hAnsi="Arial" w:cs="Arial"/>
          <w:highlight w:val="lightGray"/>
        </w:rPr>
        <w:t>número</w:t>
      </w:r>
      <w:r>
        <w:rPr>
          <w:rFonts w:ascii="Arial" w:hAnsi="Arial" w:cs="Arial"/>
        </w:rPr>
        <w:t>/2020</w:t>
      </w:r>
      <w:r w:rsidRPr="0044243E">
        <w:rPr>
          <w:rFonts w:ascii="Arial" w:hAnsi="Arial" w:cs="Arial"/>
        </w:rPr>
        <w:t>/PRES/CAUSC</w:t>
      </w:r>
    </w:p>
    <w:p w14:paraId="09E025A7" w14:textId="77777777" w:rsidR="00E030AA" w:rsidRDefault="00E030AA" w:rsidP="00E030AA">
      <w:pPr>
        <w:ind w:hanging="284"/>
        <w:rPr>
          <w:rFonts w:ascii="Arial" w:hAnsi="Arial" w:cs="Arial"/>
          <w:color w:val="000000"/>
        </w:rPr>
      </w:pPr>
    </w:p>
    <w:p w14:paraId="7711357B" w14:textId="77777777" w:rsidR="00E030AA" w:rsidRDefault="00E030AA" w:rsidP="00E030AA">
      <w:pPr>
        <w:ind w:hanging="284"/>
        <w:rPr>
          <w:rFonts w:ascii="Arial" w:hAnsi="Arial" w:cs="Arial"/>
          <w:color w:val="000000"/>
        </w:rPr>
      </w:pPr>
    </w:p>
    <w:p w14:paraId="6A3DAA44" w14:textId="77777777" w:rsidR="00E030AA" w:rsidRDefault="00E030AA" w:rsidP="00E030AA">
      <w:pPr>
        <w:ind w:left="-284"/>
        <w:jc w:val="both"/>
        <w:rPr>
          <w:rFonts w:ascii="Arial" w:hAnsi="Arial" w:cs="Arial"/>
          <w:color w:val="000000"/>
        </w:rPr>
      </w:pPr>
      <w:r w:rsidRPr="00BC5D6F">
        <w:rPr>
          <w:rFonts w:ascii="Arial" w:hAnsi="Arial" w:cs="Arial"/>
          <w:color w:val="000000"/>
        </w:rPr>
        <w:t>Ao Senhor</w:t>
      </w:r>
    </w:p>
    <w:p w14:paraId="5AB9D2D6" w14:textId="77777777" w:rsidR="00E030AA" w:rsidRDefault="00E030AA" w:rsidP="00E030AA">
      <w:pPr>
        <w:ind w:left="-284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ARI GERALDO NEUMANN</w:t>
      </w:r>
    </w:p>
    <w:p w14:paraId="25DA374E" w14:textId="77777777" w:rsidR="00E030AA" w:rsidRPr="00AD35AE" w:rsidRDefault="00E030AA" w:rsidP="00E030AA">
      <w:pPr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Presidente do Conselho Regional de Engenharia e Agronomia de Santa Catarina</w:t>
      </w:r>
    </w:p>
    <w:p w14:paraId="3F8883D4" w14:textId="77777777" w:rsidR="00E030AA" w:rsidRPr="00BC5D6F" w:rsidRDefault="00E030AA" w:rsidP="00E030AA">
      <w:pPr>
        <w:ind w:left="-284"/>
        <w:jc w:val="both"/>
        <w:rPr>
          <w:rFonts w:ascii="Arial" w:hAnsi="Arial" w:cs="Arial"/>
          <w:color w:val="000000"/>
        </w:rPr>
      </w:pPr>
    </w:p>
    <w:p w14:paraId="73362358" w14:textId="77777777" w:rsidR="00E030AA" w:rsidRPr="00BC5D6F" w:rsidRDefault="00E030AA" w:rsidP="00E030AA">
      <w:pPr>
        <w:spacing w:before="120" w:after="120"/>
        <w:ind w:left="-284" w:right="-1" w:firstLine="1135"/>
        <w:jc w:val="both"/>
        <w:rPr>
          <w:rFonts w:ascii="Arial" w:hAnsi="Arial" w:cs="Arial"/>
          <w:color w:val="000000"/>
        </w:rPr>
      </w:pPr>
    </w:p>
    <w:p w14:paraId="7EF6E42C" w14:textId="77777777" w:rsidR="00E030AA" w:rsidRPr="006C63E3" w:rsidRDefault="00E030AA" w:rsidP="00E030AA">
      <w:pPr>
        <w:spacing w:before="120" w:after="120"/>
        <w:ind w:left="-284" w:right="-1"/>
        <w:jc w:val="both"/>
        <w:rPr>
          <w:rFonts w:ascii="Arial" w:hAnsi="Arial" w:cs="Arial"/>
          <w:color w:val="000000"/>
        </w:rPr>
      </w:pPr>
      <w:r w:rsidRPr="006C63E3">
        <w:rPr>
          <w:rFonts w:ascii="Arial" w:hAnsi="Arial" w:cs="Arial"/>
          <w:color w:val="000000"/>
        </w:rPr>
        <w:t>Assunto:</w:t>
      </w:r>
      <w:r>
        <w:rPr>
          <w:rFonts w:ascii="Arial" w:hAnsi="Arial" w:cs="Arial"/>
          <w:color w:val="000000"/>
        </w:rPr>
        <w:t xml:space="preserve"> Recusa de atestados técnicos emitidos por profissionais registrados no Conselho de Arquitetura e Urbanismo.</w:t>
      </w:r>
    </w:p>
    <w:p w14:paraId="609C59E7" w14:textId="77777777" w:rsidR="00E030AA" w:rsidRDefault="00E030AA" w:rsidP="00E030AA">
      <w:pPr>
        <w:spacing w:before="120" w:after="120"/>
        <w:ind w:left="-284" w:right="-1" w:firstLine="1135"/>
        <w:jc w:val="both"/>
        <w:rPr>
          <w:rFonts w:ascii="Arial" w:hAnsi="Arial" w:cs="Arial"/>
          <w:color w:val="000000"/>
        </w:rPr>
      </w:pPr>
    </w:p>
    <w:p w14:paraId="6931DEBD" w14:textId="77777777" w:rsidR="00E030AA" w:rsidRPr="00BC5D6F" w:rsidRDefault="00E030AA" w:rsidP="00E030AA">
      <w:pPr>
        <w:spacing w:before="120" w:after="120"/>
        <w:ind w:left="-284" w:right="-1" w:firstLine="1135"/>
        <w:jc w:val="both"/>
        <w:rPr>
          <w:rFonts w:ascii="Arial" w:hAnsi="Arial" w:cs="Arial"/>
          <w:color w:val="000000"/>
        </w:rPr>
      </w:pPr>
    </w:p>
    <w:p w14:paraId="393AE11C" w14:textId="77777777" w:rsidR="00E030AA" w:rsidRDefault="00E030AA" w:rsidP="00E030AA">
      <w:pPr>
        <w:spacing w:before="120" w:after="120"/>
        <w:ind w:left="-284" w:right="-1" w:firstLine="11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Senhor Presidente</w:t>
      </w:r>
      <w:r w:rsidRPr="00BC5D6F">
        <w:rPr>
          <w:rFonts w:ascii="Arial" w:hAnsi="Arial" w:cs="Arial"/>
          <w:color w:val="000000"/>
        </w:rPr>
        <w:t xml:space="preserve">, </w:t>
      </w:r>
    </w:p>
    <w:p w14:paraId="22DAD0F5" w14:textId="77777777" w:rsidR="00E030AA" w:rsidRPr="00BC5D6F" w:rsidRDefault="00E030AA" w:rsidP="00E030AA">
      <w:pPr>
        <w:spacing w:before="120" w:after="120"/>
        <w:ind w:left="-284" w:right="-1" w:firstLine="1135"/>
        <w:jc w:val="both"/>
        <w:rPr>
          <w:rFonts w:ascii="Arial" w:hAnsi="Arial" w:cs="Arial"/>
          <w:color w:val="000000"/>
        </w:rPr>
      </w:pPr>
    </w:p>
    <w:p w14:paraId="3F8EFC0E" w14:textId="463F919D" w:rsidR="00E030AA" w:rsidRDefault="00E030AA" w:rsidP="00E030AA">
      <w:pPr>
        <w:spacing w:before="120" w:after="120"/>
        <w:ind w:left="-284" w:right="-1" w:firstLine="1135"/>
        <w:jc w:val="both"/>
        <w:rPr>
          <w:rStyle w:val="nfase"/>
          <w:rFonts w:ascii="Arial" w:hAnsi="Arial" w:cs="Arial"/>
          <w:i w:val="0"/>
          <w:color w:val="000000"/>
        </w:rPr>
      </w:pPr>
      <w:r w:rsidRPr="00B74C0C">
        <w:rPr>
          <w:rStyle w:val="nfase"/>
          <w:rFonts w:ascii="Arial" w:hAnsi="Arial" w:cs="Arial"/>
          <w:color w:val="000000"/>
        </w:rPr>
        <w:t>O Conselho de Arquitetura e Urbanismo do Brasil</w:t>
      </w:r>
      <w:r w:rsidR="00A57788">
        <w:rPr>
          <w:rStyle w:val="nfase"/>
          <w:rFonts w:ascii="Arial" w:hAnsi="Arial" w:cs="Arial"/>
          <w:b/>
          <w:color w:val="000000"/>
        </w:rPr>
        <w:t>, criado através da Lei 12.378</w:t>
      </w:r>
      <w:r w:rsidRPr="00E3636B">
        <w:rPr>
          <w:rStyle w:val="nfase"/>
          <w:rFonts w:ascii="Arial" w:hAnsi="Arial" w:cs="Arial"/>
          <w:b/>
          <w:color w:val="000000"/>
        </w:rPr>
        <w:t>, de 31 de dezembro de 2010</w:t>
      </w:r>
      <w:r w:rsidRPr="00B74C0C">
        <w:rPr>
          <w:rStyle w:val="nfase"/>
          <w:rFonts w:ascii="Arial" w:hAnsi="Arial" w:cs="Arial"/>
          <w:color w:val="000000"/>
        </w:rPr>
        <w:t>, tem a função de orientar, disciplinar e fiscalizar o exercício da profissão de Arquitetura e Urbanismo, zelar pela fiel observância dos princípios de ética e disciplina da classe, bem como zelar pelo aperfeiçoamento do exercício da arquitetura e urbanismo.</w:t>
      </w:r>
    </w:p>
    <w:p w14:paraId="6B686FA3" w14:textId="77777777" w:rsidR="00E030AA" w:rsidRDefault="00E030AA" w:rsidP="00E030AA">
      <w:pPr>
        <w:spacing w:before="120" w:after="120"/>
        <w:ind w:left="-284" w:right="-1" w:firstLine="11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</w:t>
      </w:r>
      <w:r w:rsidRPr="002965CF">
        <w:rPr>
          <w:rFonts w:ascii="Arial" w:hAnsi="Arial" w:cs="Arial"/>
          <w:color w:val="000000"/>
        </w:rPr>
        <w:t>risamos que a</w:t>
      </w:r>
      <w:r w:rsidRPr="002965CF">
        <w:rPr>
          <w:rFonts w:ascii="Arial" w:hAnsi="Arial" w:cs="Arial"/>
        </w:rPr>
        <w:t>s ativida</w:t>
      </w:r>
      <w:r>
        <w:rPr>
          <w:rFonts w:ascii="Arial" w:hAnsi="Arial" w:cs="Arial"/>
        </w:rPr>
        <w:t>des e os campos de atuação dos Arquitetos e Urbanistas estão previstos no artigo</w:t>
      </w:r>
      <w:r w:rsidRPr="002965CF">
        <w:rPr>
          <w:rFonts w:ascii="Arial" w:hAnsi="Arial" w:cs="Arial"/>
        </w:rPr>
        <w:t xml:space="preserve"> 2º da Lei 12.378, de 2010, </w:t>
      </w:r>
      <w:r>
        <w:rPr>
          <w:rFonts w:ascii="Arial" w:hAnsi="Arial" w:cs="Arial"/>
        </w:rPr>
        <w:t>conforme segue</w:t>
      </w:r>
      <w:r w:rsidRPr="002965CF">
        <w:rPr>
          <w:rFonts w:ascii="Arial" w:hAnsi="Arial" w:cs="Arial"/>
        </w:rPr>
        <w:t>:</w:t>
      </w:r>
    </w:p>
    <w:p w14:paraId="208FB627" w14:textId="77777777" w:rsidR="00E030AA" w:rsidRPr="00E3636B" w:rsidRDefault="00E030AA" w:rsidP="00E030AA">
      <w:pPr>
        <w:pStyle w:val="texto1"/>
        <w:ind w:left="851" w:right="-7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3636B">
        <w:rPr>
          <w:rStyle w:val="nfase"/>
          <w:rFonts w:ascii="Arial" w:hAnsi="Arial" w:cs="Arial"/>
          <w:color w:val="000000"/>
          <w:sz w:val="18"/>
          <w:szCs w:val="18"/>
        </w:rPr>
        <w:t xml:space="preserve"> “</w:t>
      </w:r>
      <w:r w:rsidRPr="00E3636B">
        <w:rPr>
          <w:rFonts w:ascii="Arial" w:hAnsi="Arial" w:cs="Arial"/>
          <w:i/>
          <w:color w:val="000000"/>
          <w:sz w:val="18"/>
          <w:szCs w:val="18"/>
        </w:rPr>
        <w:t>Art. 2</w:t>
      </w:r>
      <w:r w:rsidRPr="00E3636B">
        <w:rPr>
          <w:rFonts w:ascii="Arial" w:hAnsi="Arial" w:cs="Arial"/>
          <w:i/>
          <w:color w:val="000000"/>
          <w:sz w:val="18"/>
          <w:szCs w:val="18"/>
          <w:u w:val="single"/>
          <w:vertAlign w:val="superscript"/>
        </w:rPr>
        <w:t>o</w:t>
      </w:r>
      <w:r w:rsidRPr="00E3636B">
        <w:rPr>
          <w:rFonts w:ascii="Arial" w:hAnsi="Arial" w:cs="Arial"/>
          <w:i/>
          <w:color w:val="000000"/>
          <w:sz w:val="18"/>
          <w:szCs w:val="18"/>
        </w:rPr>
        <w:t> As atividades e atribuições do arquiteto e urbanista consistem em: </w:t>
      </w:r>
    </w:p>
    <w:p w14:paraId="444BCC69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I - supervisão, coordenação, gestão e orientação técnica; </w:t>
      </w:r>
    </w:p>
    <w:p w14:paraId="2AEDB49C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II - coleta de dados, estudo, planejamento, projeto e especificação; </w:t>
      </w:r>
    </w:p>
    <w:p w14:paraId="7C367DB0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III - estudo de viabilidade técnica e ambiental; </w:t>
      </w:r>
    </w:p>
    <w:p w14:paraId="5180D1E8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IV - assistência técnica, assessoria e consultoria; </w:t>
      </w:r>
    </w:p>
    <w:p w14:paraId="56018C9E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V - direção de obras e de serviço técnico; </w:t>
      </w:r>
    </w:p>
    <w:p w14:paraId="147C735A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VI - vistoria, perícia, avaliação, monitoramento, laudo, parecer técnico, auditoria e arbitragem; </w:t>
      </w:r>
    </w:p>
    <w:p w14:paraId="0561F108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VII - desempenho de cargo e função técnica; </w:t>
      </w:r>
    </w:p>
    <w:p w14:paraId="19686F43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VIII - treinamento, ensino, pesquisa e extensão universitária; </w:t>
      </w:r>
    </w:p>
    <w:p w14:paraId="56812F63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IX - desenvolvimento, análise, experimentação, ensaio, padronização, mensuração e controle de qualidade; </w:t>
      </w:r>
    </w:p>
    <w:p w14:paraId="3503BED5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X - elaboração de orçamento; </w:t>
      </w:r>
    </w:p>
    <w:p w14:paraId="6BBCD15C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lastRenderedPageBreak/>
        <w:t>XI - produção e divulgação técnica especializada; e </w:t>
      </w:r>
    </w:p>
    <w:p w14:paraId="45B8AA69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XII - execução, fiscalização e condução de obra, instalação e serviço técnico. </w:t>
      </w:r>
    </w:p>
    <w:p w14:paraId="586E5EE0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Parágrafo único.  As atividades de que trata este artigo aplicam-se aos seguintes campos de atuação no setor:</w:t>
      </w:r>
    </w:p>
    <w:p w14:paraId="1D3AA453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I - da Arquitetura e Urbanismo, concepção e execução de projetos;  </w:t>
      </w:r>
    </w:p>
    <w:p w14:paraId="6DBEBBAC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II - da Arquitetura de Interiores, concepção e execução de projetos de ambientes; </w:t>
      </w:r>
    </w:p>
    <w:p w14:paraId="4932A62D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III - da Arquitetura Paisagística, concepção e execução de projetos para espaços externos, livres e abertos, privados ou públicos, como parques e praças, considerados isoladamente ou em sistemas, dentro de várias escalas, inclusive a territorial; </w:t>
      </w:r>
    </w:p>
    <w:p w14:paraId="371DED61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IV - do 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cidades; </w:t>
      </w:r>
    </w:p>
    <w:p w14:paraId="122884B2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 xml:space="preserve">V - do Planejamento Urbano e Regional, planejamento físico-territorial, 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</w:t>
      </w:r>
      <w:proofErr w:type="spellStart"/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remembramento</w:t>
      </w:r>
      <w:proofErr w:type="spellEnd"/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, arruamento, planejamento urbano, plano diretor, traçado de cidades, desenho urbano, sistema viário, tráfego e trânsito urbano e rural, inventário urbano e regional, assentamentos humanos e requalificação em áreas urbanas e rurais; </w:t>
      </w:r>
    </w:p>
    <w:p w14:paraId="37776E11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 xml:space="preserve">VI - da Topografia, elaboração e interpretação de levantamentos topográficos cadastrais para a realização de projetos de arquitetura, de urbanismo e de paisagismo, </w:t>
      </w:r>
      <w:proofErr w:type="spellStart"/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foto-interpretação</w:t>
      </w:r>
      <w:proofErr w:type="spellEnd"/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, leitura, interpretação e análise de dados e informações topográficas e sensoriamento remoto; </w:t>
      </w:r>
    </w:p>
    <w:p w14:paraId="7BC64E00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VII - da Tecnologia e resistência dos materiais, dos elementos e produtos de construção, patologias e recuperações; </w:t>
      </w:r>
    </w:p>
    <w:p w14:paraId="01AB4F50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VIII - dos sistemas construtivos e estruturais, estruturas, desenvolvimento de estruturas e aplicação tecnológica de estruturas; </w:t>
      </w:r>
    </w:p>
    <w:p w14:paraId="240E668A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IX - de instalações e equipamentos referentes à arquitetura e urbanismo; </w:t>
      </w:r>
    </w:p>
    <w:p w14:paraId="578071A2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 xml:space="preserve">X - do Conforto Ambiental, técnicas referentes ao estabelecimento de condições climáticas, acústicas, </w:t>
      </w:r>
      <w:proofErr w:type="spellStart"/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lumínicas</w:t>
      </w:r>
      <w:proofErr w:type="spellEnd"/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 xml:space="preserve"> e ergonômicas, para a concepção, organização e construção dos espaços;  </w:t>
      </w:r>
    </w:p>
    <w:p w14:paraId="759438DA" w14:textId="77777777" w:rsidR="00E030AA" w:rsidRPr="00E3636B" w:rsidRDefault="00E030AA" w:rsidP="00E030AA">
      <w:pPr>
        <w:spacing w:before="100" w:beforeAutospacing="1" w:after="100" w:afterAutospacing="1"/>
        <w:ind w:left="851" w:right="-7"/>
        <w:jc w:val="both"/>
        <w:rPr>
          <w:rStyle w:val="nfase"/>
          <w:rFonts w:ascii="Arial" w:eastAsia="Times New Roman" w:hAnsi="Arial" w:cs="Arial"/>
          <w:iCs w:val="0"/>
          <w:color w:val="000000"/>
          <w:sz w:val="18"/>
          <w:szCs w:val="18"/>
          <w:lang w:eastAsia="pt-BR"/>
        </w:rPr>
      </w:pPr>
      <w:r w:rsidRPr="00E3636B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XI - do Meio Ambiente, Estudo e Avaliação dos Impactos Ambientais, Licenciamento Ambiental, Utilização Racional dos Recursos Disponíveis e Desenvolvimento Sustentável.”</w:t>
      </w:r>
    </w:p>
    <w:p w14:paraId="5255FDB4" w14:textId="77777777" w:rsidR="00E030AA" w:rsidRDefault="00E030AA" w:rsidP="00E030AA">
      <w:pPr>
        <w:spacing w:before="120" w:after="120"/>
        <w:ind w:left="-284" w:right="-1" w:firstLine="1135"/>
        <w:jc w:val="both"/>
        <w:rPr>
          <w:rStyle w:val="nfase"/>
          <w:rFonts w:ascii="Arial" w:hAnsi="Arial" w:cs="Arial"/>
          <w:i w:val="0"/>
          <w:color w:val="000000"/>
        </w:rPr>
      </w:pPr>
      <w:r>
        <w:rPr>
          <w:rStyle w:val="nfase"/>
          <w:rFonts w:ascii="Arial" w:hAnsi="Arial" w:cs="Arial"/>
          <w:color w:val="000000"/>
        </w:rPr>
        <w:t>Recentemente chegou ao nosso conhecimento que o CREA-SC recusou atestado técnico firmado por um arquiteto e urbanista, conforme documento em anexo, por ser tratar de técnico não habilitado e não pertencer ao sistema CONFEA/CREA.</w:t>
      </w:r>
    </w:p>
    <w:p w14:paraId="47F2BBA1" w14:textId="77777777" w:rsidR="00E030AA" w:rsidRDefault="00E030AA" w:rsidP="00E030AA">
      <w:pPr>
        <w:spacing w:before="120" w:after="120"/>
        <w:ind w:left="-284" w:right="-1" w:firstLine="1135"/>
        <w:jc w:val="both"/>
        <w:rPr>
          <w:rStyle w:val="nfase"/>
          <w:rFonts w:ascii="Arial" w:hAnsi="Arial" w:cs="Arial"/>
          <w:i w:val="0"/>
          <w:color w:val="000000"/>
        </w:rPr>
      </w:pPr>
      <w:r w:rsidRPr="005B5BC4">
        <w:rPr>
          <w:rStyle w:val="nfase"/>
          <w:rFonts w:ascii="Arial" w:hAnsi="Arial" w:cs="Arial"/>
          <w:color w:val="000000"/>
        </w:rPr>
        <w:t>Observamos que a Resolução nº 1.025, de 30 de outubro de 2009, do Conselho Federal de Engenharia, Arquitetura e Agronomia – CONFEA – prevê o registro de atestado e, conforme o artigo 58: “</w:t>
      </w:r>
      <w:r w:rsidRPr="005B5BC4">
        <w:rPr>
          <w:rStyle w:val="nfase"/>
          <w:rFonts w:ascii="Arial" w:hAnsi="Arial" w:cs="Arial"/>
          <w:color w:val="000000"/>
          <w:sz w:val="20"/>
          <w:szCs w:val="20"/>
        </w:rPr>
        <w:t xml:space="preserve">As informações acerca da execução da obra ou prestação de serviço, bem como os dados técnicos qualitativos e quantitativos do atestado devem ser declarados por profissional que </w:t>
      </w:r>
      <w:r w:rsidRPr="005B5BC4">
        <w:rPr>
          <w:rStyle w:val="nfase"/>
          <w:rFonts w:ascii="Arial" w:hAnsi="Arial" w:cs="Arial"/>
          <w:color w:val="000000"/>
          <w:sz w:val="20"/>
          <w:szCs w:val="20"/>
          <w:u w:val="single"/>
        </w:rPr>
        <w:t xml:space="preserve">possua habilitação nas profissões abrangidas pelo Sistema </w:t>
      </w:r>
      <w:proofErr w:type="spellStart"/>
      <w:r w:rsidRPr="005B5BC4">
        <w:rPr>
          <w:rStyle w:val="nfase"/>
          <w:rFonts w:ascii="Arial" w:hAnsi="Arial" w:cs="Arial"/>
          <w:color w:val="000000"/>
          <w:sz w:val="20"/>
          <w:szCs w:val="20"/>
          <w:u w:val="single"/>
        </w:rPr>
        <w:t>Confea</w:t>
      </w:r>
      <w:proofErr w:type="spellEnd"/>
      <w:r w:rsidRPr="005B5BC4">
        <w:rPr>
          <w:rStyle w:val="nfase"/>
          <w:rFonts w:ascii="Arial" w:hAnsi="Arial" w:cs="Arial"/>
          <w:color w:val="000000"/>
          <w:sz w:val="20"/>
          <w:szCs w:val="20"/>
          <w:u w:val="single"/>
        </w:rPr>
        <w:t>/Crea</w:t>
      </w:r>
      <w:r w:rsidRPr="005B5BC4">
        <w:rPr>
          <w:rStyle w:val="nfase"/>
          <w:rFonts w:ascii="Arial" w:hAnsi="Arial" w:cs="Arial"/>
          <w:color w:val="000000"/>
          <w:sz w:val="20"/>
          <w:szCs w:val="20"/>
        </w:rPr>
        <w:t xml:space="preserve">.” </w:t>
      </w:r>
      <w:r w:rsidRPr="005B5BC4">
        <w:rPr>
          <w:rStyle w:val="nfase"/>
          <w:rFonts w:ascii="Arial" w:hAnsi="Arial" w:cs="Arial"/>
          <w:color w:val="000000"/>
        </w:rPr>
        <w:t xml:space="preserve">Destacamos, no entanto, que o exercício da profissão de arquiteto e urbanista passou a ser regulado pela Lei 12.378/2010 e os profissionais </w:t>
      </w:r>
      <w:r w:rsidRPr="005B5BC4">
        <w:rPr>
          <w:rStyle w:val="nfase"/>
          <w:rFonts w:ascii="Arial" w:hAnsi="Arial" w:cs="Arial"/>
        </w:rPr>
        <w:t xml:space="preserve">com título de arquitetos e urbanistas, arquitetos e engenheiro arquiteto, com registro nos pretéritos Conselhos Regionais de Engenharia, Arquitetura e Agronomia - </w:t>
      </w:r>
      <w:proofErr w:type="spellStart"/>
      <w:r w:rsidRPr="005B5BC4">
        <w:rPr>
          <w:rStyle w:val="nfase"/>
          <w:rFonts w:ascii="Arial" w:hAnsi="Arial" w:cs="Arial"/>
        </w:rPr>
        <w:t>CREAs</w:t>
      </w:r>
      <w:proofErr w:type="spellEnd"/>
      <w:r w:rsidRPr="005B5BC4">
        <w:rPr>
          <w:rStyle w:val="nfase"/>
          <w:rFonts w:ascii="Arial" w:hAnsi="Arial" w:cs="Arial"/>
        </w:rPr>
        <w:t xml:space="preserve"> foram automaticamente migrados aos </w:t>
      </w:r>
      <w:proofErr w:type="spellStart"/>
      <w:r w:rsidRPr="005B5BC4">
        <w:rPr>
          <w:rStyle w:val="nfase"/>
          <w:rFonts w:ascii="Arial" w:hAnsi="Arial" w:cs="Arial"/>
        </w:rPr>
        <w:t>CAUs</w:t>
      </w:r>
      <w:proofErr w:type="spellEnd"/>
      <w:r w:rsidRPr="005B5BC4">
        <w:rPr>
          <w:rStyle w:val="nfase"/>
          <w:rFonts w:ascii="Arial" w:hAnsi="Arial" w:cs="Arial"/>
        </w:rPr>
        <w:t xml:space="preserve"> com o título único de arquiteto e urbanista, con</w:t>
      </w:r>
      <w:r>
        <w:rPr>
          <w:rStyle w:val="nfase"/>
          <w:rFonts w:ascii="Arial" w:hAnsi="Arial" w:cs="Arial"/>
        </w:rPr>
        <w:t>forme artigo 55 da referida lei.</w:t>
      </w:r>
    </w:p>
    <w:p w14:paraId="4614F624" w14:textId="77777777" w:rsidR="00E030AA" w:rsidRDefault="00E030AA" w:rsidP="00E030AA">
      <w:pPr>
        <w:spacing w:before="120" w:after="120"/>
        <w:ind w:left="-284" w:right="-1" w:firstLine="1135"/>
        <w:jc w:val="both"/>
        <w:rPr>
          <w:rStyle w:val="nfase"/>
          <w:rFonts w:ascii="Arial" w:hAnsi="Arial" w:cs="Arial"/>
          <w:i w:val="0"/>
          <w:color w:val="000000"/>
        </w:rPr>
      </w:pPr>
      <w:r>
        <w:rPr>
          <w:rStyle w:val="nfase"/>
          <w:rFonts w:ascii="Arial" w:hAnsi="Arial" w:cs="Arial"/>
          <w:color w:val="000000"/>
        </w:rPr>
        <w:lastRenderedPageBreak/>
        <w:t>Assim</w:t>
      </w:r>
      <w:r w:rsidRPr="00B74C0C">
        <w:rPr>
          <w:rStyle w:val="nfase"/>
          <w:rFonts w:ascii="Arial" w:hAnsi="Arial" w:cs="Arial"/>
          <w:color w:val="000000"/>
        </w:rPr>
        <w:t xml:space="preserve">, no exercício das competências e prerrogativas dadas pela referida lei e resoluções, com o objetivo de coibir a ocorrência de possíveis </w:t>
      </w:r>
      <w:r w:rsidRPr="00E3636B">
        <w:rPr>
          <w:rStyle w:val="nfase"/>
          <w:rFonts w:ascii="Arial" w:hAnsi="Arial" w:cs="Arial"/>
          <w:b/>
          <w:color w:val="000000"/>
        </w:rPr>
        <w:t>cerceamentos do exercício da profissão do arquiteto e urbanista</w:t>
      </w:r>
      <w:r w:rsidRPr="00B74C0C">
        <w:rPr>
          <w:rStyle w:val="nfase"/>
          <w:rFonts w:ascii="Arial" w:hAnsi="Arial" w:cs="Arial"/>
          <w:color w:val="000000"/>
        </w:rPr>
        <w:t xml:space="preserve">, vem por meio deste </w:t>
      </w:r>
      <w:r>
        <w:rPr>
          <w:rStyle w:val="nfase"/>
          <w:rFonts w:ascii="Arial" w:hAnsi="Arial" w:cs="Arial"/>
          <w:color w:val="000000"/>
        </w:rPr>
        <w:t>esclarecer que os arquitetos e urbanistas são profissionais habilitados para fiscalização de obras, dentro dos campos de atuação definidos pelo artigo 2º da Lei 12.378/2010, portanto, habilitados legalmente para emitir atestado de capacidade técnica, como pertencentes ao quadro funcional do contratante, ou laudo técnico que corrobore com informações atestadas.</w:t>
      </w:r>
    </w:p>
    <w:p w14:paraId="2D339713" w14:textId="77777777" w:rsidR="00E030AA" w:rsidRDefault="00E030AA" w:rsidP="00E030AA">
      <w:pPr>
        <w:spacing w:before="120" w:after="120"/>
        <w:ind w:left="-284" w:right="-1" w:firstLine="1135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color w:val="000000"/>
        </w:rPr>
        <w:t xml:space="preserve">Desta forma, solicitamos que o Conselho Regional de </w:t>
      </w:r>
      <w:r>
        <w:rPr>
          <w:rFonts w:ascii="Arial" w:hAnsi="Arial" w:cs="Arial"/>
          <w:color w:val="000000"/>
        </w:rPr>
        <w:t>Engenharia e Agronomia de Santa Catarina reconheça os arquitetos e urbanistas como profissionais legalmente habilitados para a emissão de atestado de capacidade técnica ou laudo técnico de serviços dentro de seu campo de atribuição, em cumprimento a Lei Federal nº 12.378/2010.</w:t>
      </w:r>
    </w:p>
    <w:p w14:paraId="2F377F22" w14:textId="77777777" w:rsidR="00E030AA" w:rsidRDefault="00E030AA" w:rsidP="00E030AA">
      <w:pPr>
        <w:spacing w:before="120" w:after="120"/>
        <w:ind w:left="-284" w:right="-1" w:firstLine="1135"/>
        <w:jc w:val="both"/>
        <w:rPr>
          <w:rFonts w:ascii="Arial" w:hAnsi="Arial" w:cs="Arial"/>
        </w:rPr>
      </w:pPr>
      <w:r w:rsidRPr="002965CF">
        <w:rPr>
          <w:rFonts w:ascii="Arial" w:hAnsi="Arial" w:cs="Arial"/>
        </w:rPr>
        <w:t>Agradecemos desde já a cooperação e nos colocamos à disposição para prestar maiores esclarecimentos.</w:t>
      </w:r>
    </w:p>
    <w:p w14:paraId="7F14FCE9" w14:textId="77777777" w:rsidR="00E030AA" w:rsidRPr="002965CF" w:rsidRDefault="00E030AA" w:rsidP="00E030AA">
      <w:pPr>
        <w:spacing w:before="120" w:after="120"/>
        <w:ind w:left="-284" w:right="-1" w:firstLine="1135"/>
        <w:jc w:val="both"/>
        <w:rPr>
          <w:rFonts w:ascii="Arial" w:hAnsi="Arial" w:cs="Arial"/>
          <w:color w:val="000000"/>
        </w:rPr>
      </w:pPr>
    </w:p>
    <w:p w14:paraId="6337745F" w14:textId="77777777" w:rsidR="00E030AA" w:rsidRDefault="00E030AA" w:rsidP="00E030AA">
      <w:pPr>
        <w:spacing w:before="120" w:after="120"/>
        <w:ind w:right="-1" w:firstLine="851"/>
        <w:rPr>
          <w:rFonts w:ascii="Arial" w:hAnsi="Arial" w:cs="Arial"/>
        </w:rPr>
      </w:pPr>
      <w:r w:rsidRPr="002965CF">
        <w:rPr>
          <w:rFonts w:ascii="Arial" w:hAnsi="Arial" w:cs="Arial"/>
        </w:rPr>
        <w:t>Atenciosamente,</w:t>
      </w:r>
    </w:p>
    <w:p w14:paraId="617858EB" w14:textId="77777777" w:rsidR="00E030AA" w:rsidRPr="00B07C2A" w:rsidRDefault="00E030AA" w:rsidP="00E030AA">
      <w:pPr>
        <w:spacing w:before="120" w:after="120"/>
        <w:ind w:right="-1" w:firstLine="851"/>
        <w:rPr>
          <w:rFonts w:ascii="Arial" w:hAnsi="Arial" w:cs="Arial"/>
        </w:rPr>
      </w:pPr>
    </w:p>
    <w:p w14:paraId="60F82B9A" w14:textId="77777777" w:rsidR="00E030AA" w:rsidRPr="00B07C2A" w:rsidRDefault="00E030AA" w:rsidP="00E030AA">
      <w:pPr>
        <w:ind w:right="-1" w:firstLine="851"/>
        <w:jc w:val="center"/>
        <w:rPr>
          <w:rFonts w:ascii="Arial" w:hAnsi="Arial" w:cs="Arial"/>
        </w:rPr>
      </w:pPr>
      <w:r w:rsidRPr="00B07C2A">
        <w:rPr>
          <w:rFonts w:ascii="Arial" w:hAnsi="Arial" w:cs="Arial"/>
        </w:rPr>
        <w:t>_______________________________________</w:t>
      </w:r>
    </w:p>
    <w:p w14:paraId="2BAD92EE" w14:textId="77777777" w:rsidR="00E030AA" w:rsidRPr="00B07C2A" w:rsidRDefault="00E030AA" w:rsidP="00E030AA">
      <w:pPr>
        <w:ind w:left="-284" w:firstLine="1134"/>
        <w:jc w:val="center"/>
        <w:rPr>
          <w:rFonts w:ascii="Arial" w:hAnsi="Arial" w:cs="Arial"/>
        </w:rPr>
      </w:pPr>
      <w:r w:rsidRPr="00B07C2A">
        <w:rPr>
          <w:rFonts w:ascii="Arial" w:hAnsi="Arial" w:cs="Arial"/>
        </w:rPr>
        <w:t xml:space="preserve">Daniela </w:t>
      </w:r>
      <w:proofErr w:type="spellStart"/>
      <w:r w:rsidRPr="00B07C2A">
        <w:rPr>
          <w:rFonts w:ascii="Arial" w:hAnsi="Arial" w:cs="Arial"/>
        </w:rPr>
        <w:t>Pareja</w:t>
      </w:r>
      <w:proofErr w:type="spellEnd"/>
      <w:r w:rsidRPr="00B07C2A">
        <w:rPr>
          <w:rFonts w:ascii="Arial" w:hAnsi="Arial" w:cs="Arial"/>
        </w:rPr>
        <w:t xml:space="preserve"> Garcia Sarmento</w:t>
      </w:r>
    </w:p>
    <w:p w14:paraId="3CEA8216" w14:textId="77777777" w:rsidR="00E030AA" w:rsidRPr="00B07C2A" w:rsidRDefault="00E030AA" w:rsidP="00E030AA">
      <w:pPr>
        <w:ind w:left="-284" w:firstLine="1134"/>
        <w:jc w:val="center"/>
        <w:rPr>
          <w:rFonts w:ascii="Arial" w:hAnsi="Arial" w:cs="Arial"/>
        </w:rPr>
      </w:pPr>
      <w:r w:rsidRPr="00B07C2A">
        <w:rPr>
          <w:rFonts w:ascii="Arial" w:hAnsi="Arial" w:cs="Arial"/>
        </w:rPr>
        <w:t>Arquiteta e Urbanista</w:t>
      </w:r>
    </w:p>
    <w:p w14:paraId="0B8D66BA" w14:textId="77777777" w:rsidR="00E030AA" w:rsidRPr="00B07C2A" w:rsidRDefault="00E030AA" w:rsidP="00E030AA">
      <w:pPr>
        <w:ind w:left="-284" w:firstLine="1134"/>
        <w:jc w:val="center"/>
        <w:rPr>
          <w:rFonts w:ascii="Arial" w:hAnsi="Arial" w:cs="Arial"/>
        </w:rPr>
      </w:pPr>
      <w:r w:rsidRPr="00B07C2A">
        <w:rPr>
          <w:rFonts w:ascii="Arial" w:hAnsi="Arial" w:cs="Arial"/>
        </w:rPr>
        <w:t>Presidente CAU/SC</w:t>
      </w:r>
    </w:p>
    <w:p w14:paraId="4AAAB427" w14:textId="77777777" w:rsidR="00E030AA" w:rsidRDefault="00E030AA" w:rsidP="00E030AA">
      <w:pPr>
        <w:spacing w:before="120" w:after="120"/>
        <w:ind w:right="-1" w:firstLine="851"/>
        <w:rPr>
          <w:rFonts w:ascii="Arial" w:hAnsi="Arial" w:cs="Arial"/>
        </w:rPr>
      </w:pPr>
    </w:p>
    <w:p w14:paraId="11CE1A0E" w14:textId="77777777" w:rsidR="00E030AA" w:rsidRDefault="00E030AA" w:rsidP="00E030AA">
      <w:pPr>
        <w:spacing w:before="120" w:after="120"/>
        <w:ind w:right="-1" w:firstLine="851"/>
        <w:rPr>
          <w:rFonts w:ascii="Arial" w:hAnsi="Arial" w:cs="Arial"/>
        </w:rPr>
      </w:pPr>
    </w:p>
    <w:p w14:paraId="2ACA556B" w14:textId="77777777" w:rsidR="00E030AA" w:rsidRDefault="00E030AA" w:rsidP="00E030AA">
      <w:pPr>
        <w:spacing w:before="120" w:after="120"/>
        <w:ind w:right="-1" w:firstLine="851"/>
        <w:rPr>
          <w:rFonts w:ascii="Arial" w:hAnsi="Arial" w:cs="Arial"/>
        </w:rPr>
      </w:pPr>
    </w:p>
    <w:p w14:paraId="2F3BA48B" w14:textId="77777777" w:rsidR="00E030AA" w:rsidRPr="002965CF" w:rsidRDefault="00E030AA" w:rsidP="00E030AA">
      <w:pPr>
        <w:spacing w:before="120" w:after="120"/>
        <w:ind w:right="-1" w:firstLine="851"/>
        <w:rPr>
          <w:rFonts w:ascii="Arial" w:hAnsi="Arial" w:cs="Arial"/>
        </w:rPr>
      </w:pPr>
    </w:p>
    <w:p w14:paraId="1E242497" w14:textId="77777777" w:rsidR="00E030AA" w:rsidRDefault="00E030AA" w:rsidP="00E030AA">
      <w:pPr>
        <w:spacing w:before="120" w:after="120"/>
        <w:ind w:right="-1"/>
        <w:rPr>
          <w:rFonts w:ascii="Arial" w:hAnsi="Arial" w:cs="Arial"/>
        </w:rPr>
      </w:pPr>
    </w:p>
    <w:p w14:paraId="6B9C8241" w14:textId="77777777" w:rsidR="00E030AA" w:rsidRPr="00A61D62" w:rsidRDefault="00E030AA" w:rsidP="00E030AA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276" w:lineRule="auto"/>
        <w:ind w:left="0"/>
        <w:rPr>
          <w:rFonts w:ascii="Arial" w:hAnsi="Arial" w:cs="Arial"/>
        </w:rPr>
      </w:pPr>
    </w:p>
    <w:p w14:paraId="4CB2A067" w14:textId="583F56C8" w:rsidR="00E030AA" w:rsidRDefault="00E030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85A4A4" w14:textId="33478624" w:rsidR="00E030AA" w:rsidRDefault="00E030AA" w:rsidP="00E030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II</w:t>
      </w:r>
    </w:p>
    <w:p w14:paraId="7BEBBC2D" w14:textId="77777777" w:rsidR="00265722" w:rsidRDefault="00265722" w:rsidP="00F35EFD">
      <w:pPr>
        <w:jc w:val="both"/>
        <w:rPr>
          <w:rFonts w:ascii="Arial" w:hAnsi="Arial" w:cs="Arial"/>
        </w:rPr>
      </w:pPr>
    </w:p>
    <w:p w14:paraId="1D9F0BFA" w14:textId="4F4103A8" w:rsidR="00265722" w:rsidRDefault="0026572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C36273D" wp14:editId="5D22584C">
            <wp:extent cx="5544324" cy="693516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03CD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693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4B63D" w14:textId="6423BD1C" w:rsidR="00265722" w:rsidRDefault="002657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DA702E" w14:textId="77777777" w:rsidR="00265722" w:rsidRDefault="00265722" w:rsidP="00265722">
      <w:pPr>
        <w:jc w:val="center"/>
        <w:rPr>
          <w:rFonts w:ascii="Arial" w:hAnsi="Arial" w:cs="Arial"/>
        </w:rPr>
      </w:pPr>
    </w:p>
    <w:p w14:paraId="0ECA90D8" w14:textId="0393C573" w:rsidR="00265722" w:rsidRDefault="00265722" w:rsidP="002657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III</w:t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570A7623" wp14:editId="41E9397F">
            <wp:extent cx="5249008" cy="7640116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0904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76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E7C7C" w14:textId="77777777" w:rsidR="00265722" w:rsidRDefault="00265722" w:rsidP="00265722">
      <w:pPr>
        <w:jc w:val="center"/>
        <w:rPr>
          <w:rFonts w:ascii="Arial" w:hAnsi="Arial" w:cs="Arial"/>
        </w:rPr>
      </w:pPr>
    </w:p>
    <w:p w14:paraId="4A1ACDF6" w14:textId="278524D0" w:rsidR="00265722" w:rsidRPr="002E7BE4" w:rsidRDefault="0026572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39E209BE" wp14:editId="24781699">
            <wp:extent cx="5601482" cy="184810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0D35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722" w:rsidRPr="002E7BE4" w:rsidSect="00BF504E">
      <w:headerReference w:type="default" r:id="rId12"/>
      <w:footerReference w:type="even" r:id="rId13"/>
      <w:footerReference w:type="default" r:id="rId14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6EE29" w14:textId="77777777" w:rsidR="00B90092" w:rsidRDefault="00B90092" w:rsidP="00480328">
      <w:r>
        <w:separator/>
      </w:r>
    </w:p>
  </w:endnote>
  <w:endnote w:type="continuationSeparator" w:id="0">
    <w:p w14:paraId="6C186C84" w14:textId="77777777" w:rsidR="00B90092" w:rsidRDefault="00B9009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9BC31" w14:textId="77777777" w:rsidR="00B90092" w:rsidRDefault="00B90092" w:rsidP="00480328">
      <w:r>
        <w:separator/>
      </w:r>
    </w:p>
  </w:footnote>
  <w:footnote w:type="continuationSeparator" w:id="0">
    <w:p w14:paraId="421F2124" w14:textId="77777777" w:rsidR="00B90092" w:rsidRDefault="00B9009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16B30"/>
    <w:multiLevelType w:val="hybridMultilevel"/>
    <w:tmpl w:val="C1BE38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3BD9"/>
    <w:multiLevelType w:val="hybridMultilevel"/>
    <w:tmpl w:val="CCD0C616"/>
    <w:lvl w:ilvl="0" w:tplc="6EE4B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71491"/>
    <w:multiLevelType w:val="hybridMultilevel"/>
    <w:tmpl w:val="B6D8F5D2"/>
    <w:lvl w:ilvl="0" w:tplc="AED492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27B90"/>
    <w:rsid w:val="00033F4D"/>
    <w:rsid w:val="0004346A"/>
    <w:rsid w:val="0006391C"/>
    <w:rsid w:val="00076ACF"/>
    <w:rsid w:val="000A6330"/>
    <w:rsid w:val="000C00A7"/>
    <w:rsid w:val="000C4E26"/>
    <w:rsid w:val="000E32E1"/>
    <w:rsid w:val="000E6DF2"/>
    <w:rsid w:val="000F559C"/>
    <w:rsid w:val="001138DE"/>
    <w:rsid w:val="00124731"/>
    <w:rsid w:val="001354BD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A2F38"/>
    <w:rsid w:val="00224F00"/>
    <w:rsid w:val="002313FA"/>
    <w:rsid w:val="0024303B"/>
    <w:rsid w:val="00257A58"/>
    <w:rsid w:val="00265722"/>
    <w:rsid w:val="0027678A"/>
    <w:rsid w:val="00280A17"/>
    <w:rsid w:val="002A7168"/>
    <w:rsid w:val="002B55E4"/>
    <w:rsid w:val="002C0612"/>
    <w:rsid w:val="002C7342"/>
    <w:rsid w:val="002D1D7E"/>
    <w:rsid w:val="002E7BE4"/>
    <w:rsid w:val="002F1397"/>
    <w:rsid w:val="003362B6"/>
    <w:rsid w:val="003450F3"/>
    <w:rsid w:val="00367DE3"/>
    <w:rsid w:val="003B4522"/>
    <w:rsid w:val="003D7349"/>
    <w:rsid w:val="003E26BA"/>
    <w:rsid w:val="003E6CFE"/>
    <w:rsid w:val="00401F9B"/>
    <w:rsid w:val="00410C09"/>
    <w:rsid w:val="00425319"/>
    <w:rsid w:val="00437EE8"/>
    <w:rsid w:val="0044674B"/>
    <w:rsid w:val="00447B03"/>
    <w:rsid w:val="00457636"/>
    <w:rsid w:val="00473643"/>
    <w:rsid w:val="00480328"/>
    <w:rsid w:val="00485CFC"/>
    <w:rsid w:val="004A4352"/>
    <w:rsid w:val="004B4053"/>
    <w:rsid w:val="004B41E6"/>
    <w:rsid w:val="004C2C7B"/>
    <w:rsid w:val="004D674B"/>
    <w:rsid w:val="004E6892"/>
    <w:rsid w:val="004F466C"/>
    <w:rsid w:val="004F51A7"/>
    <w:rsid w:val="00510668"/>
    <w:rsid w:val="0051105B"/>
    <w:rsid w:val="00512A3B"/>
    <w:rsid w:val="00514C8C"/>
    <w:rsid w:val="005158AA"/>
    <w:rsid w:val="005204B1"/>
    <w:rsid w:val="005373F9"/>
    <w:rsid w:val="00561A66"/>
    <w:rsid w:val="00581371"/>
    <w:rsid w:val="00582706"/>
    <w:rsid w:val="00586BCC"/>
    <w:rsid w:val="005930ED"/>
    <w:rsid w:val="005A352F"/>
    <w:rsid w:val="005A5B82"/>
    <w:rsid w:val="005A6BD4"/>
    <w:rsid w:val="005B0BB6"/>
    <w:rsid w:val="005B3DB5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4029F"/>
    <w:rsid w:val="0066044D"/>
    <w:rsid w:val="00694B4D"/>
    <w:rsid w:val="006F24E4"/>
    <w:rsid w:val="00711079"/>
    <w:rsid w:val="00720D21"/>
    <w:rsid w:val="0074184B"/>
    <w:rsid w:val="00745AFD"/>
    <w:rsid w:val="007733CA"/>
    <w:rsid w:val="00784CBD"/>
    <w:rsid w:val="007850BC"/>
    <w:rsid w:val="0079688E"/>
    <w:rsid w:val="007B14D6"/>
    <w:rsid w:val="007B23C4"/>
    <w:rsid w:val="007D77C4"/>
    <w:rsid w:val="007F2CF0"/>
    <w:rsid w:val="0080351A"/>
    <w:rsid w:val="00805C7A"/>
    <w:rsid w:val="008170F9"/>
    <w:rsid w:val="008348F1"/>
    <w:rsid w:val="00852E8A"/>
    <w:rsid w:val="00862772"/>
    <w:rsid w:val="008C106C"/>
    <w:rsid w:val="008E1248"/>
    <w:rsid w:val="00903B63"/>
    <w:rsid w:val="00904656"/>
    <w:rsid w:val="00943E40"/>
    <w:rsid w:val="009462C7"/>
    <w:rsid w:val="00952B80"/>
    <w:rsid w:val="009716F1"/>
    <w:rsid w:val="0099040F"/>
    <w:rsid w:val="00991C98"/>
    <w:rsid w:val="009A197A"/>
    <w:rsid w:val="009D0393"/>
    <w:rsid w:val="009D48E5"/>
    <w:rsid w:val="009E29A2"/>
    <w:rsid w:val="009F2492"/>
    <w:rsid w:val="00A01421"/>
    <w:rsid w:val="00A131D3"/>
    <w:rsid w:val="00A17AD6"/>
    <w:rsid w:val="00A200AB"/>
    <w:rsid w:val="00A5141E"/>
    <w:rsid w:val="00A515EF"/>
    <w:rsid w:val="00A575A3"/>
    <w:rsid w:val="00A57788"/>
    <w:rsid w:val="00A66DA9"/>
    <w:rsid w:val="00A83E44"/>
    <w:rsid w:val="00A90040"/>
    <w:rsid w:val="00A91074"/>
    <w:rsid w:val="00AF0C73"/>
    <w:rsid w:val="00AF1275"/>
    <w:rsid w:val="00AF7A27"/>
    <w:rsid w:val="00B12196"/>
    <w:rsid w:val="00B46E20"/>
    <w:rsid w:val="00B90092"/>
    <w:rsid w:val="00B96215"/>
    <w:rsid w:val="00BB136F"/>
    <w:rsid w:val="00BB4921"/>
    <w:rsid w:val="00BD3A39"/>
    <w:rsid w:val="00BE1907"/>
    <w:rsid w:val="00BF504E"/>
    <w:rsid w:val="00BF546C"/>
    <w:rsid w:val="00C11DF7"/>
    <w:rsid w:val="00C13A64"/>
    <w:rsid w:val="00C22D32"/>
    <w:rsid w:val="00C25DA1"/>
    <w:rsid w:val="00C278E8"/>
    <w:rsid w:val="00C27E1C"/>
    <w:rsid w:val="00C3702F"/>
    <w:rsid w:val="00C81068"/>
    <w:rsid w:val="00C82F85"/>
    <w:rsid w:val="00C930D5"/>
    <w:rsid w:val="00C9364D"/>
    <w:rsid w:val="00C96127"/>
    <w:rsid w:val="00CA6BED"/>
    <w:rsid w:val="00CE76BF"/>
    <w:rsid w:val="00CF5D95"/>
    <w:rsid w:val="00D010A7"/>
    <w:rsid w:val="00D03BEF"/>
    <w:rsid w:val="00D06ED0"/>
    <w:rsid w:val="00D17D44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78B2"/>
    <w:rsid w:val="00DD038B"/>
    <w:rsid w:val="00DD7B20"/>
    <w:rsid w:val="00DF2669"/>
    <w:rsid w:val="00DF7DAB"/>
    <w:rsid w:val="00E00B6B"/>
    <w:rsid w:val="00E030AA"/>
    <w:rsid w:val="00E1064A"/>
    <w:rsid w:val="00E106B5"/>
    <w:rsid w:val="00E14245"/>
    <w:rsid w:val="00E24E98"/>
    <w:rsid w:val="00E43AB3"/>
    <w:rsid w:val="00E574FB"/>
    <w:rsid w:val="00E73135"/>
    <w:rsid w:val="00E761A5"/>
    <w:rsid w:val="00EA3E5B"/>
    <w:rsid w:val="00ED3C13"/>
    <w:rsid w:val="00EE0E67"/>
    <w:rsid w:val="00EF434F"/>
    <w:rsid w:val="00F105FA"/>
    <w:rsid w:val="00F11EF6"/>
    <w:rsid w:val="00F3018A"/>
    <w:rsid w:val="00F35EFD"/>
    <w:rsid w:val="00F43A54"/>
    <w:rsid w:val="00F46694"/>
    <w:rsid w:val="00F54947"/>
    <w:rsid w:val="00F71A7D"/>
    <w:rsid w:val="00F859E7"/>
    <w:rsid w:val="00F86DFD"/>
    <w:rsid w:val="00FB416E"/>
    <w:rsid w:val="00FB7460"/>
    <w:rsid w:val="00FC6BD8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C7342"/>
    <w:rPr>
      <w:i/>
      <w:iCs/>
    </w:rPr>
  </w:style>
  <w:style w:type="paragraph" w:customStyle="1" w:styleId="texto1">
    <w:name w:val="texto1"/>
    <w:basedOn w:val="Normal"/>
    <w:rsid w:val="00E030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FDFF-7F78-467E-935C-CF2C7F49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1647</Words>
  <Characters>8900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2020-05-29T20:04:00Z</cp:lastPrinted>
  <dcterms:created xsi:type="dcterms:W3CDTF">2020-10-30T15:27:00Z</dcterms:created>
  <dcterms:modified xsi:type="dcterms:W3CDTF">2020-10-30T15:41:00Z</dcterms:modified>
</cp:coreProperties>
</file>