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0547C7" w:rsidRPr="00E14245" w14:paraId="253447CD" w14:textId="77777777" w:rsidTr="005D6A50">
        <w:trPr>
          <w:trHeight w:val="416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4A7586" w14:textId="77777777" w:rsidR="000547C7" w:rsidRPr="00E14245" w:rsidRDefault="000547C7" w:rsidP="000547C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AA9C20" w14:textId="6450BA98" w:rsidR="000547C7" w:rsidRPr="004C7A79" w:rsidRDefault="000547C7" w:rsidP="000547C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Entendimentos para fiscalização do exercício de pessoas jurídicas.</w:t>
            </w:r>
          </w:p>
        </w:tc>
      </w:tr>
      <w:tr w:rsidR="000547C7" w:rsidRPr="00E14245" w14:paraId="7F7860C4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B34495" w14:textId="77777777" w:rsidR="000547C7" w:rsidRPr="00E14245" w:rsidRDefault="000547C7" w:rsidP="000547C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B026A" w14:textId="412BB3DB" w:rsidR="000547C7" w:rsidRPr="00E14245" w:rsidRDefault="00290D6D" w:rsidP="000547C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0547C7" w:rsidRPr="00E14245" w14:paraId="718398AE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252B40" w14:textId="77777777" w:rsidR="000547C7" w:rsidRPr="00E14245" w:rsidRDefault="000547C7" w:rsidP="000547C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90D64" w14:textId="39BD2429" w:rsidR="000547C7" w:rsidRPr="003F4E6E" w:rsidRDefault="000547C7" w:rsidP="000547C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Registro </w:t>
            </w:r>
            <w:r w:rsidR="0056656B">
              <w:rPr>
                <w:rFonts w:ascii="Arial" w:eastAsia="Times New Roman" w:hAnsi="Arial" w:cs="Arial"/>
                <w:color w:val="000000"/>
                <w:lang w:eastAsia="pt-BR"/>
              </w:rPr>
              <w:t xml:space="preserve">e fiscalização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 empresas com as </w:t>
            </w:r>
            <w:r>
              <w:rPr>
                <w:rFonts w:ascii="Arial" w:hAnsi="Arial" w:cs="Arial"/>
                <w:color w:val="000000"/>
              </w:rPr>
              <w:t>expressões “arquitetura” ou “urbanismo”, ou designação similar, no nome fantasia</w:t>
            </w:r>
          </w:p>
        </w:tc>
      </w:tr>
      <w:tr w:rsidR="000547C7" w:rsidRPr="00E14245" w14:paraId="7CE8490F" w14:textId="77777777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45DE" w14:textId="77777777" w:rsidR="000547C7" w:rsidRPr="00E14245" w:rsidRDefault="000547C7" w:rsidP="000547C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3CD2" w14:textId="77777777" w:rsidR="000547C7" w:rsidRPr="00E14245" w:rsidRDefault="000547C7" w:rsidP="000547C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547C7" w:rsidRPr="00E14245" w14:paraId="398C9536" w14:textId="77777777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47BF8E" w14:textId="3D6F1F45" w:rsidR="000547C7" w:rsidRPr="00E14245" w:rsidRDefault="000547C7" w:rsidP="000547C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D6A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122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6144FE60" w14:textId="77777777" w:rsidR="00B9320B" w:rsidRDefault="00B9320B" w:rsidP="00B9320B">
      <w:pPr>
        <w:rPr>
          <w:rFonts w:ascii="Arial" w:hAnsi="Arial" w:cs="Arial"/>
        </w:rPr>
      </w:pPr>
    </w:p>
    <w:p w14:paraId="4CB41011" w14:textId="4AA72024" w:rsidR="006E5221" w:rsidRDefault="006E5221" w:rsidP="006E5221">
      <w:pPr>
        <w:jc w:val="both"/>
        <w:rPr>
          <w:rFonts w:ascii="Arial" w:hAnsi="Arial" w:cs="Arial"/>
        </w:rPr>
      </w:pPr>
      <w:r w:rsidRPr="00766A0C">
        <w:rPr>
          <w:rFonts w:ascii="Arial" w:hAnsi="Arial" w:cs="Arial"/>
        </w:rPr>
        <w:t xml:space="preserve">A COMISSÃO DE EXERCÍCIO PROFISSIONAL – CEP-CAU/SC, reunida ordinariamente no dia </w:t>
      </w:r>
      <w:r w:rsidR="00766A0C" w:rsidRPr="00766A0C">
        <w:rPr>
          <w:rFonts w:ascii="Arial" w:hAnsi="Arial" w:cs="Arial"/>
        </w:rPr>
        <w:t>24</w:t>
      </w:r>
      <w:r w:rsidR="00381343" w:rsidRPr="00766A0C">
        <w:rPr>
          <w:rFonts w:ascii="Arial" w:hAnsi="Arial" w:cs="Arial"/>
        </w:rPr>
        <w:t xml:space="preserve"> de </w:t>
      </w:r>
      <w:r w:rsidR="00766A0C" w:rsidRPr="00766A0C">
        <w:rPr>
          <w:rFonts w:ascii="Arial" w:hAnsi="Arial" w:cs="Arial"/>
        </w:rPr>
        <w:t>novembro</w:t>
      </w:r>
      <w:r w:rsidRPr="00766A0C">
        <w:rPr>
          <w:rFonts w:ascii="Arial" w:hAnsi="Arial" w:cs="Arial"/>
        </w:rPr>
        <w:t xml:space="preserve"> de 2020,</w:t>
      </w:r>
      <w:r w:rsidRPr="00C33135">
        <w:rPr>
          <w:rFonts w:ascii="Arial" w:hAnsi="Arial" w:cs="Arial"/>
        </w:rPr>
        <w:t xml:space="preserve"> com participação virtual (à distância) dos (as) conselheiros (as), nos termos do item 4 da Deliberação Plenária nº 489, de 17 de abril de 2020, c/</w:t>
      </w:r>
      <w:proofErr w:type="gramStart"/>
      <w:r w:rsidRPr="00C33135">
        <w:rPr>
          <w:rFonts w:ascii="Arial" w:hAnsi="Arial" w:cs="Arial"/>
        </w:rPr>
        <w:t>c</w:t>
      </w:r>
      <w:proofErr w:type="gramEnd"/>
      <w:r w:rsidRPr="00C33135">
        <w:rPr>
          <w:rFonts w:ascii="Arial" w:hAnsi="Arial" w:cs="Arial"/>
        </w:rPr>
        <w:t xml:space="preserve"> o §3º do artigo 107 do Regimento Interno, no uso das competências que lhe conferem os artigos 91 e 95 do Regimento Interno do CAU/SC, após análise do assunto em epígrafe, e</w:t>
      </w:r>
    </w:p>
    <w:p w14:paraId="5044910A" w14:textId="77777777" w:rsidR="00B9320B" w:rsidRDefault="00B9320B" w:rsidP="00B9320B">
      <w:pPr>
        <w:jc w:val="both"/>
        <w:rPr>
          <w:rFonts w:ascii="Arial" w:hAnsi="Arial" w:cs="Arial"/>
        </w:rPr>
      </w:pPr>
    </w:p>
    <w:p w14:paraId="7C79B9FE" w14:textId="4068A351" w:rsidR="00381343" w:rsidRDefault="00B9320B" w:rsidP="00B9320B">
      <w:pPr>
        <w:jc w:val="both"/>
        <w:rPr>
          <w:rFonts w:ascii="Arial" w:hAnsi="Arial" w:cs="Arial"/>
          <w:color w:val="000000"/>
        </w:rPr>
      </w:pPr>
      <w:r w:rsidRPr="00DF720C">
        <w:rPr>
          <w:rFonts w:ascii="Arial" w:hAnsi="Arial" w:cs="Arial"/>
        </w:rPr>
        <w:t xml:space="preserve">Considerando </w:t>
      </w:r>
      <w:r w:rsidR="00381343">
        <w:rPr>
          <w:rFonts w:ascii="Arial" w:hAnsi="Arial" w:cs="Arial"/>
        </w:rPr>
        <w:t>o artigo 11 da Lei nº 12.378 de 2010, que dispõe que “</w:t>
      </w:r>
      <w:r w:rsidR="004943EC">
        <w:rPr>
          <w:rFonts w:ascii="Arial" w:hAnsi="Arial" w:cs="Arial"/>
          <w:i/>
          <w:color w:val="000000"/>
        </w:rPr>
        <w:t>é</w:t>
      </w:r>
      <w:r w:rsidR="00381343" w:rsidRPr="004943EC">
        <w:rPr>
          <w:rFonts w:ascii="Arial" w:hAnsi="Arial" w:cs="Arial"/>
          <w:i/>
          <w:color w:val="000000"/>
        </w:rPr>
        <w:t xml:space="preserve"> vedado o uso das expressões ´arquitetura´ ou ´urbanismo´ ou designação similar na razão social ou no nome fantasia de sociedade </w:t>
      </w:r>
      <w:r w:rsidR="00381343" w:rsidRPr="004943EC">
        <w:rPr>
          <w:rFonts w:ascii="Arial" w:hAnsi="Arial" w:cs="Arial"/>
          <w:i/>
          <w:color w:val="000000"/>
          <w:u w:val="single"/>
        </w:rPr>
        <w:t xml:space="preserve">que não possuir arquiteto e urbanista entre os sócios com poder de gestão </w:t>
      </w:r>
      <w:r w:rsidR="00381343" w:rsidRPr="00F92775">
        <w:rPr>
          <w:rFonts w:ascii="Arial" w:hAnsi="Arial" w:cs="Arial"/>
          <w:i/>
          <w:color w:val="000000"/>
          <w:u w:val="single"/>
        </w:rPr>
        <w:t>ou entre os empregados permanentes</w:t>
      </w:r>
      <w:r w:rsidR="00381343" w:rsidRPr="00F92775">
        <w:rPr>
          <w:rFonts w:ascii="Arial" w:hAnsi="Arial" w:cs="Arial"/>
          <w:color w:val="000000"/>
        </w:rPr>
        <w:t>”;</w:t>
      </w:r>
    </w:p>
    <w:p w14:paraId="1760945F" w14:textId="6F28B183" w:rsidR="00147087" w:rsidRDefault="00147087" w:rsidP="00B9320B">
      <w:pPr>
        <w:jc w:val="both"/>
        <w:rPr>
          <w:rFonts w:ascii="Arial" w:hAnsi="Arial" w:cs="Arial"/>
          <w:color w:val="000000"/>
        </w:rPr>
      </w:pPr>
    </w:p>
    <w:p w14:paraId="1749F0B9" w14:textId="058B88EA" w:rsidR="00147087" w:rsidRDefault="00147087" w:rsidP="00B932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Considerando que o </w:t>
      </w:r>
      <w:r w:rsidR="00D35EFC">
        <w:rPr>
          <w:rFonts w:ascii="Arial" w:hAnsi="Arial" w:cs="Arial"/>
          <w:color w:val="000000"/>
        </w:rPr>
        <w:t>art. 1º</w:t>
      </w:r>
      <w:r w:rsidR="004943EC">
        <w:rPr>
          <w:rFonts w:ascii="Arial" w:hAnsi="Arial" w:cs="Arial"/>
          <w:color w:val="000000"/>
        </w:rPr>
        <w:t xml:space="preserve">, § 2º, </w:t>
      </w:r>
      <w:r w:rsidR="00D35EFC">
        <w:rPr>
          <w:rFonts w:ascii="Arial" w:hAnsi="Arial" w:cs="Arial"/>
          <w:color w:val="000000"/>
        </w:rPr>
        <w:t>da Resolução nº 28 do CAU/BR dispõe que “</w:t>
      </w:r>
      <w:r w:rsidR="00D35EFC" w:rsidRPr="004943EC">
        <w:rPr>
          <w:rFonts w:ascii="Arial" w:hAnsi="Arial" w:cs="Arial"/>
          <w:i/>
          <w:color w:val="000000"/>
        </w:rPr>
        <w:t xml:space="preserve">é vedado o uso das expressões "arquitetura" ou "urbanismo", ou designação similar, na razão social ou no nome fantasia de pessoa jurídica se a direção desta </w:t>
      </w:r>
      <w:r w:rsidR="00D35EFC" w:rsidRPr="004943EC">
        <w:rPr>
          <w:rFonts w:ascii="Arial" w:hAnsi="Arial" w:cs="Arial"/>
          <w:i/>
          <w:color w:val="000000"/>
          <w:u w:val="single"/>
        </w:rPr>
        <w:t>não for constituída paritária ou majoritariamente por arquiteto e urbanista</w:t>
      </w:r>
      <w:r w:rsidR="00D35EFC">
        <w:rPr>
          <w:rFonts w:ascii="Arial" w:hAnsi="Arial" w:cs="Arial"/>
          <w:color w:val="000000"/>
        </w:rPr>
        <w:t>”</w:t>
      </w:r>
      <w:r w:rsidR="004943EC">
        <w:rPr>
          <w:rFonts w:ascii="Arial" w:hAnsi="Arial" w:cs="Arial"/>
          <w:color w:val="000000"/>
        </w:rPr>
        <w:t>;</w:t>
      </w:r>
    </w:p>
    <w:p w14:paraId="0D7A46C8" w14:textId="7FB0FA4B" w:rsidR="00946876" w:rsidRDefault="00946876" w:rsidP="00B9320B">
      <w:pPr>
        <w:jc w:val="both"/>
        <w:rPr>
          <w:rFonts w:ascii="Arial" w:hAnsi="Arial" w:cs="Arial"/>
          <w:color w:val="000000"/>
        </w:rPr>
      </w:pPr>
    </w:p>
    <w:p w14:paraId="550D5969" w14:textId="77777777" w:rsidR="00B56ECD" w:rsidRPr="00A93DEC" w:rsidRDefault="00B56ECD" w:rsidP="00B56ECD">
      <w:pPr>
        <w:jc w:val="both"/>
        <w:rPr>
          <w:rFonts w:ascii="Arial" w:hAnsi="Arial" w:cs="Arial"/>
          <w:color w:val="000000" w:themeColor="text1"/>
          <w:highlight w:val="yellow"/>
        </w:rPr>
      </w:pPr>
      <w:r w:rsidRPr="00A93DEC">
        <w:rPr>
          <w:rFonts w:ascii="Arial" w:hAnsi="Arial" w:cs="Arial"/>
          <w:color w:val="000000" w:themeColor="text1"/>
        </w:rPr>
        <w:t>Considerando o entendimento doutrinário e jurisprudencial sedimentado no sentido de que a resolução não pode criar restrições à liberdade, propriedade e atividades dos indivíduos que já não estejam previstas em lei formal (TRF4, AC 5001726-87.2020.4.04.7205, TERCEIRA TURMA, Relator SÉRGIO RENATO TEJADA GARCIA, juntado aos autos em 09/11/2020).</w:t>
      </w:r>
    </w:p>
    <w:p w14:paraId="4DB287B7" w14:textId="77777777" w:rsidR="00B56ECD" w:rsidRDefault="00B56ECD" w:rsidP="00B9320B">
      <w:pPr>
        <w:jc w:val="both"/>
        <w:rPr>
          <w:rFonts w:ascii="Arial" w:hAnsi="Arial" w:cs="Arial"/>
          <w:color w:val="000000"/>
        </w:rPr>
      </w:pPr>
    </w:p>
    <w:p w14:paraId="510CF86D" w14:textId="3001B23F" w:rsidR="00B75B7E" w:rsidRPr="00B75B7E" w:rsidRDefault="00B75B7E" w:rsidP="00B75B7E">
      <w:pPr>
        <w:jc w:val="both"/>
        <w:rPr>
          <w:rFonts w:ascii="Arial" w:hAnsi="Arial" w:cs="Arial"/>
        </w:rPr>
      </w:pPr>
      <w:r w:rsidRPr="00B75B7E">
        <w:rPr>
          <w:rFonts w:ascii="Arial" w:hAnsi="Arial" w:cs="Arial"/>
        </w:rPr>
        <w:t>Conside</w:t>
      </w:r>
      <w:r w:rsidR="00C10D70">
        <w:rPr>
          <w:rFonts w:ascii="Arial" w:hAnsi="Arial" w:cs="Arial"/>
        </w:rPr>
        <w:t xml:space="preserve">rando a necessidade de definição, </w:t>
      </w:r>
      <w:r w:rsidRPr="00B75B7E">
        <w:rPr>
          <w:rFonts w:ascii="Arial" w:hAnsi="Arial" w:cs="Arial"/>
          <w:color w:val="000000"/>
        </w:rPr>
        <w:t xml:space="preserve">para </w:t>
      </w:r>
      <w:r w:rsidRPr="00B75B7E">
        <w:rPr>
          <w:rFonts w:ascii="Arial" w:hAnsi="Arial" w:cs="Arial"/>
        </w:rPr>
        <w:t>o correto andamento de ações da Gerência de Fiscalização</w:t>
      </w:r>
      <w:r>
        <w:rPr>
          <w:rFonts w:ascii="Arial" w:hAnsi="Arial" w:cs="Arial"/>
        </w:rPr>
        <w:t>,</w:t>
      </w:r>
      <w:r w:rsidRPr="00B75B7E">
        <w:rPr>
          <w:rFonts w:ascii="Arial" w:hAnsi="Arial" w:cs="Arial"/>
        </w:rPr>
        <w:t xml:space="preserve"> sobre as condições </w:t>
      </w:r>
      <w:r>
        <w:rPr>
          <w:rFonts w:ascii="Arial" w:hAnsi="Arial" w:cs="Arial"/>
        </w:rPr>
        <w:t>para a utilização das</w:t>
      </w:r>
      <w:r w:rsidRPr="00B75B7E">
        <w:rPr>
          <w:rFonts w:ascii="Arial" w:hAnsi="Arial" w:cs="Arial"/>
        </w:rPr>
        <w:t xml:space="preserve"> expressões </w:t>
      </w:r>
      <w:r w:rsidRPr="00B75B7E">
        <w:rPr>
          <w:rFonts w:ascii="Arial" w:hAnsi="Arial" w:cs="Arial"/>
          <w:color w:val="000000"/>
        </w:rPr>
        <w:t>"arquitetura" ou "urbanismo", ou designação similar</w:t>
      </w:r>
      <w:r>
        <w:rPr>
          <w:rFonts w:ascii="Arial" w:hAnsi="Arial" w:cs="Arial"/>
          <w:color w:val="000000"/>
        </w:rPr>
        <w:t>,</w:t>
      </w:r>
      <w:r w:rsidRPr="00B75B7E">
        <w:rPr>
          <w:rFonts w:ascii="Arial" w:hAnsi="Arial" w:cs="Arial"/>
          <w:color w:val="000000"/>
        </w:rPr>
        <w:t xml:space="preserve"> na razão social ou no n</w:t>
      </w:r>
      <w:r w:rsidR="00C10D70">
        <w:rPr>
          <w:rFonts w:ascii="Arial" w:hAnsi="Arial" w:cs="Arial"/>
          <w:color w:val="000000"/>
        </w:rPr>
        <w:t>ome fantasia de pessoa jurídica;</w:t>
      </w:r>
    </w:p>
    <w:p w14:paraId="0762EC17" w14:textId="77777777" w:rsidR="00B75B7E" w:rsidRDefault="00B75B7E" w:rsidP="00B75B7E">
      <w:pPr>
        <w:jc w:val="both"/>
        <w:rPr>
          <w:rFonts w:ascii="Arial" w:hAnsi="Arial" w:cs="Arial"/>
        </w:rPr>
      </w:pPr>
    </w:p>
    <w:p w14:paraId="50AB06FF" w14:textId="1CF2B05D" w:rsidR="00473092" w:rsidRPr="00EF21B1" w:rsidRDefault="001668C4" w:rsidP="000E5E21">
      <w:pPr>
        <w:jc w:val="both"/>
        <w:rPr>
          <w:rFonts w:ascii="Arial" w:hAnsi="Arial" w:cs="Arial"/>
        </w:rPr>
      </w:pPr>
      <w:r w:rsidRPr="00EF21B1">
        <w:rPr>
          <w:rFonts w:ascii="Arial" w:hAnsi="Arial" w:cs="Arial"/>
        </w:rPr>
        <w:t>Considerando a Deliberação nº 104/2019 – CEP-CAU/SC</w:t>
      </w:r>
      <w:r w:rsidR="0057719A" w:rsidRPr="00EF21B1">
        <w:rPr>
          <w:rFonts w:ascii="Arial" w:hAnsi="Arial" w:cs="Arial"/>
        </w:rPr>
        <w:t xml:space="preserve"> que trata sobre os procedimentos para registro de pessoas jurídicas no conselho;</w:t>
      </w:r>
    </w:p>
    <w:p w14:paraId="42C96868" w14:textId="43B74841" w:rsidR="005D0099" w:rsidRDefault="005D0099" w:rsidP="000E5E21">
      <w:pPr>
        <w:jc w:val="both"/>
        <w:rPr>
          <w:rFonts w:ascii="Arial" w:hAnsi="Arial" w:cs="Arial"/>
          <w:color w:val="000000"/>
        </w:rPr>
      </w:pPr>
    </w:p>
    <w:p w14:paraId="1A6602F2" w14:textId="7DA03EF2" w:rsidR="00E17362" w:rsidRPr="00F931EC" w:rsidRDefault="00E17362" w:rsidP="00E1736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Considerando que a nova resolução que trata dos ritos da fiscalização, aprovada na </w:t>
      </w:r>
      <w:r w:rsidRPr="0052505C">
        <w:rPr>
          <w:rFonts w:ascii="Arial" w:hAnsi="Arial" w:cs="Arial"/>
          <w:color w:val="000000"/>
        </w:rPr>
        <w:t xml:space="preserve">105ª </w:t>
      </w:r>
      <w:r>
        <w:rPr>
          <w:rFonts w:ascii="Arial" w:hAnsi="Arial" w:cs="Arial"/>
          <w:color w:val="000000"/>
        </w:rPr>
        <w:t>Reunião Plenária Ordinária d</w:t>
      </w:r>
      <w:r w:rsidRPr="0052505C">
        <w:rPr>
          <w:rFonts w:ascii="Arial" w:hAnsi="Arial" w:cs="Arial"/>
          <w:color w:val="000000"/>
        </w:rPr>
        <w:t>o CAU/BR, realizada aos 22/10/2020,</w:t>
      </w:r>
      <w:r>
        <w:rPr>
          <w:rFonts w:ascii="Arial" w:hAnsi="Arial" w:cs="Arial"/>
          <w:color w:val="000000"/>
        </w:rPr>
        <w:t xml:space="preserve"> dispõe que a infração “</w:t>
      </w:r>
      <w:r w:rsidRPr="005D0099">
        <w:rPr>
          <w:rFonts w:ascii="Arial" w:hAnsi="Arial" w:cs="Arial"/>
          <w:i/>
          <w:color w:val="000000"/>
        </w:rPr>
        <w:t>Utilização irregular dos termos ‘Arquitetura’ ou ‘Urbanismo’</w:t>
      </w:r>
      <w:r>
        <w:rPr>
          <w:rFonts w:ascii="Arial" w:hAnsi="Arial" w:cs="Arial"/>
          <w:color w:val="000000"/>
        </w:rPr>
        <w:t>” será aplicável à pessoa jurídica que “</w:t>
      </w:r>
      <w:r w:rsidR="00DB736E">
        <w:rPr>
          <w:rFonts w:ascii="Arial" w:hAnsi="Arial" w:cs="Arial"/>
          <w:i/>
          <w:color w:val="000000"/>
        </w:rPr>
        <w:t>utilizar as expressões ‘Arquitetura’ ou ‘Urbanismo’</w:t>
      </w:r>
      <w:r w:rsidRPr="005D0099">
        <w:rPr>
          <w:rFonts w:ascii="Arial" w:hAnsi="Arial" w:cs="Arial"/>
          <w:i/>
          <w:color w:val="000000"/>
        </w:rPr>
        <w:t xml:space="preserve">, ou designação similar, na razão social ou no nome fantasia de pessoa jurídica no contexto da atividade profissional sem possuir arquiteto e </w:t>
      </w:r>
      <w:r w:rsidRPr="00F931EC">
        <w:rPr>
          <w:rFonts w:ascii="Arial" w:hAnsi="Arial" w:cs="Arial"/>
          <w:i/>
          <w:color w:val="000000" w:themeColor="text1"/>
        </w:rPr>
        <w:t>urbanista entre os sócios com poder de gestão ou entre os seus empregados permanentes</w:t>
      </w:r>
      <w:r w:rsidRPr="00F931EC">
        <w:rPr>
          <w:rFonts w:ascii="Arial" w:hAnsi="Arial" w:cs="Arial"/>
          <w:color w:val="000000" w:themeColor="text1"/>
        </w:rPr>
        <w:t>”;</w:t>
      </w:r>
    </w:p>
    <w:p w14:paraId="4D20CBA8" w14:textId="77777777" w:rsidR="00EF21B1" w:rsidRPr="00F931EC" w:rsidRDefault="00EF21B1" w:rsidP="00EF21B1">
      <w:pPr>
        <w:jc w:val="both"/>
        <w:rPr>
          <w:rFonts w:ascii="Arial" w:hAnsi="Arial" w:cs="Arial"/>
          <w:color w:val="000000" w:themeColor="text1"/>
        </w:rPr>
      </w:pPr>
    </w:p>
    <w:p w14:paraId="3903F752" w14:textId="7A15155A" w:rsidR="00EF21B1" w:rsidRPr="00F931EC" w:rsidRDefault="00F931EC" w:rsidP="00EF21B1">
      <w:pPr>
        <w:jc w:val="both"/>
        <w:rPr>
          <w:rFonts w:ascii="Arial" w:hAnsi="Arial" w:cs="Arial"/>
          <w:color w:val="000000" w:themeColor="text1"/>
        </w:rPr>
      </w:pPr>
      <w:r w:rsidRPr="00F931EC">
        <w:rPr>
          <w:rFonts w:ascii="Arial" w:hAnsi="Arial" w:cs="Arial"/>
          <w:color w:val="000000" w:themeColor="text1"/>
        </w:rPr>
        <w:t xml:space="preserve">Considerando </w:t>
      </w:r>
      <w:r w:rsidR="00EF21B1" w:rsidRPr="00F931EC">
        <w:rPr>
          <w:rFonts w:ascii="Arial" w:hAnsi="Arial" w:cs="Arial"/>
          <w:color w:val="000000" w:themeColor="text1"/>
        </w:rPr>
        <w:t>que não existe clara definição da expressão “empregado permanente” no ordenamento jurídico nem em normativos do CAU/BR.</w:t>
      </w:r>
    </w:p>
    <w:p w14:paraId="2C38A5FC" w14:textId="14448672" w:rsidR="00EF21B1" w:rsidRPr="00F931EC" w:rsidRDefault="00EF21B1" w:rsidP="00EF21B1">
      <w:pPr>
        <w:jc w:val="both"/>
        <w:rPr>
          <w:rFonts w:ascii="Arial" w:hAnsi="Arial" w:cs="Arial"/>
          <w:color w:val="000000" w:themeColor="text1"/>
        </w:rPr>
      </w:pPr>
    </w:p>
    <w:p w14:paraId="17DB060C" w14:textId="282D96AE" w:rsidR="00EF21B1" w:rsidRPr="00F931EC" w:rsidRDefault="00766A0C" w:rsidP="00EF21B1">
      <w:pPr>
        <w:jc w:val="both"/>
        <w:rPr>
          <w:rFonts w:ascii="Arial" w:hAnsi="Arial" w:cs="Arial"/>
          <w:color w:val="000000" w:themeColor="text1"/>
        </w:rPr>
      </w:pPr>
      <w:r w:rsidRPr="00F931EC">
        <w:rPr>
          <w:rFonts w:ascii="Arial" w:hAnsi="Arial" w:cs="Arial"/>
          <w:color w:val="000000" w:themeColor="text1"/>
        </w:rPr>
        <w:t xml:space="preserve">Considerando que </w:t>
      </w:r>
      <w:r w:rsidR="00F931EC" w:rsidRPr="00F931EC">
        <w:rPr>
          <w:rFonts w:ascii="Arial" w:hAnsi="Arial" w:cs="Arial"/>
          <w:color w:val="000000" w:themeColor="text1"/>
        </w:rPr>
        <w:t xml:space="preserve">art. </w:t>
      </w:r>
      <w:r w:rsidR="00EF21B1" w:rsidRPr="00F931EC">
        <w:rPr>
          <w:rFonts w:ascii="Arial" w:hAnsi="Arial" w:cs="Arial"/>
          <w:color w:val="000000" w:themeColor="text1"/>
        </w:rPr>
        <w:t xml:space="preserve">2º </w:t>
      </w:r>
      <w:r w:rsidR="00F92775" w:rsidRPr="00F931EC">
        <w:rPr>
          <w:rFonts w:ascii="Arial" w:hAnsi="Arial" w:cs="Arial"/>
          <w:color w:val="000000" w:themeColor="text1"/>
        </w:rPr>
        <w:t xml:space="preserve">da </w:t>
      </w:r>
      <w:r w:rsidRPr="00F931EC">
        <w:rPr>
          <w:rFonts w:ascii="Arial" w:hAnsi="Arial" w:cs="Arial"/>
          <w:color w:val="000000" w:themeColor="text1"/>
        </w:rPr>
        <w:t xml:space="preserve">Lei nº </w:t>
      </w:r>
      <w:r w:rsidRPr="00F931E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4950-A/66 dispõe que o</w:t>
      </w:r>
      <w:r w:rsidR="00EF21B1" w:rsidRPr="00F931EC">
        <w:rPr>
          <w:rFonts w:ascii="Arial" w:hAnsi="Arial" w:cs="Arial"/>
          <w:color w:val="000000" w:themeColor="text1"/>
        </w:rPr>
        <w:t xml:space="preserve"> salário-mínimo </w:t>
      </w:r>
      <w:r w:rsidR="002A6677" w:rsidRPr="00F931EC">
        <w:rPr>
          <w:rFonts w:ascii="Arial" w:hAnsi="Arial" w:cs="Arial"/>
          <w:color w:val="000000" w:themeColor="text1"/>
        </w:rPr>
        <w:t xml:space="preserve">é a </w:t>
      </w:r>
      <w:r w:rsidR="00EF21B1" w:rsidRPr="00F931EC">
        <w:rPr>
          <w:rFonts w:ascii="Arial" w:hAnsi="Arial" w:cs="Arial"/>
          <w:color w:val="000000" w:themeColor="text1"/>
        </w:rPr>
        <w:t>remuneração mínima obrigatória por serviços prestados pelos pr</w:t>
      </w:r>
      <w:r w:rsidR="002A6677" w:rsidRPr="00F931EC">
        <w:rPr>
          <w:rFonts w:ascii="Arial" w:hAnsi="Arial" w:cs="Arial"/>
          <w:color w:val="000000" w:themeColor="text1"/>
        </w:rPr>
        <w:t>ofissionais arquitetos e)</w:t>
      </w:r>
      <w:r w:rsidR="00EF21B1" w:rsidRPr="00F931EC">
        <w:rPr>
          <w:rFonts w:ascii="Arial" w:hAnsi="Arial" w:cs="Arial"/>
          <w:color w:val="000000" w:themeColor="text1"/>
        </w:rPr>
        <w:t>, com relação de empr</w:t>
      </w:r>
      <w:r w:rsidR="00F92775" w:rsidRPr="00F931EC">
        <w:rPr>
          <w:rFonts w:ascii="Arial" w:hAnsi="Arial" w:cs="Arial"/>
          <w:color w:val="000000" w:themeColor="text1"/>
        </w:rPr>
        <w:t>e</w:t>
      </w:r>
      <w:r w:rsidR="00EF21B1" w:rsidRPr="00F931EC">
        <w:rPr>
          <w:rFonts w:ascii="Arial" w:hAnsi="Arial" w:cs="Arial"/>
          <w:color w:val="000000" w:themeColor="text1"/>
        </w:rPr>
        <w:t>go ou função, qualquer que seja a fonte pagadora.</w:t>
      </w:r>
    </w:p>
    <w:p w14:paraId="4883BAB9" w14:textId="77777777" w:rsidR="00EF21B1" w:rsidRPr="00F931EC" w:rsidRDefault="00EF21B1" w:rsidP="00EF21B1">
      <w:pPr>
        <w:jc w:val="both"/>
        <w:rPr>
          <w:rFonts w:ascii="Arial" w:hAnsi="Arial" w:cs="Arial"/>
          <w:color w:val="000000" w:themeColor="text1"/>
        </w:rPr>
      </w:pPr>
    </w:p>
    <w:p w14:paraId="71F6D6C0" w14:textId="5C3A4B48" w:rsidR="002A6677" w:rsidRPr="00F931EC" w:rsidRDefault="00BF3B08" w:rsidP="00EF21B1">
      <w:pPr>
        <w:jc w:val="both"/>
        <w:rPr>
          <w:rFonts w:ascii="Arial" w:hAnsi="Arial" w:cs="Arial"/>
          <w:color w:val="000000" w:themeColor="text1"/>
          <w:highlight w:val="yellow"/>
        </w:rPr>
      </w:pPr>
      <w:r w:rsidRPr="00F931EC">
        <w:rPr>
          <w:rFonts w:ascii="Arial" w:hAnsi="Arial" w:cs="Arial"/>
          <w:color w:val="000000" w:themeColor="text1"/>
        </w:rPr>
        <w:t>Considerando que</w:t>
      </w:r>
      <w:r w:rsidR="002A6677" w:rsidRPr="00F931EC">
        <w:rPr>
          <w:rFonts w:ascii="Arial" w:hAnsi="Arial" w:cs="Arial"/>
          <w:color w:val="000000" w:themeColor="text1"/>
        </w:rPr>
        <w:t>, conforme</w:t>
      </w:r>
      <w:r w:rsidR="00F931EC" w:rsidRPr="00F931EC">
        <w:rPr>
          <w:rFonts w:ascii="Arial" w:hAnsi="Arial" w:cs="Arial"/>
          <w:color w:val="000000" w:themeColor="text1"/>
        </w:rPr>
        <w:t xml:space="preserve"> dispõe o art.6º da mesma lei, </w:t>
      </w:r>
      <w:r w:rsidR="002A6677" w:rsidRPr="00F931EC">
        <w:rPr>
          <w:rFonts w:ascii="Arial" w:hAnsi="Arial" w:cs="Arial"/>
          <w:color w:val="000000" w:themeColor="text1"/>
        </w:rPr>
        <w:t>“</w:t>
      </w:r>
      <w:r w:rsidR="002A6677" w:rsidRPr="00F931EC">
        <w:rPr>
          <w:rFonts w:ascii="Arial" w:hAnsi="Arial" w:cs="Arial"/>
          <w:color w:val="000000" w:themeColor="text1"/>
          <w:shd w:val="clear" w:color="auto" w:fill="FFFFFF"/>
        </w:rPr>
        <w:t>fica fixado o sa</w:t>
      </w:r>
      <w:r w:rsidRPr="00F931EC">
        <w:rPr>
          <w:rFonts w:ascii="Arial" w:hAnsi="Arial" w:cs="Arial"/>
          <w:color w:val="000000" w:themeColor="text1"/>
          <w:shd w:val="clear" w:color="auto" w:fill="FFFFFF"/>
        </w:rPr>
        <w:t>lário-base mínimo de 6 (seis) ve</w:t>
      </w:r>
      <w:r w:rsidR="002A6677" w:rsidRPr="00F931EC">
        <w:rPr>
          <w:rFonts w:ascii="Arial" w:hAnsi="Arial" w:cs="Arial"/>
          <w:color w:val="000000" w:themeColor="text1"/>
          <w:shd w:val="clear" w:color="auto" w:fill="FFFFFF"/>
        </w:rPr>
        <w:t>zes o maior salári</w:t>
      </w:r>
      <w:r w:rsidRPr="00F931EC">
        <w:rPr>
          <w:rFonts w:ascii="Arial" w:hAnsi="Arial" w:cs="Arial"/>
          <w:color w:val="000000" w:themeColor="text1"/>
          <w:shd w:val="clear" w:color="auto" w:fill="FFFFFF"/>
        </w:rPr>
        <w:t xml:space="preserve">o-mínimo comum vigente no País”, para as 6 horas diárias, </w:t>
      </w:r>
      <w:r w:rsidR="002A6677" w:rsidRPr="00F931EC">
        <w:rPr>
          <w:rFonts w:ascii="Arial" w:hAnsi="Arial" w:cs="Arial"/>
          <w:color w:val="000000" w:themeColor="text1"/>
          <w:shd w:val="clear" w:color="auto" w:fill="FFFFFF"/>
        </w:rPr>
        <w:t>para profissionais com curso universitário de 4 (quatro) anos ou mais</w:t>
      </w:r>
      <w:r w:rsidR="00AC5252" w:rsidRPr="00F931EC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0BAD4D4F" w14:textId="01F9D089" w:rsidR="002A6677" w:rsidRDefault="002A6677" w:rsidP="00EF21B1">
      <w:pPr>
        <w:jc w:val="both"/>
        <w:rPr>
          <w:rFonts w:ascii="Arial" w:hAnsi="Arial" w:cs="Arial"/>
          <w:i/>
          <w:color w:val="FF0000"/>
          <w:highlight w:val="yellow"/>
        </w:rPr>
      </w:pPr>
    </w:p>
    <w:p w14:paraId="37316661" w14:textId="1FAA36D1" w:rsidR="00B75B7E" w:rsidRPr="00B75B7E" w:rsidRDefault="00B75B7E" w:rsidP="00B75B7E">
      <w:pPr>
        <w:jc w:val="both"/>
        <w:rPr>
          <w:rFonts w:ascii="Arial" w:hAnsi="Arial" w:cs="Arial"/>
        </w:rPr>
      </w:pPr>
      <w:r w:rsidRPr="00B75B7E">
        <w:rPr>
          <w:rFonts w:ascii="Arial" w:hAnsi="Arial" w:cs="Arial"/>
        </w:rPr>
        <w:t>Considerando a competência da CEP CAU/SC, estabelecida no art. 95, VII, alínea c, para propor, apreciar e deliberar, em consonância com os atos já normatizados pelo CAU/BR, sobre os requerimentos de registro de pessoas jurídicas;</w:t>
      </w:r>
    </w:p>
    <w:p w14:paraId="6005A712" w14:textId="77777777" w:rsidR="00B75B7E" w:rsidRPr="00B75B7E" w:rsidRDefault="00B75B7E" w:rsidP="00B75B7E">
      <w:pPr>
        <w:jc w:val="both"/>
        <w:rPr>
          <w:rFonts w:ascii="Arial" w:hAnsi="Arial" w:cs="Arial"/>
        </w:rPr>
      </w:pPr>
    </w:p>
    <w:p w14:paraId="20C83133" w14:textId="77777777" w:rsidR="00B75B7E" w:rsidRDefault="00B75B7E" w:rsidP="00B75B7E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3B8517A7" w14:textId="001A7EAD" w:rsidR="00381343" w:rsidRDefault="00381343" w:rsidP="00B9320B">
      <w:pPr>
        <w:jc w:val="both"/>
        <w:rPr>
          <w:rFonts w:ascii="Arial" w:hAnsi="Arial" w:cs="Arial"/>
          <w:color w:val="000000"/>
        </w:rPr>
      </w:pPr>
    </w:p>
    <w:p w14:paraId="137A504D" w14:textId="56674CD8" w:rsidR="000E5E21" w:rsidRDefault="000E5E21" w:rsidP="00B9320B">
      <w:pPr>
        <w:jc w:val="both"/>
        <w:rPr>
          <w:rFonts w:ascii="Arial" w:hAnsi="Arial" w:cs="Arial"/>
          <w:color w:val="000000"/>
        </w:rPr>
      </w:pPr>
    </w:p>
    <w:p w14:paraId="768F47FB" w14:textId="5A70491F" w:rsidR="000E5E21" w:rsidRDefault="000E5E21" w:rsidP="000E5E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DELIBERA: </w:t>
      </w:r>
    </w:p>
    <w:p w14:paraId="20B21FFA" w14:textId="5A83274C" w:rsidR="00435613" w:rsidRDefault="00435613" w:rsidP="000E5E21">
      <w:pPr>
        <w:jc w:val="both"/>
        <w:rPr>
          <w:rFonts w:ascii="Arial" w:hAnsi="Arial" w:cs="Arial"/>
          <w:b/>
        </w:rPr>
      </w:pPr>
    </w:p>
    <w:p w14:paraId="5615F180" w14:textId="01FD8C74" w:rsidR="0071225C" w:rsidRPr="001F564E" w:rsidRDefault="0071225C" w:rsidP="0071225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F564E">
        <w:rPr>
          <w:rFonts w:ascii="Arial" w:hAnsi="Arial" w:cs="Arial"/>
        </w:rPr>
        <w:t xml:space="preserve">Por considerar que, quando solicitado o registro de uma pessoa jurídica no CAU e esta </w:t>
      </w:r>
      <w:r w:rsidRPr="001F564E">
        <w:rPr>
          <w:rFonts w:ascii="Arial" w:hAnsi="Arial" w:cs="Arial"/>
          <w:i/>
        </w:rPr>
        <w:t>possuir as expressões “arquitetura” e/ou “urbanismo” na razão social ou no nome fantasia</w:t>
      </w:r>
      <w:r w:rsidR="00561981" w:rsidRPr="001F564E">
        <w:rPr>
          <w:rFonts w:ascii="Arial" w:hAnsi="Arial" w:cs="Arial"/>
        </w:rPr>
        <w:t xml:space="preserve">, </w:t>
      </w:r>
      <w:r w:rsidR="00BA4F94">
        <w:rPr>
          <w:rFonts w:ascii="Arial" w:hAnsi="Arial" w:cs="Arial"/>
        </w:rPr>
        <w:t xml:space="preserve">deverá ser apresentado </w:t>
      </w:r>
      <w:r w:rsidRPr="001F564E">
        <w:rPr>
          <w:rFonts w:ascii="Arial" w:hAnsi="Arial" w:cs="Arial"/>
        </w:rPr>
        <w:t xml:space="preserve">um arquiteto e urbanista como </w:t>
      </w:r>
      <w:r w:rsidRPr="001F564E">
        <w:rPr>
          <w:rFonts w:ascii="Arial" w:hAnsi="Arial" w:cs="Arial"/>
          <w:i/>
        </w:rPr>
        <w:t>sócio</w:t>
      </w:r>
      <w:r w:rsidR="00595181">
        <w:rPr>
          <w:rFonts w:ascii="Arial" w:hAnsi="Arial" w:cs="Arial"/>
          <w:i/>
        </w:rPr>
        <w:t xml:space="preserve"> com poder de gestão</w:t>
      </w:r>
      <w:r w:rsidRPr="001F564E">
        <w:rPr>
          <w:rFonts w:ascii="Arial" w:hAnsi="Arial" w:cs="Arial"/>
        </w:rPr>
        <w:t xml:space="preserve"> ou como </w:t>
      </w:r>
      <w:r w:rsidRPr="001F564E">
        <w:rPr>
          <w:rFonts w:ascii="Arial" w:hAnsi="Arial" w:cs="Arial"/>
          <w:i/>
        </w:rPr>
        <w:t>empregado permanente</w:t>
      </w:r>
      <w:r w:rsidRPr="001F564E">
        <w:rPr>
          <w:rFonts w:ascii="Arial" w:hAnsi="Arial" w:cs="Arial"/>
        </w:rPr>
        <w:t xml:space="preserve">, </w:t>
      </w:r>
      <w:r w:rsidR="004E3702">
        <w:rPr>
          <w:rFonts w:ascii="Arial" w:hAnsi="Arial" w:cs="Arial"/>
        </w:rPr>
        <w:t>em atendimento</w:t>
      </w:r>
      <w:r w:rsidRPr="001F564E">
        <w:rPr>
          <w:rFonts w:ascii="Arial" w:hAnsi="Arial" w:cs="Arial"/>
        </w:rPr>
        <w:t xml:space="preserve"> </w:t>
      </w:r>
      <w:r w:rsidR="004E3702">
        <w:rPr>
          <w:rFonts w:ascii="Arial" w:hAnsi="Arial" w:cs="Arial"/>
        </w:rPr>
        <w:t>a</w:t>
      </w:r>
      <w:r w:rsidRPr="001F564E">
        <w:rPr>
          <w:rFonts w:ascii="Arial" w:hAnsi="Arial" w:cs="Arial"/>
        </w:rPr>
        <w:t>o artigo 11 da Lei nº 12.378/2010.</w:t>
      </w:r>
    </w:p>
    <w:p w14:paraId="68B17CC2" w14:textId="76D280D9" w:rsidR="00561981" w:rsidRPr="001F564E" w:rsidRDefault="00561981" w:rsidP="00561981">
      <w:pPr>
        <w:jc w:val="both"/>
        <w:rPr>
          <w:rFonts w:ascii="Arial" w:hAnsi="Arial" w:cs="Arial"/>
        </w:rPr>
      </w:pPr>
    </w:p>
    <w:p w14:paraId="0500237D" w14:textId="77700A4A" w:rsidR="00561981" w:rsidRPr="001F564E" w:rsidRDefault="00561981" w:rsidP="0056198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F564E">
        <w:rPr>
          <w:rFonts w:ascii="Arial" w:hAnsi="Arial" w:cs="Arial"/>
        </w:rPr>
        <w:t xml:space="preserve">Por considerar que, quando a solicitação de registro da empresa que </w:t>
      </w:r>
      <w:r w:rsidRPr="001F564E">
        <w:rPr>
          <w:rFonts w:ascii="Arial" w:hAnsi="Arial" w:cs="Arial"/>
          <w:i/>
        </w:rPr>
        <w:t>possuir as</w:t>
      </w:r>
      <w:r w:rsidRPr="001F564E">
        <w:rPr>
          <w:rFonts w:ascii="Arial" w:hAnsi="Arial" w:cs="Arial"/>
        </w:rPr>
        <w:t xml:space="preserve"> </w:t>
      </w:r>
      <w:r w:rsidRPr="001F564E">
        <w:rPr>
          <w:rFonts w:ascii="Arial" w:hAnsi="Arial" w:cs="Arial"/>
          <w:i/>
        </w:rPr>
        <w:t>expressões “arquitetura” e/ou “urbanismo” na razão social ou no nome fantasia</w:t>
      </w:r>
      <w:r w:rsidR="00BA4F94">
        <w:rPr>
          <w:rFonts w:ascii="Arial" w:hAnsi="Arial" w:cs="Arial"/>
        </w:rPr>
        <w:t xml:space="preserve"> se der </w:t>
      </w:r>
      <w:r w:rsidR="00872749" w:rsidRPr="000B3113">
        <w:rPr>
          <w:rFonts w:ascii="Arial" w:hAnsi="Arial" w:cs="Arial"/>
        </w:rPr>
        <w:t>exclusivamente</w:t>
      </w:r>
      <w:r w:rsidR="00872749">
        <w:rPr>
          <w:rFonts w:ascii="Arial" w:hAnsi="Arial" w:cs="Arial"/>
        </w:rPr>
        <w:t xml:space="preserve"> </w:t>
      </w:r>
      <w:r w:rsidR="000B3113">
        <w:rPr>
          <w:rFonts w:ascii="Arial" w:hAnsi="Arial" w:cs="Arial"/>
        </w:rPr>
        <w:t>com apresentação de</w:t>
      </w:r>
      <w:r w:rsidRPr="001F564E">
        <w:rPr>
          <w:rFonts w:ascii="Arial" w:hAnsi="Arial" w:cs="Arial"/>
        </w:rPr>
        <w:t xml:space="preserve"> arquiteto e urbanista como sócio, este</w:t>
      </w:r>
      <w:r w:rsidR="000B3113">
        <w:rPr>
          <w:rFonts w:ascii="Arial" w:hAnsi="Arial" w:cs="Arial"/>
        </w:rPr>
        <w:t xml:space="preserve"> deverá </w:t>
      </w:r>
      <w:r w:rsidRPr="001F564E">
        <w:rPr>
          <w:rFonts w:ascii="Arial" w:hAnsi="Arial" w:cs="Arial"/>
        </w:rPr>
        <w:t xml:space="preserve">ter participação </w:t>
      </w:r>
      <w:r w:rsidRPr="00762AEE">
        <w:rPr>
          <w:rFonts w:ascii="Arial" w:hAnsi="Arial" w:cs="Arial"/>
          <w:i/>
        </w:rPr>
        <w:t>paritária</w:t>
      </w:r>
      <w:r w:rsidRPr="001F564E">
        <w:rPr>
          <w:rFonts w:ascii="Arial" w:hAnsi="Arial" w:cs="Arial"/>
        </w:rPr>
        <w:t xml:space="preserve"> ou </w:t>
      </w:r>
      <w:r w:rsidRPr="00762AEE">
        <w:rPr>
          <w:rFonts w:ascii="Arial" w:hAnsi="Arial" w:cs="Arial"/>
          <w:i/>
        </w:rPr>
        <w:t>majoritária</w:t>
      </w:r>
      <w:r w:rsidRPr="001F564E">
        <w:rPr>
          <w:rFonts w:ascii="Arial" w:hAnsi="Arial" w:cs="Arial"/>
        </w:rPr>
        <w:t xml:space="preserve"> na sociedade, conforme dispõe o art. 1º, § 2º, da Resolução nº 28 do CAU/BR</w:t>
      </w:r>
    </w:p>
    <w:p w14:paraId="715E1746" w14:textId="77777777" w:rsidR="00561981" w:rsidRPr="00561981" w:rsidRDefault="00561981" w:rsidP="00561981">
      <w:pPr>
        <w:pStyle w:val="PargrafodaLista"/>
        <w:rPr>
          <w:rFonts w:ascii="Arial" w:hAnsi="Arial" w:cs="Arial"/>
        </w:rPr>
      </w:pPr>
    </w:p>
    <w:p w14:paraId="04FD899D" w14:textId="56755AF7" w:rsidR="00614F9B" w:rsidRPr="00532F48" w:rsidRDefault="00614F9B" w:rsidP="005F289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532F48">
        <w:rPr>
          <w:rFonts w:ascii="Arial" w:hAnsi="Arial" w:cs="Arial"/>
        </w:rPr>
        <w:t>Por considerar que “empregado permanente” é o profissional arquiteto e urbanista contratado pela pessoa jurídica para o cargo de arquiteto e que faz jus ao salário mínimo profissional estipulado na Lei nº 4.950-A de 1966, com registro para no mínimo 6 horas diárias, comprovado a partir do registro, na Carteira de Trabalho e Previdência Social (CTPS), do empregado como “arquiteto” ou “arquiteto e urbanista”.</w:t>
      </w:r>
      <w:r w:rsidR="00590793" w:rsidRPr="00532F48">
        <w:rPr>
          <w:rFonts w:ascii="Arial" w:hAnsi="Arial" w:cs="Arial"/>
        </w:rPr>
        <w:t xml:space="preserve"> </w:t>
      </w:r>
    </w:p>
    <w:p w14:paraId="4E0D88B8" w14:textId="7842E145" w:rsidR="00E47837" w:rsidRPr="00532F48" w:rsidRDefault="00E47837" w:rsidP="00561981">
      <w:pPr>
        <w:ind w:left="360"/>
        <w:rPr>
          <w:rFonts w:ascii="Arial" w:hAnsi="Arial" w:cs="Arial"/>
          <w:color w:val="FF0000"/>
        </w:rPr>
      </w:pPr>
    </w:p>
    <w:p w14:paraId="7B4A444A" w14:textId="29D53FA5" w:rsidR="0021265C" w:rsidRDefault="00561981" w:rsidP="00D93B0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2073B8">
        <w:rPr>
          <w:rFonts w:ascii="Arial" w:hAnsi="Arial" w:cs="Arial"/>
          <w:color w:val="000000"/>
        </w:rPr>
        <w:t xml:space="preserve">Por manter o entendimento </w:t>
      </w:r>
      <w:r w:rsidR="00062D75" w:rsidRPr="002073B8">
        <w:rPr>
          <w:rFonts w:ascii="Arial" w:hAnsi="Arial" w:cs="Arial"/>
          <w:color w:val="000000"/>
        </w:rPr>
        <w:t>consolidado</w:t>
      </w:r>
      <w:r w:rsidRPr="002073B8">
        <w:rPr>
          <w:rFonts w:ascii="Arial" w:hAnsi="Arial" w:cs="Arial"/>
          <w:color w:val="000000"/>
        </w:rPr>
        <w:t xml:space="preserve"> no anexo da Deliberação nº 104/2019 – CEP-</w:t>
      </w:r>
      <w:r w:rsidRPr="00187E61">
        <w:rPr>
          <w:rFonts w:ascii="Arial" w:hAnsi="Arial" w:cs="Arial"/>
          <w:color w:val="000000"/>
        </w:rPr>
        <w:t>CAU/SC no que se refere a esclarecimentos a respeito dos termos “paritária” e “majoritariamente” dispostos na art. 1º, § 2º, da Resolução nº 28 do CAU/BR</w:t>
      </w:r>
      <w:r w:rsidR="00187E61">
        <w:rPr>
          <w:rFonts w:ascii="Arial" w:hAnsi="Arial" w:cs="Arial"/>
          <w:color w:val="000000"/>
        </w:rPr>
        <w:t xml:space="preserve">, </w:t>
      </w:r>
      <w:r w:rsidR="002073B8" w:rsidRPr="00187E61">
        <w:rPr>
          <w:rFonts w:ascii="Arial" w:hAnsi="Arial" w:cs="Arial"/>
          <w:color w:val="000000"/>
        </w:rPr>
        <w:t xml:space="preserve">quando a Pessoa Jurídica possuir </w:t>
      </w:r>
      <w:proofErr w:type="gramStart"/>
      <w:r w:rsidR="002073B8" w:rsidRPr="00187E61">
        <w:rPr>
          <w:rFonts w:ascii="Arial" w:hAnsi="Arial" w:cs="Arial"/>
          <w:color w:val="000000"/>
        </w:rPr>
        <w:t>sócio(</w:t>
      </w:r>
      <w:proofErr w:type="gramEnd"/>
      <w:r w:rsidR="002073B8" w:rsidRPr="00187E61">
        <w:rPr>
          <w:rFonts w:ascii="Arial" w:hAnsi="Arial" w:cs="Arial"/>
          <w:color w:val="000000"/>
        </w:rPr>
        <w:t>a) arquiteto(a) e urbanista e não for apresentado</w:t>
      </w:r>
      <w:r w:rsidR="00187E61">
        <w:rPr>
          <w:rFonts w:ascii="Arial" w:hAnsi="Arial" w:cs="Arial"/>
          <w:color w:val="000000"/>
        </w:rPr>
        <w:t xml:space="preserve"> empregado permanente.</w:t>
      </w:r>
    </w:p>
    <w:p w14:paraId="298B2242" w14:textId="77777777" w:rsidR="002073B8" w:rsidRPr="002073B8" w:rsidRDefault="002073B8" w:rsidP="002073B8">
      <w:pPr>
        <w:pStyle w:val="PargrafodaLista"/>
        <w:jc w:val="both"/>
        <w:rPr>
          <w:rFonts w:ascii="Arial" w:hAnsi="Arial" w:cs="Arial"/>
          <w:color w:val="000000"/>
        </w:rPr>
      </w:pPr>
    </w:p>
    <w:p w14:paraId="540EDD59" w14:textId="7EF088EE" w:rsidR="000636FB" w:rsidRPr="00532F48" w:rsidRDefault="0021265C" w:rsidP="00182C7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532F48">
        <w:rPr>
          <w:rFonts w:ascii="Arial" w:hAnsi="Arial" w:cs="Arial"/>
          <w:color w:val="000000"/>
        </w:rPr>
        <w:t>Por considerar que a infração “</w:t>
      </w:r>
      <w:r w:rsidRPr="00532F48">
        <w:rPr>
          <w:rFonts w:ascii="Arial" w:hAnsi="Arial" w:cs="Arial"/>
          <w:i/>
          <w:color w:val="000000"/>
        </w:rPr>
        <w:t>utilização irregular das expressões ‘arquitetura’ ou ‘urbanismo’</w:t>
      </w:r>
      <w:r w:rsidR="00286819" w:rsidRPr="00532F48">
        <w:rPr>
          <w:rFonts w:ascii="Arial" w:hAnsi="Arial" w:cs="Arial"/>
          <w:i/>
          <w:color w:val="000000"/>
        </w:rPr>
        <w:t xml:space="preserve"> </w:t>
      </w:r>
      <w:r w:rsidR="00286819" w:rsidRPr="00532F48">
        <w:rPr>
          <w:rFonts w:ascii="Arial" w:hAnsi="Arial" w:cs="Arial"/>
          <w:i/>
        </w:rPr>
        <w:t>na razão social ou no nome fantasia</w:t>
      </w:r>
      <w:r w:rsidRPr="00532F48">
        <w:rPr>
          <w:rFonts w:ascii="Arial" w:hAnsi="Arial" w:cs="Arial"/>
          <w:color w:val="000000"/>
        </w:rPr>
        <w:t>” também será aplicada no caso de pessoas jurí</w:t>
      </w:r>
      <w:r w:rsidR="00286819" w:rsidRPr="00532F48">
        <w:rPr>
          <w:rFonts w:ascii="Arial" w:hAnsi="Arial" w:cs="Arial"/>
          <w:color w:val="000000"/>
        </w:rPr>
        <w:t>dicas</w:t>
      </w:r>
      <w:r w:rsidR="00A53F64" w:rsidRPr="00532F48">
        <w:rPr>
          <w:rFonts w:ascii="Arial" w:hAnsi="Arial" w:cs="Arial"/>
          <w:color w:val="000000"/>
        </w:rPr>
        <w:t xml:space="preserve"> constituídas</w:t>
      </w:r>
      <w:r w:rsidRPr="00532F48">
        <w:rPr>
          <w:rFonts w:ascii="Arial" w:hAnsi="Arial" w:cs="Arial"/>
          <w:color w:val="000000"/>
        </w:rPr>
        <w:t xml:space="preserve"> que não tenham as expressões cita</w:t>
      </w:r>
      <w:r w:rsidR="00286819" w:rsidRPr="00532F48">
        <w:rPr>
          <w:rFonts w:ascii="Arial" w:hAnsi="Arial" w:cs="Arial"/>
          <w:color w:val="000000"/>
        </w:rPr>
        <w:t>das nos nomes indicados</w:t>
      </w:r>
      <w:r w:rsidRPr="00532F48">
        <w:rPr>
          <w:rFonts w:ascii="Arial" w:hAnsi="Arial" w:cs="Arial"/>
          <w:color w:val="000000"/>
        </w:rPr>
        <w:t xml:space="preserve"> no cartão do Cadastro Nacional da Pessoa Jurídica ou no Contrato social, porém apresentem-se à sociedade com uma das expressões (</w:t>
      </w:r>
      <w:r w:rsidR="000636FB" w:rsidRPr="00532F48">
        <w:rPr>
          <w:rFonts w:ascii="Arial" w:hAnsi="Arial" w:cs="Arial"/>
          <w:color w:val="000000"/>
        </w:rPr>
        <w:t>ou similares) junto ao nome</w:t>
      </w:r>
      <w:r w:rsidR="00A53F64" w:rsidRPr="00532F48">
        <w:rPr>
          <w:rFonts w:ascii="Arial" w:hAnsi="Arial" w:cs="Arial"/>
          <w:color w:val="000000"/>
        </w:rPr>
        <w:t xml:space="preserve"> em redes sociais, sítios eletrônicos, peça</w:t>
      </w:r>
      <w:r w:rsidR="00C31326" w:rsidRPr="00532F48">
        <w:rPr>
          <w:rFonts w:ascii="Arial" w:hAnsi="Arial" w:cs="Arial"/>
          <w:color w:val="000000"/>
        </w:rPr>
        <w:t>s de publicidade, entre outros.</w:t>
      </w:r>
    </w:p>
    <w:p w14:paraId="046EA1D1" w14:textId="77777777" w:rsidR="00DB736E" w:rsidRPr="00532F48" w:rsidRDefault="00DB736E" w:rsidP="00062D75">
      <w:pPr>
        <w:pStyle w:val="PargrafodaLista"/>
        <w:jc w:val="both"/>
        <w:rPr>
          <w:rFonts w:ascii="Arial" w:hAnsi="Arial" w:cs="Arial"/>
        </w:rPr>
      </w:pPr>
    </w:p>
    <w:p w14:paraId="6472D3DC" w14:textId="45B9FDAF" w:rsidR="00B56ECD" w:rsidRPr="00B56ECD" w:rsidRDefault="002073B8" w:rsidP="00B56EC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187E61">
        <w:rPr>
          <w:rFonts w:ascii="Arial" w:hAnsi="Arial" w:cs="Arial"/>
        </w:rPr>
        <w:t xml:space="preserve">Por encaminhar a presente deliberação a CEP/BR, com o intuito de consolidar o entendimento de forma nacional, bem como direcionar o material como subsídio a nova resolução de registro de Pessoa Jurídica que </w:t>
      </w:r>
      <w:r w:rsidR="00B56ECD" w:rsidRPr="00187E61">
        <w:rPr>
          <w:rFonts w:ascii="Arial" w:hAnsi="Arial" w:cs="Arial"/>
        </w:rPr>
        <w:t>se encontra</w:t>
      </w:r>
      <w:r w:rsidRPr="00187E61">
        <w:rPr>
          <w:rFonts w:ascii="Arial" w:hAnsi="Arial" w:cs="Arial"/>
        </w:rPr>
        <w:t xml:space="preserve"> em elaboração; solicitando esclarecimentos da CEP - CAU/BR em relação aos </w:t>
      </w:r>
      <w:r w:rsidRPr="00762AEE">
        <w:rPr>
          <w:rFonts w:ascii="Arial" w:hAnsi="Arial" w:cs="Arial"/>
          <w:color w:val="000000" w:themeColor="text1"/>
        </w:rPr>
        <w:t>itens 1, 2</w:t>
      </w:r>
      <w:r w:rsidR="00BF3B08" w:rsidRPr="00762AEE">
        <w:rPr>
          <w:rFonts w:ascii="Arial" w:hAnsi="Arial" w:cs="Arial"/>
          <w:color w:val="000000" w:themeColor="text1"/>
        </w:rPr>
        <w:t xml:space="preserve"> e 3</w:t>
      </w:r>
      <w:r w:rsidRPr="00762AEE">
        <w:rPr>
          <w:rFonts w:ascii="Arial" w:hAnsi="Arial" w:cs="Arial"/>
          <w:color w:val="000000" w:themeColor="text1"/>
        </w:rPr>
        <w:t xml:space="preserve"> desta </w:t>
      </w:r>
      <w:r w:rsidRPr="00187E61">
        <w:rPr>
          <w:rFonts w:ascii="Arial" w:hAnsi="Arial" w:cs="Arial"/>
        </w:rPr>
        <w:t xml:space="preserve">deliberação. </w:t>
      </w:r>
    </w:p>
    <w:p w14:paraId="5603220D" w14:textId="77777777" w:rsidR="00B56ECD" w:rsidRPr="00742BFE" w:rsidRDefault="00B56ECD" w:rsidP="00B56ECD">
      <w:pPr>
        <w:pStyle w:val="PargrafodaLista"/>
        <w:rPr>
          <w:rFonts w:ascii="Arial" w:hAnsi="Arial" w:cs="Arial"/>
          <w:color w:val="FF0000"/>
        </w:rPr>
      </w:pPr>
    </w:p>
    <w:p w14:paraId="00EB8E48" w14:textId="7CB603D3" w:rsidR="00B56ECD" w:rsidRPr="000B3113" w:rsidRDefault="00B56ECD" w:rsidP="00B56EC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B3113">
        <w:rPr>
          <w:rFonts w:ascii="Arial" w:hAnsi="Arial" w:cs="Arial"/>
        </w:rPr>
        <w:t xml:space="preserve">Por </w:t>
      </w:r>
      <w:r w:rsidR="00BF3B08" w:rsidRPr="000B3113">
        <w:rPr>
          <w:rFonts w:ascii="Arial" w:hAnsi="Arial" w:cs="Arial"/>
        </w:rPr>
        <w:t xml:space="preserve">considerar que </w:t>
      </w:r>
      <w:r w:rsidR="00872749" w:rsidRPr="000B3113">
        <w:rPr>
          <w:rFonts w:ascii="Arial" w:hAnsi="Arial" w:cs="Arial"/>
        </w:rPr>
        <w:t xml:space="preserve">os </w:t>
      </w:r>
      <w:r w:rsidR="00BF3B08" w:rsidRPr="000B3113">
        <w:rPr>
          <w:rFonts w:ascii="Arial" w:hAnsi="Arial" w:cs="Arial"/>
        </w:rPr>
        <w:t>entendimentos pro</w:t>
      </w:r>
      <w:r w:rsidR="0079331B" w:rsidRPr="000B3113">
        <w:rPr>
          <w:rFonts w:ascii="Arial" w:hAnsi="Arial" w:cs="Arial"/>
        </w:rPr>
        <w:t>postos</w:t>
      </w:r>
      <w:r w:rsidR="00465FA2" w:rsidRPr="000B3113">
        <w:rPr>
          <w:rFonts w:ascii="Arial" w:hAnsi="Arial" w:cs="Arial"/>
        </w:rPr>
        <w:t xml:space="preserve"> nos itens 1, 2 e 3</w:t>
      </w:r>
      <w:r w:rsidR="0079331B" w:rsidRPr="000B3113">
        <w:rPr>
          <w:rFonts w:ascii="Arial" w:hAnsi="Arial" w:cs="Arial"/>
        </w:rPr>
        <w:t xml:space="preserve"> </w:t>
      </w:r>
      <w:r w:rsidR="00465FA2" w:rsidRPr="000B3113">
        <w:rPr>
          <w:rFonts w:ascii="Arial" w:hAnsi="Arial" w:cs="Arial"/>
        </w:rPr>
        <w:t>d</w:t>
      </w:r>
      <w:r w:rsidR="0079331B" w:rsidRPr="000B3113">
        <w:rPr>
          <w:rFonts w:ascii="Arial" w:hAnsi="Arial" w:cs="Arial"/>
        </w:rPr>
        <w:t xml:space="preserve">esta </w:t>
      </w:r>
      <w:r w:rsidR="00872749" w:rsidRPr="000B3113">
        <w:rPr>
          <w:rFonts w:ascii="Arial" w:hAnsi="Arial" w:cs="Arial"/>
        </w:rPr>
        <w:t xml:space="preserve">deliberação </w:t>
      </w:r>
      <w:r w:rsidR="00762AEE" w:rsidRPr="000B3113">
        <w:rPr>
          <w:rFonts w:ascii="Arial" w:hAnsi="Arial" w:cs="Arial"/>
        </w:rPr>
        <w:t>serão aplicáveis no âmbito do CAU/SC</w:t>
      </w:r>
      <w:r w:rsidR="00872749" w:rsidRPr="000B3113">
        <w:rPr>
          <w:rFonts w:ascii="Arial" w:hAnsi="Arial" w:cs="Arial"/>
        </w:rPr>
        <w:t xml:space="preserve"> </w:t>
      </w:r>
      <w:r w:rsidR="0079331B" w:rsidRPr="000B3113">
        <w:rPr>
          <w:rFonts w:ascii="Arial" w:hAnsi="Arial" w:cs="Arial"/>
        </w:rPr>
        <w:t xml:space="preserve">apenas após </w:t>
      </w:r>
      <w:r w:rsidR="00BF3B08" w:rsidRPr="000B3113">
        <w:rPr>
          <w:rFonts w:ascii="Arial" w:hAnsi="Arial" w:cs="Arial"/>
        </w:rPr>
        <w:t>resposta</w:t>
      </w:r>
      <w:r w:rsidR="0079331B" w:rsidRPr="000B3113">
        <w:rPr>
          <w:rFonts w:ascii="Arial" w:hAnsi="Arial" w:cs="Arial"/>
        </w:rPr>
        <w:t xml:space="preserve"> do CAU/BR em relação esclarecimentos solicitados.</w:t>
      </w:r>
    </w:p>
    <w:p w14:paraId="2C1A9845" w14:textId="77777777" w:rsidR="00F931EC" w:rsidRPr="00F931EC" w:rsidRDefault="00F931EC" w:rsidP="00F931EC">
      <w:pPr>
        <w:pStyle w:val="PargrafodaLista"/>
        <w:rPr>
          <w:rFonts w:ascii="Arial" w:hAnsi="Arial" w:cs="Arial"/>
          <w:color w:val="FF0000"/>
        </w:rPr>
      </w:pPr>
    </w:p>
    <w:p w14:paraId="0E51FD57" w14:textId="5D967B5B" w:rsidR="0079331B" w:rsidRPr="000B3113" w:rsidRDefault="0079331B" w:rsidP="0079331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B3113">
        <w:rPr>
          <w:rFonts w:ascii="Arial" w:hAnsi="Arial" w:cs="Arial"/>
        </w:rPr>
        <w:t>Por definir que os documentos da fiscalização cujo fato gerador esteja capitulado no art. 11 da Lei nº 12378/2010 poderão ter seus prazos suspensos enquanto entendimentos aqui dispostos não tiverem os devidos esclarecimentos.</w:t>
      </w:r>
    </w:p>
    <w:p w14:paraId="00CE6131" w14:textId="77777777" w:rsidR="00C31326" w:rsidRPr="00C31326" w:rsidRDefault="00C31326" w:rsidP="00C31326">
      <w:pPr>
        <w:pStyle w:val="PargrafodaLista"/>
        <w:jc w:val="both"/>
        <w:rPr>
          <w:rFonts w:ascii="Arial" w:hAnsi="Arial" w:cs="Arial"/>
          <w:color w:val="FF0000"/>
        </w:rPr>
      </w:pPr>
    </w:p>
    <w:p w14:paraId="04A29DA3" w14:textId="7DE45856" w:rsidR="00062D75" w:rsidRDefault="00DB736E" w:rsidP="00062D7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 e</w:t>
      </w:r>
      <w:r w:rsidR="00062D75">
        <w:rPr>
          <w:rFonts w:ascii="Arial" w:hAnsi="Arial" w:cs="Arial"/>
          <w:bCs/>
        </w:rPr>
        <w:t>ncaminhar esta Deliberação à Presidência do CAU/SC para providências cabíveis.</w:t>
      </w:r>
    </w:p>
    <w:p w14:paraId="0173BA06" w14:textId="4FB42968" w:rsidR="00062D75" w:rsidRDefault="00062D75" w:rsidP="00561981">
      <w:pPr>
        <w:jc w:val="both"/>
        <w:rPr>
          <w:rFonts w:ascii="Arial" w:hAnsi="Arial" w:cs="Arial"/>
        </w:rPr>
      </w:pPr>
    </w:p>
    <w:p w14:paraId="57A62CB8" w14:textId="1D0E7247" w:rsidR="00561981" w:rsidRDefault="00561981" w:rsidP="00561981">
      <w:pPr>
        <w:jc w:val="both"/>
        <w:rPr>
          <w:rFonts w:ascii="Arial" w:hAnsi="Arial" w:cs="Arial"/>
        </w:rPr>
      </w:pPr>
    </w:p>
    <w:p w14:paraId="0AE1F799" w14:textId="77777777" w:rsidR="009B0E4C" w:rsidRDefault="009B0E4C" w:rsidP="00F546B9">
      <w:pPr>
        <w:jc w:val="both"/>
        <w:rPr>
          <w:rFonts w:ascii="Arial" w:hAnsi="Arial" w:cs="Arial"/>
        </w:rPr>
      </w:pPr>
    </w:p>
    <w:p w14:paraId="56E47050" w14:textId="77777777" w:rsidR="00BB378A" w:rsidRDefault="00961592" w:rsidP="00BB3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</w:t>
      </w:r>
      <w:r w:rsidR="00BB378A">
        <w:rPr>
          <w:rFonts w:ascii="Arial" w:hAnsi="Arial" w:cs="Arial"/>
        </w:rPr>
        <w:t xml:space="preserve">Plenária nº 489/2020. </w:t>
      </w:r>
    </w:p>
    <w:p w14:paraId="14B5870E" w14:textId="32B39699" w:rsidR="00BB378A" w:rsidRDefault="00BB378A" w:rsidP="00BB378A">
      <w:pPr>
        <w:jc w:val="center"/>
        <w:rPr>
          <w:rFonts w:ascii="Arial" w:hAnsi="Arial" w:cs="Arial"/>
        </w:rPr>
      </w:pPr>
      <w:bookmarkStart w:id="0" w:name="_GoBack"/>
      <w:bookmarkEnd w:id="0"/>
    </w:p>
    <w:p w14:paraId="130ADD56" w14:textId="77777777" w:rsidR="00BB378A" w:rsidRDefault="00BB378A" w:rsidP="00BB378A">
      <w:pPr>
        <w:jc w:val="center"/>
        <w:rPr>
          <w:rFonts w:ascii="Arial" w:hAnsi="Arial" w:cs="Arial"/>
        </w:rPr>
      </w:pPr>
    </w:p>
    <w:p w14:paraId="22D9D707" w14:textId="77777777" w:rsidR="00BB378A" w:rsidRDefault="00BB378A" w:rsidP="00BB378A">
      <w:pPr>
        <w:jc w:val="center"/>
        <w:rPr>
          <w:rFonts w:ascii="Arial" w:hAnsi="Arial" w:cs="Arial"/>
        </w:rPr>
      </w:pPr>
    </w:p>
    <w:p w14:paraId="1A1AF685" w14:textId="77777777" w:rsidR="00BB378A" w:rsidRDefault="00BB378A" w:rsidP="00BB37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17701107" w14:textId="77777777" w:rsidR="00BB378A" w:rsidRDefault="00BB378A" w:rsidP="00BB378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414A02AC" w14:textId="77777777" w:rsidR="00BB378A" w:rsidRDefault="00BB378A" w:rsidP="00BB378A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42BEF46B" w14:textId="77777777" w:rsidR="00BB378A" w:rsidRDefault="00BB378A" w:rsidP="00BB378A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15742AB3" w14:textId="2E104F4C" w:rsidR="005D6A50" w:rsidRDefault="005D6A50" w:rsidP="00BB378A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11ª REUNIÃO ORDINÁRIA DA CEP - CAU/SC</w:t>
      </w:r>
    </w:p>
    <w:p w14:paraId="2496DF95" w14:textId="77777777" w:rsidR="005D6A50" w:rsidRDefault="005D6A50" w:rsidP="005D6A50">
      <w:pPr>
        <w:jc w:val="center"/>
        <w:rPr>
          <w:rFonts w:ascii="Arial" w:eastAsia="Cambria" w:hAnsi="Arial" w:cs="Arial"/>
          <w:lang w:eastAsia="pt-BR"/>
        </w:rPr>
      </w:pPr>
    </w:p>
    <w:p w14:paraId="4B0C26B4" w14:textId="77777777" w:rsidR="005D6A50" w:rsidRDefault="005D6A50" w:rsidP="005D6A5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2C359D7C" w14:textId="77777777" w:rsidR="005D6A50" w:rsidRDefault="005D6A50" w:rsidP="005D6A5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5D6A50" w14:paraId="1BE8CF9E" w14:textId="77777777" w:rsidTr="000C57E2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76C93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3D04AB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5D6A50" w14:paraId="17E426CB" w14:textId="77777777" w:rsidTr="000C57E2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719C6A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8A7B4E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A92F49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87D617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2D10A3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5D6A50" w14:paraId="23CCF5D9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6B0EAAD" w14:textId="77777777" w:rsidR="005D6A50" w:rsidRDefault="005D6A50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C27B9C6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B0ED358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2CEBEE6" w14:textId="77777777" w:rsidR="005D6A50" w:rsidRDefault="005D6A50" w:rsidP="000C57E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07E2E8F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D6A50" w14:paraId="70F61440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9004DC4" w14:textId="77777777" w:rsidR="005D6A50" w:rsidRDefault="005D6A50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BB41A10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758CB0D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47299A6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B7D4CBF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D6A50" w14:paraId="2ACF5046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B73C56D" w14:textId="77777777" w:rsidR="005D6A50" w:rsidRDefault="005D6A50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369A8EA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781C2F7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8217325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64B1E1F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D6A50" w14:paraId="757EAD1F" w14:textId="77777777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E474C11" w14:textId="77777777" w:rsidR="005D6A50" w:rsidRPr="00103DFF" w:rsidRDefault="005D6A50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03E22AF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AC56CD1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2EC4E36" w14:textId="77777777" w:rsidR="005D6A50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E8167F9" w14:textId="77777777" w:rsidR="005D6A50" w:rsidRPr="00977C27" w:rsidRDefault="005D6A50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17C46D3C" w14:textId="77777777" w:rsidR="005D6A50" w:rsidRDefault="005D6A50" w:rsidP="005D6A5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5D6A50" w14:paraId="2B027054" w14:textId="77777777" w:rsidTr="000C57E2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59F4AB8" w14:textId="77777777" w:rsidR="005D6A50" w:rsidRDefault="005D6A50" w:rsidP="000C57E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5D6A50" w14:paraId="57CC402F" w14:textId="77777777" w:rsidTr="000C57E2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79C072E" w14:textId="77777777" w:rsidR="005D6A50" w:rsidRDefault="005D6A50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11ª Reunião Ordinária de 2020.</w:t>
            </w:r>
          </w:p>
        </w:tc>
      </w:tr>
      <w:tr w:rsidR="005D6A50" w14:paraId="4594AA02" w14:textId="77777777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1C7280F" w14:textId="77777777" w:rsidR="005D6A50" w:rsidRDefault="005D6A50" w:rsidP="000C57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24/11/2020</w:t>
            </w:r>
          </w:p>
          <w:p w14:paraId="6058B13F" w14:textId="29DA59B5" w:rsidR="005D6A50" w:rsidRDefault="005D6A50" w:rsidP="005D6A5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Registro e fiscalização de empresas com as </w:t>
            </w:r>
            <w:r>
              <w:rPr>
                <w:rFonts w:ascii="Arial" w:hAnsi="Arial" w:cs="Arial"/>
                <w:color w:val="000000"/>
              </w:rPr>
              <w:t>expressões “arquitetura” ou “urbanismo”, ou designação similar, no nome fantasia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5D6A50" w14:paraId="1C66ED3D" w14:textId="77777777" w:rsidTr="000C57E2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34AECAF" w14:textId="77777777" w:rsidR="005D6A50" w:rsidRDefault="005D6A50" w:rsidP="000C57E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Sim </w:t>
            </w:r>
            <w:r w:rsidRPr="00103DFF">
              <w:rPr>
                <w:rFonts w:ascii="Arial" w:eastAsia="Cambria" w:hAnsi="Arial" w:cs="Arial"/>
              </w:rPr>
              <w:t xml:space="preserve">(04) </w:t>
            </w:r>
            <w:r w:rsidRPr="00103DFF">
              <w:rPr>
                <w:rFonts w:ascii="Arial" w:eastAsia="Cambria" w:hAnsi="Arial" w:cs="Arial"/>
                <w:b/>
              </w:rPr>
              <w:t xml:space="preserve">Não </w:t>
            </w:r>
            <w:r w:rsidRPr="00103DFF">
              <w:rPr>
                <w:rFonts w:ascii="Arial" w:eastAsia="Cambria" w:hAnsi="Arial" w:cs="Arial"/>
              </w:rPr>
              <w:t xml:space="preserve">(00) </w:t>
            </w:r>
            <w:r w:rsidRPr="00103DFF">
              <w:rPr>
                <w:rFonts w:ascii="Arial" w:eastAsia="Cambria" w:hAnsi="Arial" w:cs="Arial"/>
                <w:b/>
              </w:rPr>
              <w:t xml:space="preserve">Abstenções </w:t>
            </w:r>
            <w:r w:rsidRPr="00103DFF">
              <w:rPr>
                <w:rFonts w:ascii="Arial" w:eastAsia="Cambria" w:hAnsi="Arial" w:cs="Arial"/>
              </w:rPr>
              <w:t xml:space="preserve">(0) </w:t>
            </w:r>
            <w:r w:rsidRPr="00103DFF">
              <w:rPr>
                <w:rFonts w:ascii="Arial" w:eastAsia="Cambria" w:hAnsi="Arial" w:cs="Arial"/>
                <w:b/>
              </w:rPr>
              <w:t xml:space="preserve">Ausências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0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Total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>)</w:t>
            </w:r>
          </w:p>
        </w:tc>
      </w:tr>
      <w:tr w:rsidR="005D6A50" w14:paraId="4D402974" w14:textId="77777777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3A7F3C9" w14:textId="77777777" w:rsidR="005D6A50" w:rsidRDefault="005D6A50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5D6A50" w14:paraId="2284AE46" w14:textId="77777777" w:rsidTr="000C57E2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1833343" w14:textId="77777777" w:rsidR="005D6A50" w:rsidRDefault="005D6A50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1526F4E" w14:textId="77777777" w:rsidR="005D6A50" w:rsidRDefault="005D6A50" w:rsidP="000C57E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571E69FA" w14:textId="77777777" w:rsidR="005D6A50" w:rsidRDefault="005D6A50" w:rsidP="005D6A50">
      <w:pPr>
        <w:jc w:val="both"/>
        <w:rPr>
          <w:rFonts w:ascii="Arial" w:hAnsi="Arial" w:cs="Arial"/>
        </w:rPr>
      </w:pPr>
    </w:p>
    <w:p w14:paraId="44D47EA7" w14:textId="77777777" w:rsidR="005D6A50" w:rsidRDefault="005D6A50" w:rsidP="005D6A50">
      <w:pPr>
        <w:jc w:val="both"/>
        <w:rPr>
          <w:rFonts w:ascii="Arial" w:hAnsi="Arial" w:cs="Arial"/>
        </w:rPr>
      </w:pPr>
    </w:p>
    <w:p w14:paraId="18602A43" w14:textId="2E79E5DD" w:rsidR="00961592" w:rsidRDefault="00961592" w:rsidP="005D6A50">
      <w:pPr>
        <w:spacing w:after="160" w:line="256" w:lineRule="auto"/>
        <w:jc w:val="center"/>
        <w:rPr>
          <w:rFonts w:ascii="Arial" w:hAnsi="Arial" w:cs="Arial"/>
        </w:rPr>
      </w:pPr>
    </w:p>
    <w:p w14:paraId="3C4209DB" w14:textId="77777777" w:rsidR="00961592" w:rsidRDefault="00961592" w:rsidP="00961592">
      <w:pPr>
        <w:jc w:val="both"/>
        <w:rPr>
          <w:rFonts w:ascii="Arial" w:hAnsi="Arial" w:cs="Arial"/>
        </w:rPr>
      </w:pPr>
    </w:p>
    <w:p w14:paraId="4C80F544" w14:textId="77777777" w:rsidR="00961592" w:rsidRDefault="00961592" w:rsidP="00961592">
      <w:pPr>
        <w:jc w:val="both"/>
        <w:rPr>
          <w:rFonts w:ascii="Arial" w:hAnsi="Arial" w:cs="Arial"/>
        </w:rPr>
      </w:pPr>
    </w:p>
    <w:sectPr w:rsidR="00961592" w:rsidSect="00AA64CE">
      <w:headerReference w:type="default" r:id="rId7"/>
      <w:footerReference w:type="even" r:id="rId8"/>
      <w:footerReference w:type="default" r:id="rId9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375FA" w14:textId="77777777" w:rsidR="002E6D00" w:rsidRDefault="002E6D00">
      <w:r>
        <w:separator/>
      </w:r>
    </w:p>
  </w:endnote>
  <w:endnote w:type="continuationSeparator" w:id="0">
    <w:p w14:paraId="709495AF" w14:textId="77777777" w:rsidR="002E6D00" w:rsidRDefault="002E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9E6EB" w14:textId="77777777"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563B8089" wp14:editId="43BEF6F7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0152A7D" wp14:editId="170BBF33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1F907" w14:textId="77777777"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8B2CD70" wp14:editId="3E800739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50A1DEC3" wp14:editId="6CEBBC7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87FFC" w14:textId="77777777" w:rsidR="002E6D00" w:rsidRDefault="002E6D00">
      <w:r>
        <w:separator/>
      </w:r>
    </w:p>
  </w:footnote>
  <w:footnote w:type="continuationSeparator" w:id="0">
    <w:p w14:paraId="149752F3" w14:textId="77777777" w:rsidR="002E6D00" w:rsidRDefault="002E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97438" w14:textId="77777777"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28E1A19" wp14:editId="408C022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73309296"/>
    <w:lvl w:ilvl="0" w:tplc="1ECE356E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464C"/>
    <w:multiLevelType w:val="hybridMultilevel"/>
    <w:tmpl w:val="4854154C"/>
    <w:lvl w:ilvl="0" w:tplc="F89C196A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041B4"/>
    <w:rsid w:val="000547C7"/>
    <w:rsid w:val="00062D75"/>
    <w:rsid w:val="000636FB"/>
    <w:rsid w:val="00084BEC"/>
    <w:rsid w:val="00084E03"/>
    <w:rsid w:val="00090A94"/>
    <w:rsid w:val="000958C1"/>
    <w:rsid w:val="000A452C"/>
    <w:rsid w:val="000A7B0D"/>
    <w:rsid w:val="000B2348"/>
    <w:rsid w:val="000B3113"/>
    <w:rsid w:val="000C1078"/>
    <w:rsid w:val="000E5E21"/>
    <w:rsid w:val="00114DB9"/>
    <w:rsid w:val="00147087"/>
    <w:rsid w:val="00163687"/>
    <w:rsid w:val="001668C4"/>
    <w:rsid w:val="00173F80"/>
    <w:rsid w:val="001820B2"/>
    <w:rsid w:val="00187E61"/>
    <w:rsid w:val="001A064F"/>
    <w:rsid w:val="001D3242"/>
    <w:rsid w:val="001E3203"/>
    <w:rsid w:val="001F1F39"/>
    <w:rsid w:val="001F564E"/>
    <w:rsid w:val="002073B8"/>
    <w:rsid w:val="0021265C"/>
    <w:rsid w:val="00246AC3"/>
    <w:rsid w:val="00250866"/>
    <w:rsid w:val="00265433"/>
    <w:rsid w:val="00270F72"/>
    <w:rsid w:val="00277D95"/>
    <w:rsid w:val="002866F0"/>
    <w:rsid w:val="00286819"/>
    <w:rsid w:val="00290D6D"/>
    <w:rsid w:val="002A6677"/>
    <w:rsid w:val="002E6D00"/>
    <w:rsid w:val="002F01C1"/>
    <w:rsid w:val="003801A2"/>
    <w:rsid w:val="00381343"/>
    <w:rsid w:val="003933AB"/>
    <w:rsid w:val="003B5B72"/>
    <w:rsid w:val="00435613"/>
    <w:rsid w:val="00441032"/>
    <w:rsid w:val="004437E1"/>
    <w:rsid w:val="00443FC8"/>
    <w:rsid w:val="00465FA2"/>
    <w:rsid w:val="00473092"/>
    <w:rsid w:val="00484FF9"/>
    <w:rsid w:val="004943EC"/>
    <w:rsid w:val="004C7A79"/>
    <w:rsid w:val="004E3702"/>
    <w:rsid w:val="0052505C"/>
    <w:rsid w:val="00532F48"/>
    <w:rsid w:val="00543FB9"/>
    <w:rsid w:val="00553A7C"/>
    <w:rsid w:val="00554C9E"/>
    <w:rsid w:val="00561981"/>
    <w:rsid w:val="0056656B"/>
    <w:rsid w:val="0057719A"/>
    <w:rsid w:val="00590793"/>
    <w:rsid w:val="00595181"/>
    <w:rsid w:val="005A4E08"/>
    <w:rsid w:val="005B0719"/>
    <w:rsid w:val="005B192F"/>
    <w:rsid w:val="005B319F"/>
    <w:rsid w:val="005C0BF2"/>
    <w:rsid w:val="005C3916"/>
    <w:rsid w:val="005D0099"/>
    <w:rsid w:val="005D6A50"/>
    <w:rsid w:val="00614F9B"/>
    <w:rsid w:val="00676D86"/>
    <w:rsid w:val="006850FA"/>
    <w:rsid w:val="006866B0"/>
    <w:rsid w:val="00696C70"/>
    <w:rsid w:val="006B15FD"/>
    <w:rsid w:val="006E5221"/>
    <w:rsid w:val="0071225C"/>
    <w:rsid w:val="00742BFE"/>
    <w:rsid w:val="00744152"/>
    <w:rsid w:val="00762AEE"/>
    <w:rsid w:val="00766A0C"/>
    <w:rsid w:val="007822B4"/>
    <w:rsid w:val="0079331B"/>
    <w:rsid w:val="007A2DD7"/>
    <w:rsid w:val="007A3797"/>
    <w:rsid w:val="007D5AC5"/>
    <w:rsid w:val="007E0B9E"/>
    <w:rsid w:val="007E2CCE"/>
    <w:rsid w:val="007E445D"/>
    <w:rsid w:val="008522F7"/>
    <w:rsid w:val="00872749"/>
    <w:rsid w:val="00883DA0"/>
    <w:rsid w:val="008A30A3"/>
    <w:rsid w:val="008A3ADA"/>
    <w:rsid w:val="008D364C"/>
    <w:rsid w:val="008D50B2"/>
    <w:rsid w:val="008F74AF"/>
    <w:rsid w:val="00937DEA"/>
    <w:rsid w:val="00946876"/>
    <w:rsid w:val="009533F4"/>
    <w:rsid w:val="00961592"/>
    <w:rsid w:val="00980CB3"/>
    <w:rsid w:val="009A2B92"/>
    <w:rsid w:val="009B0E4C"/>
    <w:rsid w:val="009C05E2"/>
    <w:rsid w:val="00A06CDA"/>
    <w:rsid w:val="00A26771"/>
    <w:rsid w:val="00A451E6"/>
    <w:rsid w:val="00A53F64"/>
    <w:rsid w:val="00A54A11"/>
    <w:rsid w:val="00A579D8"/>
    <w:rsid w:val="00A8380B"/>
    <w:rsid w:val="00A85F24"/>
    <w:rsid w:val="00A87114"/>
    <w:rsid w:val="00A93DEC"/>
    <w:rsid w:val="00AA2985"/>
    <w:rsid w:val="00AA2A37"/>
    <w:rsid w:val="00AC5252"/>
    <w:rsid w:val="00AF605F"/>
    <w:rsid w:val="00B15237"/>
    <w:rsid w:val="00B2115C"/>
    <w:rsid w:val="00B44BB2"/>
    <w:rsid w:val="00B56501"/>
    <w:rsid w:val="00B56ECD"/>
    <w:rsid w:val="00B75B7E"/>
    <w:rsid w:val="00B9320B"/>
    <w:rsid w:val="00BA4F94"/>
    <w:rsid w:val="00BB378A"/>
    <w:rsid w:val="00BD3462"/>
    <w:rsid w:val="00BF3B08"/>
    <w:rsid w:val="00BF751D"/>
    <w:rsid w:val="00C10D70"/>
    <w:rsid w:val="00C13346"/>
    <w:rsid w:val="00C14150"/>
    <w:rsid w:val="00C153DF"/>
    <w:rsid w:val="00C234A2"/>
    <w:rsid w:val="00C31326"/>
    <w:rsid w:val="00C430DF"/>
    <w:rsid w:val="00C47C4B"/>
    <w:rsid w:val="00C47EAF"/>
    <w:rsid w:val="00C70C24"/>
    <w:rsid w:val="00C76D75"/>
    <w:rsid w:val="00CB294C"/>
    <w:rsid w:val="00CB71B7"/>
    <w:rsid w:val="00CD0D00"/>
    <w:rsid w:val="00D35EFC"/>
    <w:rsid w:val="00D413A3"/>
    <w:rsid w:val="00D50824"/>
    <w:rsid w:val="00D647B4"/>
    <w:rsid w:val="00D83FFB"/>
    <w:rsid w:val="00DA262A"/>
    <w:rsid w:val="00DA7099"/>
    <w:rsid w:val="00DB736E"/>
    <w:rsid w:val="00E17362"/>
    <w:rsid w:val="00E47837"/>
    <w:rsid w:val="00E6552C"/>
    <w:rsid w:val="00E77A35"/>
    <w:rsid w:val="00E80A8D"/>
    <w:rsid w:val="00E83A81"/>
    <w:rsid w:val="00E92BCC"/>
    <w:rsid w:val="00EA4973"/>
    <w:rsid w:val="00ED5CEF"/>
    <w:rsid w:val="00EE1872"/>
    <w:rsid w:val="00EF21B1"/>
    <w:rsid w:val="00EF5E4D"/>
    <w:rsid w:val="00F07DEC"/>
    <w:rsid w:val="00F13ED7"/>
    <w:rsid w:val="00F34EAD"/>
    <w:rsid w:val="00F42EDF"/>
    <w:rsid w:val="00F474C0"/>
    <w:rsid w:val="00F546B9"/>
    <w:rsid w:val="00F643B7"/>
    <w:rsid w:val="00F70B0B"/>
    <w:rsid w:val="00F73CA6"/>
    <w:rsid w:val="00F83782"/>
    <w:rsid w:val="00F92775"/>
    <w:rsid w:val="00F931EC"/>
    <w:rsid w:val="00F94BC5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1BFE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53F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3F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3F64"/>
    <w:rPr>
      <w:rFonts w:ascii="Cambria" w:eastAsia="Calibri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3F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3F64"/>
    <w:rPr>
      <w:rFonts w:ascii="Cambria" w:eastAsia="Calibri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F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F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Luiza Mecabo</cp:lastModifiedBy>
  <cp:revision>3</cp:revision>
  <cp:lastPrinted>2020-11-26T18:00:00Z</cp:lastPrinted>
  <dcterms:created xsi:type="dcterms:W3CDTF">2020-11-25T15:21:00Z</dcterms:created>
  <dcterms:modified xsi:type="dcterms:W3CDTF">2020-11-26T18:00:00Z</dcterms:modified>
</cp:coreProperties>
</file>