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EF0" w:rsidRPr="00E54172" w:rsidRDefault="004D3EF0" w:rsidP="004D3EF0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30"/>
        <w:gridCol w:w="5574"/>
      </w:tblGrid>
      <w:tr w:rsidR="004D3EF0" w:rsidRPr="00E54172" w:rsidTr="00B8534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4D3EF0" w:rsidRPr="00E54172" w:rsidRDefault="004D3EF0" w:rsidP="00B85348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EF0" w:rsidRPr="00E54172" w:rsidRDefault="004D3EF0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 xml:space="preserve"> MERGEFIELD Notif </w:instrText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B81946">
              <w:rPr>
                <w:rFonts w:ascii="Arial" w:hAnsi="Arial" w:cs="Arial"/>
                <w:noProof/>
                <w:sz w:val="22"/>
              </w:rPr>
              <w:t>982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/2017</w:t>
            </w:r>
          </w:p>
        </w:tc>
      </w:tr>
      <w:tr w:rsidR="004D3EF0" w:rsidRPr="00E54172" w:rsidTr="00B8534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4D3EF0" w:rsidRPr="00E54172" w:rsidRDefault="004D3EF0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REQUERENTE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EF0" w:rsidRPr="00E54172" w:rsidRDefault="004D3EF0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CAU/SC</w:t>
            </w:r>
          </w:p>
        </w:tc>
      </w:tr>
      <w:tr w:rsidR="004D3EF0" w:rsidRPr="00E54172" w:rsidTr="00B8534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4D3EF0" w:rsidRDefault="004D3EF0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REQUERIDO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EF0" w:rsidRDefault="004D3EF0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 xml:space="preserve"> MERGEFIELD Nome </w:instrText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B81946">
              <w:rPr>
                <w:rFonts w:ascii="Arial" w:hAnsi="Arial" w:cs="Arial"/>
                <w:noProof/>
                <w:sz w:val="22"/>
              </w:rPr>
              <w:t>Nazário Empreiteira De Mão De Obra LTDA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4D3EF0" w:rsidRPr="00E54172" w:rsidTr="00B85348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4D3EF0" w:rsidRPr="00E54172" w:rsidRDefault="004D3EF0" w:rsidP="00B85348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EF0" w:rsidRPr="00E54172" w:rsidRDefault="004D3EF0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Cobrança de Anuidades</w:t>
            </w:r>
          </w:p>
        </w:tc>
      </w:tr>
    </w:tbl>
    <w:p w:rsidR="004D3EF0" w:rsidRPr="00E54172" w:rsidRDefault="004D3EF0" w:rsidP="004D3EF0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8504"/>
      </w:tblGrid>
      <w:tr w:rsidR="004D3EF0" w:rsidRPr="00E54172" w:rsidTr="00B85348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4D3EF0" w:rsidRPr="00E54172" w:rsidRDefault="004D3EF0" w:rsidP="00B8534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 xml:space="preserve">DELIBERAÇÃO Nº </w:t>
            </w:r>
            <w:r>
              <w:rPr>
                <w:rFonts w:ascii="Arial" w:hAnsi="Arial" w:cs="Arial"/>
                <w:b/>
                <w:sz w:val="22"/>
              </w:rPr>
              <w:t>0</w:t>
            </w:r>
            <w:r>
              <w:rPr>
                <w:rFonts w:ascii="Arial" w:hAnsi="Arial" w:cs="Arial"/>
                <w:b/>
                <w:sz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</w:rPr>
              <w:instrText xml:space="preserve"> MERGEFIELD Deliberação </w:instrText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81946">
              <w:rPr>
                <w:rFonts w:ascii="Arial" w:hAnsi="Arial" w:cs="Arial"/>
                <w:b/>
                <w:noProof/>
                <w:sz w:val="22"/>
              </w:rPr>
              <w:t>17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</w:rPr>
              <w:t>/2019 -</w:t>
            </w:r>
            <w:r w:rsidRPr="00E54172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COAF</w:t>
            </w:r>
            <w:r w:rsidRPr="00E54172">
              <w:rPr>
                <w:rFonts w:ascii="Arial" w:hAnsi="Arial" w:cs="Arial"/>
                <w:b/>
                <w:sz w:val="22"/>
              </w:rPr>
              <w:t>-CAU/SC</w:t>
            </w:r>
          </w:p>
        </w:tc>
      </w:tr>
    </w:tbl>
    <w:p w:rsidR="004D3EF0" w:rsidRPr="00E54172" w:rsidRDefault="004D3EF0" w:rsidP="004D3EF0">
      <w:pPr>
        <w:rPr>
          <w:rFonts w:ascii="Arial" w:hAnsi="Arial" w:cs="Arial"/>
          <w:sz w:val="22"/>
        </w:rPr>
      </w:pPr>
    </w:p>
    <w:p w:rsidR="004D3EF0" w:rsidRPr="00E54172" w:rsidRDefault="004D3EF0" w:rsidP="004D3EF0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A COMISSÃO DE </w:t>
      </w:r>
      <w:r>
        <w:rPr>
          <w:rFonts w:ascii="Arial" w:hAnsi="Arial" w:cs="Arial"/>
          <w:sz w:val="22"/>
        </w:rPr>
        <w:t>ORGANIZAÇÃO, ADMINISTRAÇÃO E FINANÇAS – COAF</w:t>
      </w:r>
      <w:r w:rsidRPr="00E54172">
        <w:rPr>
          <w:rFonts w:ascii="Arial" w:hAnsi="Arial" w:cs="Arial"/>
          <w:sz w:val="22"/>
        </w:rPr>
        <w:t>, reunida ordinariamente em Florianópolis na sede do CAU/SC</w:t>
      </w:r>
      <w:r>
        <w:rPr>
          <w:rFonts w:ascii="Arial" w:hAnsi="Arial" w:cs="Arial"/>
          <w:sz w:val="22"/>
        </w:rPr>
        <w:t xml:space="preserve">, no dia 12 de março de 2019, no uso das competências conferidas pelo </w:t>
      </w:r>
      <w:r w:rsidRPr="00E54172">
        <w:rPr>
          <w:rFonts w:ascii="Arial" w:hAnsi="Arial" w:cs="Arial"/>
          <w:sz w:val="22"/>
        </w:rPr>
        <w:t>art. 94 do Regimento Interno do CAU/SC, após an</w:t>
      </w:r>
      <w:r>
        <w:rPr>
          <w:rFonts w:ascii="Arial" w:hAnsi="Arial" w:cs="Arial"/>
          <w:sz w:val="22"/>
        </w:rPr>
        <w:t xml:space="preserve">álise do assunto em epígrafe, </w:t>
      </w:r>
    </w:p>
    <w:p w:rsidR="004D3EF0" w:rsidRDefault="004D3EF0" w:rsidP="004D3EF0">
      <w:pPr>
        <w:jc w:val="both"/>
        <w:rPr>
          <w:rFonts w:ascii="Arial" w:hAnsi="Arial" w:cs="Arial"/>
          <w:sz w:val="22"/>
        </w:rPr>
      </w:pPr>
    </w:p>
    <w:p w:rsidR="004D3EF0" w:rsidRDefault="004D3EF0" w:rsidP="004D3EF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Portaria Normativa nº 001 de 24 de janeiro de 2017 do CAU/SC;</w:t>
      </w:r>
    </w:p>
    <w:p w:rsidR="004D3EF0" w:rsidRDefault="004D3EF0" w:rsidP="004D3EF0">
      <w:pPr>
        <w:jc w:val="both"/>
        <w:rPr>
          <w:rFonts w:ascii="Arial" w:hAnsi="Arial" w:cs="Arial"/>
          <w:sz w:val="22"/>
        </w:rPr>
      </w:pPr>
    </w:p>
    <w:p w:rsidR="004D3EF0" w:rsidRDefault="004D3EF0" w:rsidP="004D3EF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Resolução nº 133, de 17 de fevereiro de 2017 do CAU/BR;</w:t>
      </w:r>
    </w:p>
    <w:p w:rsidR="004D3EF0" w:rsidRDefault="004D3EF0" w:rsidP="004D3EF0">
      <w:pPr>
        <w:jc w:val="both"/>
        <w:rPr>
          <w:rFonts w:ascii="Arial" w:hAnsi="Arial" w:cs="Arial"/>
          <w:sz w:val="22"/>
        </w:rPr>
      </w:pPr>
    </w:p>
    <w:p w:rsidR="004D3EF0" w:rsidRDefault="004D3EF0" w:rsidP="004D3EF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Resolução nº 121, de 18 de agosto de 2016 do CAU/BR;</w:t>
      </w:r>
    </w:p>
    <w:p w:rsidR="004D3EF0" w:rsidRDefault="004D3EF0" w:rsidP="004D3EF0">
      <w:pPr>
        <w:jc w:val="both"/>
        <w:rPr>
          <w:rFonts w:ascii="Arial" w:hAnsi="Arial" w:cs="Arial"/>
          <w:sz w:val="22"/>
        </w:rPr>
      </w:pPr>
    </w:p>
    <w:p w:rsidR="004D3EF0" w:rsidRDefault="004D3EF0" w:rsidP="004D3EF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Considerando a designação do Conselheiro </w:t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MERGEFIELD Conselheiro </w:instrText>
      </w:r>
      <w:r>
        <w:rPr>
          <w:rFonts w:ascii="Arial" w:hAnsi="Arial" w:cs="Arial"/>
          <w:sz w:val="22"/>
        </w:rPr>
        <w:fldChar w:fldCharType="separate"/>
      </w:r>
      <w:r w:rsidRPr="00B81946">
        <w:rPr>
          <w:rFonts w:ascii="Arial" w:hAnsi="Arial" w:cs="Arial"/>
          <w:noProof/>
          <w:sz w:val="22"/>
        </w:rPr>
        <w:t>Mateus Szomorovszky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, como relator do Processo Administrativo de Cobrança nº </w:t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MERGEFIELD Notif </w:instrText>
      </w:r>
      <w:r>
        <w:rPr>
          <w:rFonts w:ascii="Arial" w:hAnsi="Arial" w:cs="Arial"/>
          <w:sz w:val="22"/>
        </w:rPr>
        <w:fldChar w:fldCharType="separate"/>
      </w:r>
      <w:r w:rsidRPr="00B81946">
        <w:rPr>
          <w:rFonts w:ascii="Arial" w:hAnsi="Arial" w:cs="Arial"/>
          <w:noProof/>
          <w:sz w:val="22"/>
        </w:rPr>
        <w:t>982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/2017, na Reunião da </w:t>
      </w:r>
      <w:r w:rsidRPr="00E54172">
        <w:rPr>
          <w:rFonts w:ascii="Arial" w:hAnsi="Arial" w:cs="Arial"/>
          <w:sz w:val="22"/>
        </w:rPr>
        <w:t xml:space="preserve">Comissão De </w:t>
      </w:r>
      <w:r>
        <w:rPr>
          <w:rFonts w:ascii="Arial" w:hAnsi="Arial" w:cs="Arial"/>
          <w:sz w:val="22"/>
        </w:rPr>
        <w:t>Organização, Administração e Finanças – COAF nº 02, de 20 de fevereiro de 2019.</w:t>
      </w:r>
    </w:p>
    <w:p w:rsidR="004D3EF0" w:rsidRPr="00E54172" w:rsidRDefault="004D3EF0" w:rsidP="004D3EF0">
      <w:pPr>
        <w:rPr>
          <w:rFonts w:ascii="Arial" w:hAnsi="Arial" w:cs="Arial"/>
          <w:sz w:val="22"/>
        </w:rPr>
      </w:pPr>
    </w:p>
    <w:p w:rsidR="004D3EF0" w:rsidRPr="00E54172" w:rsidRDefault="004D3EF0" w:rsidP="004D3EF0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DELIBERA:</w:t>
      </w:r>
    </w:p>
    <w:p w:rsidR="004D3EF0" w:rsidRPr="00E54172" w:rsidRDefault="004D3EF0" w:rsidP="004D3EF0">
      <w:pPr>
        <w:rPr>
          <w:rFonts w:ascii="Arial" w:hAnsi="Arial" w:cs="Arial"/>
          <w:b/>
          <w:sz w:val="22"/>
        </w:rPr>
      </w:pPr>
    </w:p>
    <w:p w:rsidR="004D3EF0" w:rsidRPr="00FF2755" w:rsidRDefault="004D3EF0" w:rsidP="004D3EF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Pela aprovação do relatório e voto fundamentado apresentado pelo Relator, Conselheiro </w:t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MERGEFIELD Conselheiro </w:instrText>
      </w:r>
      <w:r>
        <w:rPr>
          <w:rFonts w:ascii="Arial" w:hAnsi="Arial" w:cs="Arial"/>
          <w:sz w:val="22"/>
        </w:rPr>
        <w:fldChar w:fldCharType="separate"/>
      </w:r>
      <w:r w:rsidRPr="00B81946">
        <w:rPr>
          <w:rFonts w:ascii="Arial" w:hAnsi="Arial" w:cs="Arial"/>
          <w:noProof/>
          <w:sz w:val="22"/>
        </w:rPr>
        <w:t>Mateus Szomorovszky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, no sentido de julgar </w:t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MERGEFIELD Status </w:instrText>
      </w:r>
      <w:r>
        <w:rPr>
          <w:rFonts w:ascii="Arial" w:hAnsi="Arial" w:cs="Arial"/>
          <w:sz w:val="22"/>
        </w:rPr>
        <w:fldChar w:fldCharType="separate"/>
      </w:r>
      <w:r w:rsidRPr="00B81946">
        <w:rPr>
          <w:rFonts w:ascii="Arial" w:hAnsi="Arial" w:cs="Arial"/>
          <w:noProof/>
          <w:sz w:val="22"/>
        </w:rPr>
        <w:t>Improcedente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o pedido de revisão de cobrança apresentado pelo requerido. </w:t>
      </w:r>
    </w:p>
    <w:p w:rsidR="004D3EF0" w:rsidRDefault="004D3EF0" w:rsidP="004D3EF0">
      <w:pPr>
        <w:jc w:val="both"/>
        <w:rPr>
          <w:rFonts w:ascii="Arial" w:hAnsi="Arial" w:cs="Arial"/>
          <w:sz w:val="22"/>
        </w:rPr>
      </w:pPr>
    </w:p>
    <w:p w:rsidR="004D3EF0" w:rsidRPr="00D47D2D" w:rsidRDefault="004D3EF0" w:rsidP="004D3EF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Notifique-se o interessado, nos termos da Portaria n. 001/2017 – CAU/SC.</w:t>
      </w:r>
    </w:p>
    <w:p w:rsidR="004D3EF0" w:rsidRPr="00E54172" w:rsidRDefault="004D3EF0" w:rsidP="004D3EF0">
      <w:pPr>
        <w:rPr>
          <w:rFonts w:ascii="Arial" w:hAnsi="Arial" w:cs="Arial"/>
          <w:sz w:val="22"/>
        </w:rPr>
      </w:pPr>
    </w:p>
    <w:p w:rsidR="004D3EF0" w:rsidRDefault="004D3EF0" w:rsidP="004D3EF0">
      <w:pPr>
        <w:jc w:val="center"/>
        <w:rPr>
          <w:rFonts w:ascii="Arial" w:hAnsi="Arial" w:cs="Arial"/>
          <w:sz w:val="22"/>
        </w:rPr>
      </w:pPr>
    </w:p>
    <w:p w:rsidR="004D3EF0" w:rsidRPr="00E54172" w:rsidRDefault="004D3EF0" w:rsidP="004D3EF0">
      <w:pPr>
        <w:jc w:val="center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Florianópolis, </w:t>
      </w:r>
      <w:r>
        <w:rPr>
          <w:rFonts w:ascii="Arial" w:hAnsi="Arial" w:cs="Arial"/>
          <w:sz w:val="22"/>
        </w:rPr>
        <w:t>12 de março de 2019.</w:t>
      </w:r>
    </w:p>
    <w:p w:rsidR="004D3EF0" w:rsidRDefault="004D3EF0" w:rsidP="004D3EF0">
      <w:pPr>
        <w:jc w:val="center"/>
        <w:rPr>
          <w:rFonts w:ascii="Arial" w:hAnsi="Arial" w:cs="Arial"/>
          <w:sz w:val="22"/>
        </w:rPr>
      </w:pPr>
    </w:p>
    <w:p w:rsidR="004D3EF0" w:rsidRDefault="004D3EF0" w:rsidP="004D3EF0">
      <w:pPr>
        <w:jc w:val="center"/>
        <w:rPr>
          <w:rFonts w:ascii="Arial" w:hAnsi="Arial" w:cs="Arial"/>
          <w:sz w:val="22"/>
        </w:rPr>
      </w:pPr>
    </w:p>
    <w:p w:rsidR="004D3EF0" w:rsidRPr="00E54172" w:rsidRDefault="004D3EF0" w:rsidP="004D3EF0">
      <w:pPr>
        <w:jc w:val="center"/>
        <w:rPr>
          <w:rFonts w:ascii="Arial" w:hAnsi="Arial" w:cs="Arial"/>
          <w:sz w:val="22"/>
        </w:rPr>
      </w:pPr>
    </w:p>
    <w:p w:rsidR="004D3EF0" w:rsidRPr="009E1704" w:rsidRDefault="004D3EF0" w:rsidP="004D3EF0">
      <w:pPr>
        <w:jc w:val="center"/>
        <w:rPr>
          <w:rFonts w:ascii="Arial" w:hAnsi="Arial" w:cs="Arial"/>
          <w:sz w:val="22"/>
          <w:szCs w:val="22"/>
        </w:rPr>
      </w:pPr>
    </w:p>
    <w:p w:rsidR="004D3EF0" w:rsidRPr="009E1704" w:rsidRDefault="004D3EF0" w:rsidP="004D3EF0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 xml:space="preserve">    </w:t>
      </w:r>
    </w:p>
    <w:p w:rsidR="004D3EF0" w:rsidRDefault="004D3EF0" w:rsidP="004D3EF0">
      <w:pPr>
        <w:rPr>
          <w:rFonts w:ascii="Arial" w:hAnsi="Arial" w:cs="Arial"/>
          <w:b/>
          <w:sz w:val="22"/>
          <w:szCs w:val="22"/>
        </w:rPr>
      </w:pPr>
    </w:p>
    <w:p w:rsidR="004D3EF0" w:rsidRPr="009E1704" w:rsidRDefault="004D3EF0" w:rsidP="004D3EF0">
      <w:pPr>
        <w:rPr>
          <w:rFonts w:ascii="Arial" w:hAnsi="Arial" w:cs="Arial"/>
          <w:b/>
          <w:sz w:val="22"/>
          <w:szCs w:val="22"/>
        </w:rPr>
      </w:pPr>
      <w:r w:rsidRPr="003D6021">
        <w:rPr>
          <w:rFonts w:ascii="Arial" w:hAnsi="Arial" w:cs="Arial"/>
          <w:b/>
          <w:sz w:val="22"/>
          <w:szCs w:val="22"/>
        </w:rPr>
        <w:t>MATEUS SZOMOROVSZKY</w:t>
      </w:r>
      <w:r>
        <w:rPr>
          <w:rFonts w:ascii="Arial" w:hAnsi="Arial" w:cs="Arial"/>
          <w:b/>
          <w:sz w:val="22"/>
          <w:szCs w:val="22"/>
        </w:rPr>
        <w:t xml:space="preserve">               </w:t>
      </w:r>
      <w:r w:rsidRPr="009E1704">
        <w:rPr>
          <w:rFonts w:ascii="Arial" w:hAnsi="Arial" w:cs="Arial"/>
          <w:b/>
          <w:sz w:val="22"/>
          <w:szCs w:val="22"/>
        </w:rPr>
        <w:t>___________</w:t>
      </w:r>
      <w:r>
        <w:rPr>
          <w:rFonts w:ascii="Arial" w:hAnsi="Arial" w:cs="Arial"/>
          <w:b/>
          <w:sz w:val="22"/>
          <w:szCs w:val="22"/>
        </w:rPr>
        <w:t>_________________________</w:t>
      </w:r>
    </w:p>
    <w:p w:rsidR="004D3EF0" w:rsidRPr="009E1704" w:rsidRDefault="004D3EF0" w:rsidP="004D3E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Membro</w:t>
      </w:r>
    </w:p>
    <w:p w:rsidR="004D3EF0" w:rsidRDefault="004D3EF0" w:rsidP="004D3EF0">
      <w:pPr>
        <w:rPr>
          <w:rFonts w:ascii="Arial" w:hAnsi="Arial" w:cs="Arial"/>
          <w:b/>
          <w:sz w:val="22"/>
          <w:szCs w:val="22"/>
        </w:rPr>
      </w:pPr>
    </w:p>
    <w:p w:rsidR="004D3EF0" w:rsidRPr="009E1704" w:rsidRDefault="004D3EF0" w:rsidP="004D3EF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SILVYA HELENA CAPRARIO </w:t>
      </w:r>
      <w:r w:rsidRPr="009E1704">
        <w:rPr>
          <w:rFonts w:ascii="Arial" w:hAnsi="Arial" w:cs="Arial"/>
          <w:b/>
          <w:sz w:val="22"/>
          <w:szCs w:val="22"/>
        </w:rPr>
        <w:t xml:space="preserve">            ___________</w:t>
      </w:r>
      <w:r>
        <w:rPr>
          <w:rFonts w:ascii="Arial" w:hAnsi="Arial" w:cs="Arial"/>
          <w:b/>
          <w:sz w:val="22"/>
          <w:szCs w:val="22"/>
        </w:rPr>
        <w:t>_________________________</w:t>
      </w:r>
      <w:bookmarkStart w:id="0" w:name="_GoBack"/>
      <w:bookmarkEnd w:id="0"/>
    </w:p>
    <w:p w:rsidR="004D3EF0" w:rsidRPr="009E1704" w:rsidRDefault="004D3EF0" w:rsidP="004D3EF0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>Coordenadora Adjunta</w:t>
      </w:r>
    </w:p>
    <w:p w:rsidR="004D3EF0" w:rsidRPr="009E1704" w:rsidRDefault="004D3EF0" w:rsidP="004D3EF0">
      <w:pPr>
        <w:rPr>
          <w:rFonts w:ascii="Arial" w:hAnsi="Arial" w:cs="Arial"/>
          <w:sz w:val="22"/>
          <w:szCs w:val="22"/>
        </w:rPr>
      </w:pPr>
    </w:p>
    <w:p w:rsidR="0051052A" w:rsidRDefault="0051052A"/>
    <w:sectPr w:rsidR="005105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EF0"/>
    <w:rsid w:val="001D01FE"/>
    <w:rsid w:val="004D3EF0"/>
    <w:rsid w:val="0051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8E9F4"/>
  <w15:chartTrackingRefBased/>
  <w15:docId w15:val="{CE130B3B-3E22-42B9-9062-192D1D1A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EF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D3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Laraue Pommerening</cp:lastModifiedBy>
  <cp:revision>1</cp:revision>
  <dcterms:created xsi:type="dcterms:W3CDTF">2019-04-01T12:50:00Z</dcterms:created>
  <dcterms:modified xsi:type="dcterms:W3CDTF">2019-04-01T12:50:00Z</dcterms:modified>
</cp:coreProperties>
</file>