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70" w:type="dxa"/>
          <w:right w:w="70" w:type="dxa"/>
        </w:tblCellMar>
        <w:tblLook w:val="04A0" w:firstRow="1" w:lastRow="0" w:firstColumn="1" w:lastColumn="0" w:noHBand="0" w:noVBand="1"/>
      </w:tblPr>
      <w:tblGrid>
        <w:gridCol w:w="1843"/>
        <w:gridCol w:w="6946"/>
      </w:tblGrid>
      <w:tr w:rsidR="00E14245" w:rsidRPr="00E14245" w:rsidTr="002C779B">
        <w:trPr>
          <w:trHeight w:val="300"/>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6946" w:type="dxa"/>
            <w:tcBorders>
              <w:top w:val="single" w:sz="4" w:space="0" w:color="auto"/>
              <w:left w:val="nil"/>
              <w:bottom w:val="single" w:sz="4" w:space="0" w:color="auto"/>
              <w:right w:val="nil"/>
            </w:tcBorders>
            <w:shd w:val="clear" w:color="auto" w:fill="auto"/>
            <w:noWrap/>
            <w:vAlign w:val="center"/>
            <w:hideMark/>
          </w:tcPr>
          <w:p w:rsidR="00E14245" w:rsidRPr="00E14245" w:rsidRDefault="00C70B02" w:rsidP="00E14245">
            <w:pPr>
              <w:rPr>
                <w:rFonts w:ascii="Arial" w:eastAsia="Times New Roman" w:hAnsi="Arial" w:cs="Arial"/>
                <w:color w:val="000000"/>
                <w:lang w:eastAsia="pt-BR"/>
              </w:rPr>
            </w:pPr>
            <w:r>
              <w:rPr>
                <w:rFonts w:ascii="Arial" w:eastAsia="Times New Roman" w:hAnsi="Arial" w:cs="Arial"/>
                <w:color w:val="000000"/>
                <w:lang w:eastAsia="pt-BR"/>
              </w:rPr>
              <w:t>-</w:t>
            </w:r>
          </w:p>
        </w:tc>
      </w:tr>
      <w:tr w:rsidR="00E14245" w:rsidRPr="00E14245" w:rsidTr="002C779B">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6946" w:type="dxa"/>
            <w:tcBorders>
              <w:top w:val="nil"/>
              <w:left w:val="nil"/>
              <w:bottom w:val="single" w:sz="4" w:space="0" w:color="auto"/>
              <w:right w:val="nil"/>
            </w:tcBorders>
            <w:shd w:val="clear" w:color="auto" w:fill="auto"/>
            <w:noWrap/>
            <w:vAlign w:val="center"/>
            <w:hideMark/>
          </w:tcPr>
          <w:p w:rsidR="00E14245" w:rsidRPr="00E14245" w:rsidRDefault="00957866" w:rsidP="00C06B1B">
            <w:pPr>
              <w:rPr>
                <w:rFonts w:ascii="Arial" w:eastAsia="Times New Roman" w:hAnsi="Arial" w:cs="Arial"/>
                <w:color w:val="000000"/>
                <w:lang w:eastAsia="pt-BR"/>
              </w:rPr>
            </w:pPr>
            <w:r w:rsidRPr="00C23625">
              <w:rPr>
                <w:rFonts w:ascii="Arial" w:eastAsia="Times New Roman" w:hAnsi="Arial" w:cs="Arial"/>
                <w:color w:val="000000"/>
                <w:lang w:eastAsia="pt-BR"/>
              </w:rPr>
              <w:t xml:space="preserve">Conselho de Arquitetura e Urbanismo </w:t>
            </w:r>
            <w:r w:rsidR="00C06B1B">
              <w:rPr>
                <w:rFonts w:ascii="Arial" w:eastAsia="Times New Roman" w:hAnsi="Arial" w:cs="Arial"/>
                <w:color w:val="000000"/>
                <w:lang w:eastAsia="pt-BR"/>
              </w:rPr>
              <w:t>de Santa Catarina</w:t>
            </w:r>
          </w:p>
        </w:tc>
      </w:tr>
      <w:tr w:rsidR="00E14245" w:rsidRPr="00E14245" w:rsidTr="002C779B">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6946" w:type="dxa"/>
            <w:tcBorders>
              <w:top w:val="nil"/>
              <w:left w:val="nil"/>
              <w:bottom w:val="single" w:sz="4" w:space="0" w:color="auto"/>
              <w:right w:val="nil"/>
            </w:tcBorders>
            <w:shd w:val="clear" w:color="auto" w:fill="auto"/>
            <w:noWrap/>
            <w:vAlign w:val="center"/>
            <w:hideMark/>
          </w:tcPr>
          <w:p w:rsidR="00175041" w:rsidRPr="00E14245" w:rsidRDefault="00C06B1B" w:rsidP="00175041">
            <w:pPr>
              <w:jc w:val="both"/>
              <w:rPr>
                <w:rFonts w:ascii="Arial" w:eastAsia="Times New Roman" w:hAnsi="Arial" w:cs="Arial"/>
                <w:color w:val="000000"/>
                <w:lang w:eastAsia="pt-BR"/>
              </w:rPr>
            </w:pPr>
            <w:r>
              <w:rPr>
                <w:rFonts w:ascii="Arial" w:eastAsia="Times New Roman" w:hAnsi="Arial" w:cs="Arial"/>
                <w:color w:val="000000"/>
                <w:lang w:eastAsia="pt-BR"/>
              </w:rPr>
              <w:t>Alteração Portaria de Diárias</w:t>
            </w:r>
            <w:r w:rsidR="007D14E2">
              <w:rPr>
                <w:rFonts w:ascii="Arial" w:eastAsia="Times New Roman" w:hAnsi="Arial" w:cs="Arial"/>
                <w:color w:val="000000"/>
                <w:lang w:eastAsia="pt-BR"/>
              </w:rPr>
              <w:t xml:space="preserve"> </w:t>
            </w:r>
            <w:r w:rsidR="00E561D4">
              <w:rPr>
                <w:rFonts w:ascii="Arial" w:eastAsia="Times New Roman" w:hAnsi="Arial" w:cs="Arial"/>
                <w:color w:val="000000"/>
                <w:lang w:eastAsia="pt-BR"/>
              </w:rPr>
              <w:t xml:space="preserve"> </w:t>
            </w:r>
          </w:p>
        </w:tc>
      </w:tr>
      <w:tr w:rsidR="00E14245" w:rsidRPr="00E14245" w:rsidTr="002C779B">
        <w:trPr>
          <w:trHeight w:val="120"/>
        </w:trPr>
        <w:tc>
          <w:tcPr>
            <w:tcW w:w="1843"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6946"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2C779B">
        <w:trPr>
          <w:trHeight w:val="300"/>
        </w:trPr>
        <w:tc>
          <w:tcPr>
            <w:tcW w:w="8789"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AC5E8F">
            <w:pPr>
              <w:jc w:val="center"/>
              <w:rPr>
                <w:rFonts w:ascii="Arial" w:eastAsia="Times New Roman" w:hAnsi="Arial" w:cs="Arial"/>
                <w:b/>
                <w:color w:val="000000"/>
                <w:lang w:eastAsia="pt-BR"/>
              </w:rPr>
            </w:pPr>
            <w:r w:rsidRPr="000E50B6">
              <w:rPr>
                <w:rFonts w:ascii="Arial" w:eastAsia="Times New Roman" w:hAnsi="Arial" w:cs="Arial"/>
                <w:b/>
                <w:color w:val="000000"/>
                <w:lang w:eastAsia="pt-BR"/>
              </w:rPr>
              <w:t xml:space="preserve">DELIBERAÇÃO Nº </w:t>
            </w:r>
            <w:r w:rsidR="000E50B6" w:rsidRPr="000E50B6">
              <w:rPr>
                <w:rFonts w:ascii="Arial" w:eastAsia="Times New Roman" w:hAnsi="Arial" w:cs="Arial"/>
                <w:b/>
                <w:color w:val="000000"/>
                <w:lang w:eastAsia="pt-BR"/>
              </w:rPr>
              <w:t>39</w:t>
            </w:r>
            <w:r w:rsidR="00353545" w:rsidRPr="000E50B6">
              <w:rPr>
                <w:rFonts w:ascii="Arial" w:eastAsia="Times New Roman" w:hAnsi="Arial" w:cs="Arial"/>
                <w:b/>
                <w:color w:val="000000"/>
                <w:lang w:eastAsia="pt-BR"/>
              </w:rPr>
              <w:t>/2020</w:t>
            </w:r>
            <w:r w:rsidRPr="00E14245">
              <w:rPr>
                <w:rFonts w:ascii="Arial" w:eastAsia="Times New Roman" w:hAnsi="Arial" w:cs="Arial"/>
                <w:b/>
                <w:color w:val="000000"/>
                <w:lang w:eastAsia="pt-BR"/>
              </w:rPr>
              <w:t xml:space="preserve"> – </w:t>
            </w:r>
            <w:r w:rsidR="00722D25">
              <w:rPr>
                <w:rFonts w:ascii="Arial" w:eastAsia="Times New Roman" w:hAnsi="Arial" w:cs="Arial"/>
                <w:b/>
                <w:color w:val="000000"/>
                <w:lang w:eastAsia="pt-BR"/>
              </w:rPr>
              <w:t>COA</w:t>
            </w:r>
            <w:r w:rsidR="00477B9B">
              <w:rPr>
                <w:rFonts w:ascii="Arial" w:eastAsia="Times New Roman" w:hAnsi="Arial" w:cs="Arial"/>
                <w:b/>
                <w:color w:val="000000"/>
                <w:lang w:eastAsia="pt-BR"/>
              </w:rPr>
              <w:t>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0E50B6" w:rsidRDefault="000E50B6" w:rsidP="000E50B6">
      <w:pPr>
        <w:jc w:val="both"/>
        <w:rPr>
          <w:rFonts w:ascii="Arial" w:hAnsi="Arial" w:cs="Arial"/>
        </w:rPr>
      </w:pPr>
      <w:r w:rsidRPr="00E54172">
        <w:rPr>
          <w:rFonts w:ascii="Arial" w:hAnsi="Arial" w:cs="Arial"/>
        </w:rPr>
        <w:t xml:space="preserve">A COMISSÃO DE </w:t>
      </w:r>
      <w:r>
        <w:rPr>
          <w:rFonts w:ascii="Arial" w:hAnsi="Arial" w:cs="Arial"/>
        </w:rPr>
        <w:t>ORGANIZAÇÃO, ADMINISTRAÇÃO E FINANÇAS – COAF</w:t>
      </w:r>
      <w:r w:rsidRPr="00E54172">
        <w:rPr>
          <w:rFonts w:ascii="Arial" w:hAnsi="Arial" w:cs="Arial"/>
        </w:rPr>
        <w:t xml:space="preserve">, reunida ordinariamente </w:t>
      </w:r>
      <w:r w:rsidRPr="00675132">
        <w:rPr>
          <w:rFonts w:ascii="Arial" w:hAnsi="Arial" w:cs="Arial"/>
        </w:rPr>
        <w:t xml:space="preserve">no dia </w:t>
      </w:r>
      <w:r>
        <w:rPr>
          <w:rFonts w:ascii="Arial" w:hAnsi="Arial" w:cs="Arial"/>
        </w:rPr>
        <w:t xml:space="preserve">24 de julho de 2020 </w:t>
      </w:r>
      <w:r w:rsidRPr="00E24D13">
        <w:rPr>
          <w:rFonts w:ascii="Arial" w:hAnsi="Arial" w:cs="Arial"/>
        </w:rPr>
        <w:t>com participação virtual (à distância) dos (</w:t>
      </w:r>
      <w:proofErr w:type="gramStart"/>
      <w:r w:rsidRPr="00E24D13">
        <w:rPr>
          <w:rFonts w:ascii="Arial" w:hAnsi="Arial" w:cs="Arial"/>
        </w:rPr>
        <w:t>as)  conselheiros</w:t>
      </w:r>
      <w:proofErr w:type="gramEnd"/>
      <w:r w:rsidRPr="00E24D13">
        <w:rPr>
          <w:rFonts w:ascii="Arial" w:hAnsi="Arial" w:cs="Arial"/>
        </w:rPr>
        <w:t xml:space="preserve"> (as), nos termos do item 4 da Deliberação Plenária nº 489, de 17 de abril de 2020, c/c o  §3º do artigo 107 do Regimento Interno, no </w:t>
      </w:r>
      <w:r w:rsidRPr="00E24D13">
        <w:rPr>
          <w:rFonts w:ascii="Arial" w:hAnsi="Arial" w:cs="Arial"/>
          <w:b/>
          <w:u w:val="single"/>
        </w:rPr>
        <w:t>uso das competências conferidas</w:t>
      </w:r>
      <w:r>
        <w:rPr>
          <w:rFonts w:ascii="Arial" w:hAnsi="Arial" w:cs="Arial"/>
        </w:rPr>
        <w:t xml:space="preserve"> pelo </w:t>
      </w:r>
      <w:r w:rsidRPr="00E54172">
        <w:rPr>
          <w:rFonts w:ascii="Arial" w:hAnsi="Arial" w:cs="Arial"/>
        </w:rPr>
        <w:t>art. 9</w:t>
      </w:r>
      <w:r>
        <w:rPr>
          <w:rFonts w:ascii="Arial" w:hAnsi="Arial" w:cs="Arial"/>
        </w:rPr>
        <w:t>6</w:t>
      </w:r>
      <w:r w:rsidRPr="00E54172">
        <w:rPr>
          <w:rFonts w:ascii="Arial" w:hAnsi="Arial" w:cs="Arial"/>
        </w:rPr>
        <w:t xml:space="preserve"> do Regimento Interno do CAU/SC, após an</w:t>
      </w:r>
      <w:r>
        <w:rPr>
          <w:rFonts w:ascii="Arial" w:hAnsi="Arial" w:cs="Arial"/>
        </w:rPr>
        <w:t>álise do assunto em epígrafe, e</w:t>
      </w:r>
    </w:p>
    <w:p w:rsidR="00F35EFD" w:rsidRDefault="00F35EFD" w:rsidP="007D14E2">
      <w:pPr>
        <w:jc w:val="both"/>
        <w:rPr>
          <w:rFonts w:ascii="Arial" w:hAnsi="Arial" w:cs="Arial"/>
        </w:rPr>
      </w:pPr>
    </w:p>
    <w:p w:rsidR="00E17E0C" w:rsidRDefault="00E17E0C" w:rsidP="00C06B1B">
      <w:pPr>
        <w:jc w:val="both"/>
        <w:rPr>
          <w:rFonts w:ascii="Arial" w:eastAsia="Cambria" w:hAnsi="Arial" w:cs="Arial"/>
        </w:rPr>
      </w:pPr>
      <w:r>
        <w:rPr>
          <w:rFonts w:ascii="Arial" w:eastAsia="Cambria" w:hAnsi="Arial" w:cs="Arial"/>
        </w:rPr>
        <w:t>Considerando que compete a COAF propor, apreciar e deliberar sobre atos normativos relativos à gestão da estratégia organizacional, referente a</w:t>
      </w:r>
      <w:r w:rsidR="00620F32">
        <w:rPr>
          <w:rFonts w:ascii="Arial" w:eastAsia="Cambria" w:hAnsi="Arial" w:cs="Arial"/>
        </w:rPr>
        <w:t>o</w:t>
      </w:r>
      <w:r>
        <w:rPr>
          <w:rFonts w:ascii="Arial" w:eastAsia="Cambria" w:hAnsi="Arial" w:cs="Arial"/>
        </w:rPr>
        <w:t xml:space="preserve"> atendimento, funcionamento, patrimônio e administração do CAU/SC, conforme inciso I do Art. 96 do Regimento Interno;</w:t>
      </w:r>
    </w:p>
    <w:p w:rsidR="00E17E0C" w:rsidRDefault="00E17E0C" w:rsidP="00C06B1B">
      <w:pPr>
        <w:jc w:val="both"/>
        <w:rPr>
          <w:rFonts w:ascii="Arial" w:eastAsia="Cambria" w:hAnsi="Arial" w:cs="Arial"/>
        </w:rPr>
      </w:pPr>
    </w:p>
    <w:p w:rsidR="00C06B1B" w:rsidRPr="00483EC6" w:rsidRDefault="00C06B1B" w:rsidP="00C06B1B">
      <w:pPr>
        <w:jc w:val="both"/>
        <w:rPr>
          <w:rFonts w:ascii="Arial" w:eastAsia="Cambria" w:hAnsi="Arial" w:cs="Arial"/>
        </w:rPr>
      </w:pPr>
      <w:r>
        <w:rPr>
          <w:rFonts w:ascii="Arial" w:eastAsia="Cambria" w:hAnsi="Arial" w:cs="Arial"/>
        </w:rPr>
        <w:t xml:space="preserve">Considerando que o Conselho de Arquitetura de Santa Catarina possui Portaria Normativa (nº 02/2019) própria que dispõe sobre a concessão de diárias e fornecimento </w:t>
      </w:r>
      <w:r w:rsidRPr="00483EC6">
        <w:rPr>
          <w:rFonts w:ascii="Arial" w:eastAsia="Cambria" w:hAnsi="Arial" w:cs="Arial"/>
        </w:rPr>
        <w:t xml:space="preserve">de passagens decorrentes de deslocamento para missão de interesse do CAU/SC, cujas regras </w:t>
      </w:r>
      <w:r w:rsidR="007A1C8F" w:rsidRPr="00483EC6">
        <w:rPr>
          <w:rFonts w:ascii="Arial" w:eastAsia="Cambria" w:hAnsi="Arial" w:cs="Arial"/>
        </w:rPr>
        <w:t xml:space="preserve">compõem o que deve integrar a prestação de contas. </w:t>
      </w:r>
    </w:p>
    <w:p w:rsidR="00253306" w:rsidRPr="00483EC6" w:rsidRDefault="00253306" w:rsidP="007D14E2">
      <w:pPr>
        <w:ind w:right="-284"/>
        <w:jc w:val="both"/>
        <w:rPr>
          <w:rFonts w:ascii="Arial" w:hAnsi="Arial" w:cs="Arial"/>
        </w:rPr>
      </w:pPr>
    </w:p>
    <w:p w:rsidR="00C06B1B" w:rsidRPr="00483EC6" w:rsidRDefault="00C06B1B" w:rsidP="00C06B1B">
      <w:pPr>
        <w:spacing w:after="120"/>
        <w:jc w:val="both"/>
        <w:rPr>
          <w:rFonts w:ascii="Arial" w:hAnsi="Arial" w:cs="Arial"/>
        </w:rPr>
      </w:pPr>
      <w:r w:rsidRPr="00483EC6">
        <w:rPr>
          <w:rFonts w:ascii="Arial" w:hAnsi="Arial" w:cs="Arial"/>
        </w:rPr>
        <w:t xml:space="preserve">Considerando que a </w:t>
      </w:r>
      <w:r w:rsidRPr="00483EC6">
        <w:rPr>
          <w:rFonts w:ascii="Arial" w:hAnsi="Arial" w:cs="Arial"/>
          <w:color w:val="000000"/>
        </w:rPr>
        <w:t xml:space="preserve">Comissão de Organização, Administração e Finanças – COAF do CAU/SC, ao analisar o assunto em reunião realizada em </w:t>
      </w:r>
      <w:r w:rsidR="00483EC6" w:rsidRPr="00483EC6">
        <w:rPr>
          <w:rFonts w:ascii="Arial" w:hAnsi="Arial" w:cs="Arial"/>
          <w:color w:val="000000"/>
        </w:rPr>
        <w:t>30/03</w:t>
      </w:r>
      <w:r w:rsidR="00353545" w:rsidRPr="00483EC6">
        <w:rPr>
          <w:rFonts w:ascii="Arial" w:hAnsi="Arial" w:cs="Arial"/>
          <w:color w:val="000000"/>
        </w:rPr>
        <w:t>/2020</w:t>
      </w:r>
      <w:r w:rsidRPr="00483EC6">
        <w:rPr>
          <w:rFonts w:ascii="Arial" w:hAnsi="Arial" w:cs="Arial"/>
          <w:color w:val="000000"/>
        </w:rPr>
        <w:t>, verificou a necessidade de altera</w:t>
      </w:r>
      <w:r w:rsidR="00483EC6" w:rsidRPr="00483EC6">
        <w:rPr>
          <w:rFonts w:ascii="Arial" w:hAnsi="Arial" w:cs="Arial"/>
          <w:color w:val="000000"/>
        </w:rPr>
        <w:t>r</w:t>
      </w:r>
      <w:r w:rsidRPr="00483EC6">
        <w:rPr>
          <w:rFonts w:ascii="Arial" w:hAnsi="Arial" w:cs="Arial"/>
          <w:color w:val="000000"/>
        </w:rPr>
        <w:t xml:space="preserve"> </w:t>
      </w:r>
      <w:r w:rsidR="00483EC6" w:rsidRPr="00483EC6">
        <w:rPr>
          <w:rFonts w:ascii="Arial" w:hAnsi="Arial" w:cs="Arial"/>
          <w:color w:val="000000"/>
        </w:rPr>
        <w:t>conforme proposta de Minuta de Alteração de</w:t>
      </w:r>
      <w:r w:rsidR="00483EC6">
        <w:rPr>
          <w:rFonts w:ascii="Arial" w:hAnsi="Arial" w:cs="Arial"/>
          <w:color w:val="000000"/>
        </w:rPr>
        <w:t xml:space="preserve"> Portaria N</w:t>
      </w:r>
      <w:r w:rsidR="00483EC6" w:rsidRPr="00483EC6">
        <w:rPr>
          <w:rFonts w:ascii="Arial" w:hAnsi="Arial" w:cs="Arial"/>
          <w:color w:val="000000"/>
        </w:rPr>
        <w:t>ormativa em anexo – (Anexo I).</w:t>
      </w:r>
    </w:p>
    <w:p w:rsidR="00AC3A9E" w:rsidRPr="00483EC6" w:rsidRDefault="00AC3A9E" w:rsidP="007D14E2">
      <w:pPr>
        <w:jc w:val="both"/>
        <w:rPr>
          <w:rFonts w:ascii="Arial" w:hAnsi="Arial" w:cs="Arial"/>
        </w:rPr>
      </w:pPr>
    </w:p>
    <w:p w:rsidR="00F35EFD" w:rsidRPr="00483EC6" w:rsidRDefault="00E14245" w:rsidP="007D14E2">
      <w:pPr>
        <w:jc w:val="both"/>
        <w:rPr>
          <w:rFonts w:ascii="Arial" w:hAnsi="Arial" w:cs="Arial"/>
          <w:b/>
        </w:rPr>
      </w:pPr>
      <w:r w:rsidRPr="00483EC6">
        <w:rPr>
          <w:rFonts w:ascii="Arial" w:hAnsi="Arial" w:cs="Arial"/>
          <w:b/>
        </w:rPr>
        <w:t xml:space="preserve">DELIBERA: </w:t>
      </w:r>
    </w:p>
    <w:p w:rsidR="00F35EFD" w:rsidRPr="00483EC6" w:rsidRDefault="00F35EFD" w:rsidP="007D14E2">
      <w:pPr>
        <w:jc w:val="both"/>
        <w:rPr>
          <w:rFonts w:ascii="Arial" w:hAnsi="Arial" w:cs="Arial"/>
          <w:b/>
        </w:rPr>
      </w:pPr>
    </w:p>
    <w:p w:rsidR="004105C9" w:rsidRPr="007D14E2" w:rsidRDefault="00E14245" w:rsidP="007D14E2">
      <w:pPr>
        <w:jc w:val="both"/>
        <w:rPr>
          <w:rFonts w:ascii="Arial" w:hAnsi="Arial" w:cs="Arial"/>
        </w:rPr>
      </w:pPr>
      <w:r w:rsidRPr="00483EC6">
        <w:rPr>
          <w:rFonts w:ascii="Arial" w:hAnsi="Arial" w:cs="Arial"/>
        </w:rPr>
        <w:t>1</w:t>
      </w:r>
      <w:r w:rsidR="00F35EFD" w:rsidRPr="00483EC6">
        <w:rPr>
          <w:rFonts w:ascii="Arial" w:hAnsi="Arial" w:cs="Arial"/>
        </w:rPr>
        <w:t xml:space="preserve"> </w:t>
      </w:r>
      <w:r w:rsidR="00A63139" w:rsidRPr="00483EC6">
        <w:rPr>
          <w:rFonts w:ascii="Arial" w:hAnsi="Arial" w:cs="Arial"/>
        </w:rPr>
        <w:t xml:space="preserve">– </w:t>
      </w:r>
      <w:r w:rsidR="007D14E2" w:rsidRPr="00483EC6">
        <w:rPr>
          <w:rFonts w:ascii="Arial" w:hAnsi="Arial" w:cs="Arial"/>
        </w:rPr>
        <w:t xml:space="preserve">Aprovar </w:t>
      </w:r>
      <w:r w:rsidR="00C044A2" w:rsidRPr="00483EC6">
        <w:rPr>
          <w:rFonts w:ascii="Arial" w:hAnsi="Arial" w:cs="Arial"/>
        </w:rPr>
        <w:t>a minuta qu</w:t>
      </w:r>
      <w:r w:rsidR="00E17E0C" w:rsidRPr="00483EC6">
        <w:rPr>
          <w:rFonts w:ascii="Arial" w:hAnsi="Arial" w:cs="Arial"/>
        </w:rPr>
        <w:t xml:space="preserve">e altera a Portaria Normativa 02/2019, </w:t>
      </w:r>
      <w:r w:rsidR="00483EC6" w:rsidRPr="00483EC6">
        <w:rPr>
          <w:rFonts w:ascii="Arial" w:hAnsi="Arial" w:cs="Arial"/>
        </w:rPr>
        <w:t>conforme anexo I.</w:t>
      </w:r>
      <w:r w:rsidR="00483EC6">
        <w:rPr>
          <w:rFonts w:ascii="Arial" w:hAnsi="Arial" w:cs="Arial"/>
        </w:rPr>
        <w:t xml:space="preserve"> </w:t>
      </w:r>
    </w:p>
    <w:p w:rsidR="00F35EFD" w:rsidRDefault="00F35EFD" w:rsidP="00303817">
      <w:pPr>
        <w:jc w:val="both"/>
        <w:rPr>
          <w:rFonts w:ascii="Arial" w:hAnsi="Arial" w:cs="Arial"/>
        </w:rPr>
      </w:pPr>
    </w:p>
    <w:p w:rsidR="00353545" w:rsidRDefault="00353545" w:rsidP="00353545">
      <w:pPr>
        <w:rPr>
          <w:rFonts w:ascii="Arial" w:hAnsi="Arial" w:cs="Arial"/>
        </w:rPr>
      </w:pPr>
    </w:p>
    <w:p w:rsidR="000E50B6" w:rsidRPr="00591B0A" w:rsidRDefault="000E50B6" w:rsidP="000E50B6">
      <w:pPr>
        <w:jc w:val="both"/>
        <w:rPr>
          <w:rFonts w:ascii="Arial" w:hAnsi="Arial" w:cs="Arial"/>
          <w:b/>
        </w:rPr>
      </w:pPr>
      <w:r w:rsidRPr="00591B0A">
        <w:rPr>
          <w:rFonts w:ascii="Arial" w:hAnsi="Arial" w:cs="Arial"/>
        </w:rPr>
        <w:t xml:space="preserve">Com </w:t>
      </w:r>
      <w:r w:rsidRPr="00591B0A">
        <w:rPr>
          <w:rFonts w:ascii="Arial" w:hAnsi="Arial" w:cs="Arial"/>
          <w:b/>
        </w:rPr>
        <w:t>0</w:t>
      </w:r>
      <w:r w:rsidR="00556D0D">
        <w:rPr>
          <w:rFonts w:ascii="Arial" w:hAnsi="Arial" w:cs="Arial"/>
          <w:b/>
        </w:rPr>
        <w:t>2</w:t>
      </w:r>
      <w:r w:rsidRPr="00591B0A">
        <w:rPr>
          <w:rFonts w:ascii="Arial" w:hAnsi="Arial" w:cs="Arial"/>
          <w:b/>
        </w:rPr>
        <w:t xml:space="preserve"> (</w:t>
      </w:r>
      <w:r>
        <w:rPr>
          <w:rFonts w:ascii="Arial" w:hAnsi="Arial" w:cs="Arial"/>
          <w:b/>
        </w:rPr>
        <w:t>dois</w:t>
      </w:r>
      <w:r w:rsidRPr="00591B0A">
        <w:rPr>
          <w:rFonts w:ascii="Arial" w:hAnsi="Arial" w:cs="Arial"/>
          <w:b/>
        </w:rPr>
        <w:t>) votos favoráveis</w:t>
      </w:r>
      <w:r w:rsidRPr="00591B0A">
        <w:rPr>
          <w:rFonts w:ascii="Arial" w:hAnsi="Arial" w:cs="Arial"/>
        </w:rPr>
        <w:t xml:space="preserve"> d</w:t>
      </w:r>
      <w:r w:rsidR="00AA4C75">
        <w:rPr>
          <w:rFonts w:ascii="Arial" w:hAnsi="Arial" w:cs="Arial"/>
        </w:rPr>
        <w:t>o</w:t>
      </w:r>
      <w:r>
        <w:rPr>
          <w:rFonts w:ascii="Arial" w:hAnsi="Arial" w:cs="Arial"/>
        </w:rPr>
        <w:t>s</w:t>
      </w:r>
      <w:r w:rsidRPr="00591B0A">
        <w:rPr>
          <w:rFonts w:ascii="Arial" w:hAnsi="Arial" w:cs="Arial"/>
        </w:rPr>
        <w:t xml:space="preserve"> conselheir</w:t>
      </w:r>
      <w:r w:rsidR="00AA4C75">
        <w:rPr>
          <w:rFonts w:ascii="Arial" w:hAnsi="Arial" w:cs="Arial"/>
        </w:rPr>
        <w:t>o</w:t>
      </w:r>
      <w:r>
        <w:rPr>
          <w:rFonts w:ascii="Arial" w:hAnsi="Arial" w:cs="Arial"/>
        </w:rPr>
        <w:t>s</w:t>
      </w:r>
      <w:r w:rsidRPr="00591B0A">
        <w:rPr>
          <w:rFonts w:ascii="Arial" w:hAnsi="Arial" w:cs="Arial"/>
        </w:rPr>
        <w:t xml:space="preserve"> </w:t>
      </w:r>
      <w:proofErr w:type="spellStart"/>
      <w:r w:rsidRPr="00846485">
        <w:rPr>
          <w:rFonts w:ascii="Arial" w:hAnsi="Arial" w:cs="Arial"/>
        </w:rPr>
        <w:t>Silvya</w:t>
      </w:r>
      <w:proofErr w:type="spellEnd"/>
      <w:r w:rsidRPr="00846485">
        <w:rPr>
          <w:rFonts w:ascii="Arial" w:hAnsi="Arial" w:cs="Arial"/>
        </w:rPr>
        <w:t xml:space="preserve"> Helena </w:t>
      </w:r>
      <w:proofErr w:type="spellStart"/>
      <w:r w:rsidRPr="00846485">
        <w:rPr>
          <w:rFonts w:ascii="Arial" w:hAnsi="Arial" w:cs="Arial"/>
        </w:rPr>
        <w:t>Caprario</w:t>
      </w:r>
      <w:proofErr w:type="spellEnd"/>
      <w:r>
        <w:rPr>
          <w:rFonts w:ascii="Arial" w:eastAsia="MS Mincho" w:hAnsi="Arial" w:cs="Arial"/>
        </w:rPr>
        <w:t xml:space="preserve"> e </w:t>
      </w:r>
      <w:r w:rsidRPr="00AE30D2">
        <w:rPr>
          <w:rFonts w:ascii="Arial" w:eastAsia="MS Mincho" w:hAnsi="Arial" w:cs="Arial"/>
        </w:rPr>
        <w:t xml:space="preserve">Maurício </w:t>
      </w:r>
      <w:proofErr w:type="spellStart"/>
      <w:r w:rsidRPr="00AE30D2">
        <w:rPr>
          <w:rFonts w:ascii="Arial" w:eastAsia="MS Mincho" w:hAnsi="Arial" w:cs="Arial"/>
        </w:rPr>
        <w:t>Andre</w:t>
      </w:r>
      <w:proofErr w:type="spellEnd"/>
      <w:r w:rsidRPr="00AE30D2">
        <w:rPr>
          <w:rFonts w:ascii="Arial" w:eastAsia="MS Mincho" w:hAnsi="Arial" w:cs="Arial"/>
        </w:rPr>
        <w:t xml:space="preserve"> </w:t>
      </w:r>
      <w:proofErr w:type="spellStart"/>
      <w:r w:rsidRPr="00AE30D2">
        <w:rPr>
          <w:rFonts w:ascii="Arial" w:eastAsia="MS Mincho" w:hAnsi="Arial" w:cs="Arial"/>
        </w:rPr>
        <w:t>Giusti</w:t>
      </w:r>
      <w:proofErr w:type="spellEnd"/>
      <w:r w:rsidRPr="00AE30D2">
        <w:rPr>
          <w:rFonts w:ascii="Arial" w:eastAsia="MS Mincho" w:hAnsi="Arial" w:cs="Arial"/>
        </w:rPr>
        <w:t xml:space="preserve"> </w:t>
      </w:r>
      <w:r w:rsidRPr="00591B0A">
        <w:rPr>
          <w:rFonts w:ascii="Arial" w:hAnsi="Arial" w:cs="Arial"/>
          <w:b/>
        </w:rPr>
        <w:t>(zero) votos con</w:t>
      </w:r>
      <w:r w:rsidR="0077046A">
        <w:rPr>
          <w:rFonts w:ascii="Arial" w:hAnsi="Arial" w:cs="Arial"/>
          <w:b/>
        </w:rPr>
        <w:t>trários; 0 (zero) abstenções e 1 (uma) ausência</w:t>
      </w:r>
      <w:r w:rsidR="00AA4C75">
        <w:rPr>
          <w:rFonts w:ascii="Arial" w:hAnsi="Arial" w:cs="Arial"/>
          <w:b/>
        </w:rPr>
        <w:t xml:space="preserve"> </w:t>
      </w:r>
      <w:r w:rsidR="00AA4C75" w:rsidRPr="00AA4C75">
        <w:rPr>
          <w:rFonts w:ascii="Arial" w:hAnsi="Arial" w:cs="Arial"/>
        </w:rPr>
        <w:t>da Conselheira</w:t>
      </w:r>
      <w:r w:rsidR="00AA4C75">
        <w:rPr>
          <w:rFonts w:ascii="Arial" w:hAnsi="Arial" w:cs="Arial"/>
          <w:b/>
        </w:rPr>
        <w:t xml:space="preserve"> </w:t>
      </w:r>
      <w:r w:rsidR="00AA4C75">
        <w:rPr>
          <w:rFonts w:ascii="Arial" w:eastAsia="MS Mincho" w:hAnsi="Arial" w:cs="Arial"/>
        </w:rPr>
        <w:t>Rosana Silveira</w:t>
      </w:r>
      <w:r w:rsidRPr="00591B0A">
        <w:rPr>
          <w:rFonts w:ascii="Arial" w:hAnsi="Arial" w:cs="Arial"/>
          <w:b/>
        </w:rPr>
        <w:t xml:space="preserve">. </w:t>
      </w:r>
    </w:p>
    <w:p w:rsidR="000E50B6" w:rsidRPr="00591B0A" w:rsidRDefault="000E50B6" w:rsidP="000E50B6">
      <w:pPr>
        <w:jc w:val="both"/>
        <w:rPr>
          <w:rFonts w:ascii="Arial" w:hAnsi="Arial" w:cs="Arial"/>
        </w:rPr>
      </w:pPr>
    </w:p>
    <w:p w:rsidR="000E50B6" w:rsidRDefault="000E50B6" w:rsidP="000E50B6">
      <w:pPr>
        <w:jc w:val="center"/>
        <w:rPr>
          <w:rFonts w:ascii="Arial" w:hAnsi="Arial" w:cs="Arial"/>
        </w:rPr>
      </w:pPr>
    </w:p>
    <w:p w:rsidR="000E50B6" w:rsidRPr="00591B0A" w:rsidRDefault="000E50B6" w:rsidP="000E50B6">
      <w:pPr>
        <w:jc w:val="center"/>
        <w:rPr>
          <w:rFonts w:ascii="Arial" w:hAnsi="Arial" w:cs="Arial"/>
        </w:rPr>
      </w:pPr>
      <w:r w:rsidRPr="00675132">
        <w:rPr>
          <w:rFonts w:ascii="Arial" w:hAnsi="Arial" w:cs="Arial"/>
        </w:rPr>
        <w:t xml:space="preserve">Florianópolis, </w:t>
      </w:r>
      <w:r>
        <w:rPr>
          <w:rFonts w:ascii="Arial" w:hAnsi="Arial" w:cs="Arial"/>
        </w:rPr>
        <w:t>24</w:t>
      </w:r>
      <w:r w:rsidRPr="00675132">
        <w:rPr>
          <w:rFonts w:ascii="Arial" w:hAnsi="Arial" w:cs="Arial"/>
        </w:rPr>
        <w:t xml:space="preserve"> de</w:t>
      </w:r>
      <w:r>
        <w:rPr>
          <w:rFonts w:ascii="Arial" w:hAnsi="Arial" w:cs="Arial"/>
        </w:rPr>
        <w:t xml:space="preserve"> julho</w:t>
      </w:r>
      <w:r w:rsidRPr="00591B0A">
        <w:rPr>
          <w:rFonts w:ascii="Arial" w:hAnsi="Arial" w:cs="Arial"/>
        </w:rPr>
        <w:t xml:space="preserve"> de 2020.</w:t>
      </w:r>
    </w:p>
    <w:p w:rsidR="000E50B6" w:rsidRDefault="000E50B6" w:rsidP="000E50B6">
      <w:pPr>
        <w:jc w:val="both"/>
        <w:rPr>
          <w:rFonts w:ascii="Arial" w:hAnsi="Arial" w:cs="Arial"/>
        </w:rPr>
      </w:pPr>
    </w:p>
    <w:p w:rsidR="00E74409" w:rsidRDefault="000E50B6" w:rsidP="00E74409">
      <w:pPr>
        <w:jc w:val="both"/>
        <w:rPr>
          <w:rFonts w:ascii="Arial" w:hAnsi="Arial" w:cs="Arial"/>
        </w:rPr>
      </w:pPr>
      <w:r>
        <w:rPr>
          <w:rFonts w:ascii="Arial" w:hAnsi="Arial" w:cs="Arial"/>
        </w:rPr>
        <w:t xml:space="preserve">* Atesta a veracidade das informações nos termos do item 5.1. </w:t>
      </w:r>
      <w:proofErr w:type="gramStart"/>
      <w:r>
        <w:rPr>
          <w:rFonts w:ascii="Arial" w:hAnsi="Arial" w:cs="Arial"/>
        </w:rPr>
        <w:t>da</w:t>
      </w:r>
      <w:proofErr w:type="gramEnd"/>
      <w:r>
        <w:rPr>
          <w:rFonts w:ascii="Arial" w:hAnsi="Arial" w:cs="Arial"/>
        </w:rPr>
        <w:t xml:space="preserve"> Deliberação CD nº 28/2020 do CAU/SC e do item 5.1. </w:t>
      </w:r>
      <w:proofErr w:type="gramStart"/>
      <w:r w:rsidR="00E74409" w:rsidRPr="00AC1173">
        <w:rPr>
          <w:rFonts w:ascii="Arial" w:hAnsi="Arial" w:cs="Arial"/>
        </w:rPr>
        <w:t>da</w:t>
      </w:r>
      <w:proofErr w:type="gramEnd"/>
      <w:r w:rsidR="00E74409" w:rsidRPr="00AC1173">
        <w:rPr>
          <w:rFonts w:ascii="Arial" w:hAnsi="Arial" w:cs="Arial"/>
        </w:rPr>
        <w:t xml:space="preserve"> </w:t>
      </w:r>
      <w:r w:rsidR="00E74409">
        <w:rPr>
          <w:rFonts w:ascii="Arial" w:hAnsi="Arial" w:cs="Arial"/>
        </w:rPr>
        <w:t xml:space="preserve">Deliberação Plenária nº 489/2020. </w:t>
      </w:r>
    </w:p>
    <w:p w:rsidR="00E74409" w:rsidRDefault="00E74409" w:rsidP="00E74409">
      <w:pPr>
        <w:jc w:val="center"/>
        <w:rPr>
          <w:rFonts w:ascii="Arial" w:hAnsi="Arial" w:cs="Arial"/>
        </w:rPr>
      </w:pPr>
      <w:bookmarkStart w:id="0" w:name="_GoBack"/>
      <w:bookmarkEnd w:id="0"/>
    </w:p>
    <w:p w:rsidR="00E74409" w:rsidRDefault="00E74409" w:rsidP="00E74409">
      <w:pPr>
        <w:jc w:val="center"/>
        <w:rPr>
          <w:rFonts w:ascii="Arial" w:hAnsi="Arial" w:cs="Arial"/>
        </w:rPr>
      </w:pPr>
    </w:p>
    <w:p w:rsidR="00E74409" w:rsidRDefault="00E74409" w:rsidP="00E74409">
      <w:pPr>
        <w:jc w:val="center"/>
        <w:rPr>
          <w:rFonts w:ascii="Arial" w:hAnsi="Arial" w:cs="Arial"/>
        </w:rPr>
      </w:pPr>
    </w:p>
    <w:p w:rsidR="00E74409" w:rsidRDefault="00E74409" w:rsidP="00E74409">
      <w:pPr>
        <w:jc w:val="center"/>
        <w:rPr>
          <w:rFonts w:ascii="Arial" w:hAnsi="Arial" w:cs="Arial"/>
        </w:rPr>
      </w:pPr>
      <w:r>
        <w:rPr>
          <w:rFonts w:ascii="Arial" w:hAnsi="Arial" w:cs="Arial"/>
        </w:rPr>
        <w:t>___________________________________________</w:t>
      </w:r>
    </w:p>
    <w:p w:rsidR="00E74409" w:rsidRDefault="00E74409" w:rsidP="00E74409">
      <w:pPr>
        <w:autoSpaceDE w:val="0"/>
        <w:autoSpaceDN w:val="0"/>
        <w:adjustRightInd w:val="0"/>
        <w:jc w:val="center"/>
        <w:rPr>
          <w:rFonts w:ascii="Arial" w:hAnsi="Arial" w:cs="Arial"/>
        </w:rPr>
      </w:pPr>
      <w:r>
        <w:rPr>
          <w:rFonts w:ascii="Arial" w:hAnsi="Arial" w:cs="Arial"/>
        </w:rPr>
        <w:t>Antonio Couto Nunes</w:t>
      </w:r>
    </w:p>
    <w:p w:rsidR="00E74409" w:rsidRDefault="00E74409" w:rsidP="00E74409">
      <w:pPr>
        <w:autoSpaceDE w:val="0"/>
        <w:autoSpaceDN w:val="0"/>
        <w:adjustRightInd w:val="0"/>
        <w:jc w:val="center"/>
        <w:rPr>
          <w:rFonts w:ascii="Arial" w:hAnsi="Arial" w:cs="Arial"/>
          <w:bCs/>
          <w:lang w:eastAsia="pt-BR"/>
        </w:rPr>
      </w:pPr>
      <w:r>
        <w:rPr>
          <w:rFonts w:ascii="Arial" w:hAnsi="Arial" w:cs="Arial"/>
        </w:rPr>
        <w:t>Assessor Especial da Presidência</w:t>
      </w:r>
    </w:p>
    <w:p w:rsidR="00E74409" w:rsidRDefault="00E74409">
      <w:pPr>
        <w:rPr>
          <w:rFonts w:ascii="Arial" w:hAnsi="Arial" w:cs="Arial"/>
          <w:b/>
          <w:bCs/>
          <w:lang w:eastAsia="pt-BR"/>
        </w:rPr>
      </w:pPr>
      <w:r>
        <w:rPr>
          <w:rFonts w:ascii="Arial" w:hAnsi="Arial" w:cs="Arial"/>
          <w:b/>
          <w:bCs/>
          <w:lang w:eastAsia="pt-BR"/>
        </w:rPr>
        <w:br w:type="page"/>
      </w:r>
    </w:p>
    <w:p w:rsidR="000E50B6" w:rsidRPr="00591B0A" w:rsidRDefault="000E50B6" w:rsidP="000E50B6">
      <w:pPr>
        <w:autoSpaceDE w:val="0"/>
        <w:autoSpaceDN w:val="0"/>
        <w:adjustRightInd w:val="0"/>
        <w:jc w:val="center"/>
        <w:rPr>
          <w:rFonts w:ascii="Arial" w:hAnsi="Arial" w:cs="Arial"/>
          <w:b/>
          <w:bCs/>
          <w:lang w:eastAsia="pt-BR"/>
        </w:rPr>
      </w:pPr>
    </w:p>
    <w:p w:rsidR="000E50B6" w:rsidRDefault="000E50B6" w:rsidP="000E50B6">
      <w:pPr>
        <w:autoSpaceDE w:val="0"/>
        <w:autoSpaceDN w:val="0"/>
        <w:adjustRightInd w:val="0"/>
        <w:jc w:val="center"/>
        <w:rPr>
          <w:rFonts w:ascii="Arial" w:hAnsi="Arial" w:cs="Arial"/>
          <w:b/>
          <w:bCs/>
          <w:lang w:eastAsia="pt-BR"/>
        </w:rPr>
      </w:pPr>
    </w:p>
    <w:p w:rsidR="001938FA" w:rsidRDefault="001938FA" w:rsidP="000E50B6">
      <w:pPr>
        <w:autoSpaceDE w:val="0"/>
        <w:autoSpaceDN w:val="0"/>
        <w:adjustRightInd w:val="0"/>
        <w:jc w:val="center"/>
        <w:rPr>
          <w:rFonts w:ascii="Arial" w:hAnsi="Arial" w:cs="Arial"/>
          <w:b/>
          <w:bCs/>
          <w:lang w:eastAsia="pt-BR"/>
        </w:rPr>
      </w:pPr>
    </w:p>
    <w:p w:rsidR="000E50B6" w:rsidRPr="00591B0A" w:rsidRDefault="000E50B6" w:rsidP="000E50B6">
      <w:pPr>
        <w:autoSpaceDE w:val="0"/>
        <w:autoSpaceDN w:val="0"/>
        <w:adjustRightInd w:val="0"/>
        <w:jc w:val="center"/>
        <w:rPr>
          <w:rFonts w:ascii="Arial" w:hAnsi="Arial" w:cs="Arial"/>
          <w:b/>
          <w:bCs/>
          <w:lang w:eastAsia="pt-BR"/>
        </w:rPr>
      </w:pPr>
      <w:r>
        <w:rPr>
          <w:rFonts w:ascii="Arial" w:hAnsi="Arial" w:cs="Arial"/>
          <w:b/>
          <w:bCs/>
          <w:lang w:eastAsia="pt-BR"/>
        </w:rPr>
        <w:t>7</w:t>
      </w:r>
      <w:r w:rsidRPr="00591B0A">
        <w:rPr>
          <w:rFonts w:ascii="Arial" w:hAnsi="Arial" w:cs="Arial"/>
          <w:b/>
          <w:bCs/>
          <w:lang w:eastAsia="pt-BR"/>
        </w:rPr>
        <w:t xml:space="preserve">ª REUNIÃO </w:t>
      </w:r>
      <w:r>
        <w:rPr>
          <w:rFonts w:ascii="Arial" w:hAnsi="Arial" w:cs="Arial"/>
          <w:b/>
          <w:bCs/>
          <w:lang w:eastAsia="pt-BR"/>
        </w:rPr>
        <w:t xml:space="preserve">ORDINÁRIA DA COAF - </w:t>
      </w:r>
      <w:r w:rsidRPr="00591B0A">
        <w:rPr>
          <w:rFonts w:ascii="Arial" w:hAnsi="Arial" w:cs="Arial"/>
          <w:b/>
          <w:bCs/>
          <w:lang w:eastAsia="pt-BR"/>
        </w:rPr>
        <w:t>CAU/SC</w:t>
      </w:r>
    </w:p>
    <w:p w:rsidR="000E50B6" w:rsidRPr="00591B0A" w:rsidRDefault="000E50B6" w:rsidP="000E50B6">
      <w:pPr>
        <w:autoSpaceDE w:val="0"/>
        <w:autoSpaceDN w:val="0"/>
        <w:adjustRightInd w:val="0"/>
        <w:jc w:val="center"/>
        <w:rPr>
          <w:rFonts w:ascii="Arial" w:hAnsi="Arial" w:cs="Arial"/>
          <w:lang w:eastAsia="pt-BR"/>
        </w:rPr>
      </w:pPr>
    </w:p>
    <w:p w:rsidR="000E50B6" w:rsidRPr="00591B0A" w:rsidRDefault="000E50B6" w:rsidP="000E50B6">
      <w:pPr>
        <w:tabs>
          <w:tab w:val="left" w:pos="1418"/>
        </w:tabs>
        <w:jc w:val="center"/>
        <w:rPr>
          <w:rFonts w:ascii="Arial" w:hAnsi="Arial" w:cs="Arial"/>
          <w:b/>
          <w:bCs/>
          <w:lang w:eastAsia="pt-BR"/>
        </w:rPr>
      </w:pPr>
      <w:r w:rsidRPr="00591B0A">
        <w:rPr>
          <w:rFonts w:ascii="Arial" w:hAnsi="Arial" w:cs="Arial"/>
          <w:b/>
          <w:bCs/>
          <w:lang w:eastAsia="pt-BR"/>
        </w:rPr>
        <w:t xml:space="preserve">Folha de Votação </w:t>
      </w:r>
    </w:p>
    <w:p w:rsidR="000E50B6" w:rsidRPr="00591B0A" w:rsidRDefault="000E50B6" w:rsidP="000E50B6">
      <w:pPr>
        <w:tabs>
          <w:tab w:val="left" w:pos="1418"/>
        </w:tabs>
        <w:jc w:val="center"/>
        <w:rPr>
          <w:rFonts w:ascii="Arial"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9"/>
        <w:gridCol w:w="709"/>
        <w:gridCol w:w="850"/>
        <w:gridCol w:w="997"/>
      </w:tblGrid>
      <w:tr w:rsidR="000E50B6" w:rsidRPr="00591B0A" w:rsidTr="00B01415">
        <w:tc>
          <w:tcPr>
            <w:tcW w:w="5807" w:type="dxa"/>
            <w:vMerge w:val="restart"/>
            <w:shd w:val="clear" w:color="auto" w:fill="auto"/>
            <w:vAlign w:val="center"/>
          </w:tcPr>
          <w:p w:rsidR="000E50B6" w:rsidRPr="00591B0A" w:rsidRDefault="000E50B6" w:rsidP="00B01415">
            <w:pPr>
              <w:tabs>
                <w:tab w:val="left" w:pos="1418"/>
              </w:tabs>
              <w:jc w:val="center"/>
              <w:rPr>
                <w:rFonts w:ascii="Arial" w:hAnsi="Arial" w:cs="Arial"/>
                <w:b/>
              </w:rPr>
            </w:pPr>
            <w:r w:rsidRPr="00591B0A">
              <w:rPr>
                <w:rFonts w:ascii="Arial" w:hAnsi="Arial" w:cs="Arial"/>
                <w:b/>
              </w:rPr>
              <w:t>Conselheiro (representação)</w:t>
            </w:r>
          </w:p>
        </w:tc>
        <w:tc>
          <w:tcPr>
            <w:tcW w:w="3265" w:type="dxa"/>
            <w:gridSpan w:val="4"/>
            <w:shd w:val="clear" w:color="auto" w:fill="auto"/>
            <w:vAlign w:val="center"/>
          </w:tcPr>
          <w:p w:rsidR="000E50B6" w:rsidRPr="00591B0A" w:rsidRDefault="000E50B6" w:rsidP="00B01415">
            <w:pPr>
              <w:tabs>
                <w:tab w:val="left" w:pos="1418"/>
              </w:tabs>
              <w:jc w:val="center"/>
              <w:rPr>
                <w:rFonts w:ascii="Arial" w:hAnsi="Arial" w:cs="Arial"/>
                <w:b/>
              </w:rPr>
            </w:pPr>
            <w:r w:rsidRPr="00591B0A">
              <w:rPr>
                <w:rFonts w:ascii="Arial" w:hAnsi="Arial" w:cs="Arial"/>
                <w:b/>
              </w:rPr>
              <w:t>Votação</w:t>
            </w:r>
          </w:p>
        </w:tc>
      </w:tr>
      <w:tr w:rsidR="000E50B6" w:rsidRPr="00591B0A" w:rsidTr="00B01415">
        <w:tc>
          <w:tcPr>
            <w:tcW w:w="5807" w:type="dxa"/>
            <w:vMerge/>
            <w:shd w:val="clear" w:color="auto" w:fill="auto"/>
            <w:vAlign w:val="center"/>
          </w:tcPr>
          <w:p w:rsidR="000E50B6" w:rsidRPr="00591B0A" w:rsidRDefault="000E50B6" w:rsidP="00B01415">
            <w:pPr>
              <w:tabs>
                <w:tab w:val="left" w:pos="1418"/>
              </w:tabs>
              <w:jc w:val="center"/>
              <w:rPr>
                <w:rFonts w:ascii="Arial" w:hAnsi="Arial" w:cs="Arial"/>
                <w:b/>
              </w:rPr>
            </w:pPr>
          </w:p>
        </w:tc>
        <w:tc>
          <w:tcPr>
            <w:tcW w:w="709" w:type="dxa"/>
            <w:shd w:val="clear" w:color="auto" w:fill="auto"/>
            <w:vAlign w:val="center"/>
          </w:tcPr>
          <w:p w:rsidR="000E50B6" w:rsidRPr="00591B0A" w:rsidRDefault="000E50B6" w:rsidP="00B01415">
            <w:pPr>
              <w:tabs>
                <w:tab w:val="left" w:pos="1418"/>
              </w:tabs>
              <w:jc w:val="center"/>
              <w:rPr>
                <w:rFonts w:ascii="Arial" w:hAnsi="Arial" w:cs="Arial"/>
                <w:b/>
              </w:rPr>
            </w:pPr>
            <w:r w:rsidRPr="00591B0A">
              <w:rPr>
                <w:rFonts w:ascii="Arial" w:hAnsi="Arial" w:cs="Arial"/>
                <w:b/>
              </w:rPr>
              <w:t>Sim</w:t>
            </w:r>
          </w:p>
        </w:tc>
        <w:tc>
          <w:tcPr>
            <w:tcW w:w="709" w:type="dxa"/>
            <w:shd w:val="clear" w:color="auto" w:fill="auto"/>
            <w:vAlign w:val="center"/>
          </w:tcPr>
          <w:p w:rsidR="000E50B6" w:rsidRPr="00591B0A" w:rsidRDefault="000E50B6" w:rsidP="00B01415">
            <w:pPr>
              <w:tabs>
                <w:tab w:val="left" w:pos="1418"/>
              </w:tabs>
              <w:jc w:val="center"/>
              <w:rPr>
                <w:rFonts w:ascii="Arial" w:hAnsi="Arial" w:cs="Arial"/>
                <w:b/>
              </w:rPr>
            </w:pPr>
            <w:r w:rsidRPr="00591B0A">
              <w:rPr>
                <w:rFonts w:ascii="Arial" w:hAnsi="Arial" w:cs="Arial"/>
                <w:b/>
              </w:rPr>
              <w:t>Não</w:t>
            </w:r>
          </w:p>
        </w:tc>
        <w:tc>
          <w:tcPr>
            <w:tcW w:w="850" w:type="dxa"/>
            <w:shd w:val="clear" w:color="auto" w:fill="auto"/>
            <w:vAlign w:val="center"/>
          </w:tcPr>
          <w:p w:rsidR="000E50B6" w:rsidRPr="00591B0A" w:rsidRDefault="000E50B6" w:rsidP="00B01415">
            <w:pPr>
              <w:tabs>
                <w:tab w:val="left" w:pos="1418"/>
              </w:tabs>
              <w:jc w:val="center"/>
              <w:rPr>
                <w:rFonts w:ascii="Arial" w:hAnsi="Arial" w:cs="Arial"/>
                <w:b/>
              </w:rPr>
            </w:pPr>
            <w:proofErr w:type="spellStart"/>
            <w:r w:rsidRPr="00591B0A">
              <w:rPr>
                <w:rFonts w:ascii="Arial" w:hAnsi="Arial" w:cs="Arial"/>
                <w:b/>
              </w:rPr>
              <w:t>Abst</w:t>
            </w:r>
            <w:proofErr w:type="spellEnd"/>
          </w:p>
        </w:tc>
        <w:tc>
          <w:tcPr>
            <w:tcW w:w="997" w:type="dxa"/>
            <w:shd w:val="clear" w:color="auto" w:fill="auto"/>
            <w:vAlign w:val="center"/>
          </w:tcPr>
          <w:p w:rsidR="000E50B6" w:rsidRPr="00591B0A" w:rsidRDefault="000E50B6" w:rsidP="00B01415">
            <w:pPr>
              <w:tabs>
                <w:tab w:val="left" w:pos="1418"/>
              </w:tabs>
              <w:jc w:val="center"/>
              <w:rPr>
                <w:rFonts w:ascii="Arial" w:hAnsi="Arial" w:cs="Arial"/>
                <w:b/>
              </w:rPr>
            </w:pPr>
            <w:proofErr w:type="spellStart"/>
            <w:r w:rsidRPr="00591B0A">
              <w:rPr>
                <w:rFonts w:ascii="Arial" w:hAnsi="Arial" w:cs="Arial"/>
                <w:b/>
              </w:rPr>
              <w:t>Ausên</w:t>
            </w:r>
            <w:proofErr w:type="spellEnd"/>
          </w:p>
        </w:tc>
      </w:tr>
      <w:tr w:rsidR="000E50B6" w:rsidRPr="00591B0A" w:rsidTr="00B01415">
        <w:tc>
          <w:tcPr>
            <w:tcW w:w="5807" w:type="dxa"/>
            <w:shd w:val="clear" w:color="auto" w:fill="auto"/>
            <w:tcMar>
              <w:top w:w="28" w:type="dxa"/>
              <w:bottom w:w="28" w:type="dxa"/>
            </w:tcMar>
            <w:vAlign w:val="center"/>
          </w:tcPr>
          <w:p w:rsidR="000E50B6" w:rsidRPr="005858A9" w:rsidRDefault="000E50B6" w:rsidP="00B01415">
            <w:pPr>
              <w:pStyle w:val="SemEspaamento"/>
              <w:rPr>
                <w:rFonts w:ascii="Arial" w:hAnsi="Arial" w:cs="Arial"/>
                <w:sz w:val="22"/>
                <w:szCs w:val="22"/>
                <w:highlight w:val="yellow"/>
              </w:rPr>
            </w:pPr>
            <w:proofErr w:type="spellStart"/>
            <w:r w:rsidRPr="00846485">
              <w:rPr>
                <w:rFonts w:ascii="Arial" w:hAnsi="Arial" w:cs="Arial"/>
                <w:sz w:val="22"/>
                <w:szCs w:val="22"/>
              </w:rPr>
              <w:t>Silvya</w:t>
            </w:r>
            <w:proofErr w:type="spellEnd"/>
            <w:r w:rsidRPr="00846485">
              <w:rPr>
                <w:rFonts w:ascii="Arial" w:hAnsi="Arial" w:cs="Arial"/>
                <w:sz w:val="22"/>
                <w:szCs w:val="22"/>
              </w:rPr>
              <w:t xml:space="preserve"> Helena </w:t>
            </w:r>
            <w:proofErr w:type="spellStart"/>
            <w:r w:rsidRPr="00846485">
              <w:rPr>
                <w:rFonts w:ascii="Arial" w:hAnsi="Arial" w:cs="Arial"/>
                <w:sz w:val="22"/>
                <w:szCs w:val="22"/>
              </w:rPr>
              <w:t>Caprario</w:t>
            </w:r>
            <w:proofErr w:type="spellEnd"/>
            <w:r>
              <w:rPr>
                <w:rFonts w:ascii="Arial" w:hAnsi="Arial" w:cs="Arial"/>
                <w:sz w:val="22"/>
                <w:szCs w:val="22"/>
              </w:rPr>
              <w:t xml:space="preserve"> (Coordenadora)</w:t>
            </w:r>
          </w:p>
        </w:tc>
        <w:tc>
          <w:tcPr>
            <w:tcW w:w="709" w:type="dxa"/>
            <w:shd w:val="clear" w:color="auto" w:fill="auto"/>
            <w:tcMar>
              <w:top w:w="28" w:type="dxa"/>
              <w:bottom w:w="28" w:type="dxa"/>
            </w:tcMar>
          </w:tcPr>
          <w:p w:rsidR="000E50B6" w:rsidRPr="00591B0A" w:rsidRDefault="000E50B6" w:rsidP="00B01415">
            <w:pPr>
              <w:tabs>
                <w:tab w:val="left" w:pos="1418"/>
              </w:tabs>
              <w:jc w:val="center"/>
              <w:rPr>
                <w:rFonts w:ascii="Arial" w:hAnsi="Arial" w:cs="Arial"/>
              </w:rPr>
            </w:pPr>
            <w:r>
              <w:rPr>
                <w:rFonts w:ascii="Arial" w:hAnsi="Arial" w:cs="Arial"/>
              </w:rPr>
              <w:t>x</w:t>
            </w:r>
          </w:p>
        </w:tc>
        <w:tc>
          <w:tcPr>
            <w:tcW w:w="709" w:type="dxa"/>
            <w:shd w:val="clear" w:color="auto" w:fill="auto"/>
            <w:tcMar>
              <w:top w:w="28" w:type="dxa"/>
              <w:bottom w:w="28" w:type="dxa"/>
            </w:tcMar>
          </w:tcPr>
          <w:p w:rsidR="000E50B6" w:rsidRPr="00591B0A" w:rsidRDefault="000E50B6" w:rsidP="00B01415">
            <w:pPr>
              <w:tabs>
                <w:tab w:val="left" w:pos="1418"/>
              </w:tabs>
              <w:jc w:val="center"/>
              <w:rPr>
                <w:rFonts w:ascii="Arial" w:hAnsi="Arial" w:cs="Arial"/>
              </w:rPr>
            </w:pPr>
          </w:p>
        </w:tc>
        <w:tc>
          <w:tcPr>
            <w:tcW w:w="850" w:type="dxa"/>
            <w:shd w:val="clear" w:color="auto" w:fill="auto"/>
            <w:tcMar>
              <w:top w:w="28" w:type="dxa"/>
              <w:bottom w:w="28" w:type="dxa"/>
            </w:tcMar>
          </w:tcPr>
          <w:p w:rsidR="000E50B6" w:rsidRPr="00591B0A" w:rsidRDefault="000E50B6" w:rsidP="00B01415">
            <w:pPr>
              <w:tabs>
                <w:tab w:val="left" w:pos="1418"/>
              </w:tabs>
              <w:rPr>
                <w:rFonts w:ascii="Arial" w:hAnsi="Arial" w:cs="Arial"/>
              </w:rPr>
            </w:pPr>
          </w:p>
        </w:tc>
        <w:tc>
          <w:tcPr>
            <w:tcW w:w="997" w:type="dxa"/>
            <w:shd w:val="clear" w:color="auto" w:fill="auto"/>
            <w:tcMar>
              <w:top w:w="28" w:type="dxa"/>
              <w:bottom w:w="28" w:type="dxa"/>
            </w:tcMar>
          </w:tcPr>
          <w:p w:rsidR="000E50B6" w:rsidRPr="00591B0A" w:rsidRDefault="000E50B6" w:rsidP="00B01415">
            <w:pPr>
              <w:tabs>
                <w:tab w:val="left" w:pos="1418"/>
              </w:tabs>
              <w:jc w:val="center"/>
              <w:rPr>
                <w:rFonts w:ascii="Arial" w:hAnsi="Arial" w:cs="Arial"/>
              </w:rPr>
            </w:pPr>
          </w:p>
        </w:tc>
      </w:tr>
      <w:tr w:rsidR="000E50B6" w:rsidRPr="00591B0A" w:rsidTr="00B01415">
        <w:tc>
          <w:tcPr>
            <w:tcW w:w="5807" w:type="dxa"/>
            <w:shd w:val="clear" w:color="auto" w:fill="auto"/>
            <w:tcMar>
              <w:top w:w="28" w:type="dxa"/>
              <w:bottom w:w="28" w:type="dxa"/>
            </w:tcMar>
          </w:tcPr>
          <w:p w:rsidR="000E50B6" w:rsidRDefault="000E50B6" w:rsidP="00B01415">
            <w:pPr>
              <w:tabs>
                <w:tab w:val="left" w:pos="1418"/>
              </w:tabs>
              <w:rPr>
                <w:rFonts w:ascii="Arial" w:eastAsia="MS Mincho" w:hAnsi="Arial" w:cs="Arial"/>
              </w:rPr>
            </w:pPr>
            <w:r w:rsidRPr="00AE30D2">
              <w:rPr>
                <w:rFonts w:ascii="Arial" w:eastAsia="MS Mincho" w:hAnsi="Arial" w:cs="Arial"/>
              </w:rPr>
              <w:t xml:space="preserve">Maurício </w:t>
            </w:r>
            <w:proofErr w:type="spellStart"/>
            <w:r w:rsidRPr="00AE30D2">
              <w:rPr>
                <w:rFonts w:ascii="Arial" w:eastAsia="MS Mincho" w:hAnsi="Arial" w:cs="Arial"/>
              </w:rPr>
              <w:t>Andre</w:t>
            </w:r>
            <w:proofErr w:type="spellEnd"/>
            <w:r w:rsidRPr="00AE30D2">
              <w:rPr>
                <w:rFonts w:ascii="Arial" w:eastAsia="MS Mincho" w:hAnsi="Arial" w:cs="Arial"/>
              </w:rPr>
              <w:t xml:space="preserve"> </w:t>
            </w:r>
            <w:proofErr w:type="spellStart"/>
            <w:r w:rsidRPr="00AE30D2">
              <w:rPr>
                <w:rFonts w:ascii="Arial" w:eastAsia="MS Mincho" w:hAnsi="Arial" w:cs="Arial"/>
              </w:rPr>
              <w:t>Giusti</w:t>
            </w:r>
            <w:proofErr w:type="spellEnd"/>
          </w:p>
        </w:tc>
        <w:tc>
          <w:tcPr>
            <w:tcW w:w="709" w:type="dxa"/>
            <w:shd w:val="clear" w:color="auto" w:fill="auto"/>
            <w:tcMar>
              <w:top w:w="28" w:type="dxa"/>
              <w:bottom w:w="28" w:type="dxa"/>
            </w:tcMar>
          </w:tcPr>
          <w:p w:rsidR="000E50B6" w:rsidRPr="00591B0A" w:rsidRDefault="000E50B6" w:rsidP="00B01415">
            <w:pPr>
              <w:tabs>
                <w:tab w:val="left" w:pos="1418"/>
              </w:tabs>
              <w:jc w:val="center"/>
              <w:rPr>
                <w:rFonts w:ascii="Arial" w:hAnsi="Arial" w:cs="Arial"/>
              </w:rPr>
            </w:pPr>
            <w:r>
              <w:rPr>
                <w:rFonts w:ascii="Arial" w:hAnsi="Arial" w:cs="Arial"/>
              </w:rPr>
              <w:t>x</w:t>
            </w:r>
          </w:p>
        </w:tc>
        <w:tc>
          <w:tcPr>
            <w:tcW w:w="709" w:type="dxa"/>
            <w:shd w:val="clear" w:color="auto" w:fill="auto"/>
            <w:tcMar>
              <w:top w:w="28" w:type="dxa"/>
              <w:bottom w:w="28" w:type="dxa"/>
            </w:tcMar>
          </w:tcPr>
          <w:p w:rsidR="000E50B6" w:rsidRPr="00591B0A" w:rsidRDefault="000E50B6" w:rsidP="00B01415">
            <w:pPr>
              <w:tabs>
                <w:tab w:val="left" w:pos="1418"/>
              </w:tabs>
              <w:jc w:val="center"/>
              <w:rPr>
                <w:rFonts w:ascii="Arial" w:hAnsi="Arial" w:cs="Arial"/>
              </w:rPr>
            </w:pPr>
          </w:p>
        </w:tc>
        <w:tc>
          <w:tcPr>
            <w:tcW w:w="850" w:type="dxa"/>
            <w:shd w:val="clear" w:color="auto" w:fill="auto"/>
            <w:tcMar>
              <w:top w:w="28" w:type="dxa"/>
              <w:bottom w:w="28" w:type="dxa"/>
            </w:tcMar>
          </w:tcPr>
          <w:p w:rsidR="000E50B6" w:rsidRPr="00591B0A" w:rsidRDefault="000E50B6" w:rsidP="00B01415">
            <w:pPr>
              <w:tabs>
                <w:tab w:val="left" w:pos="1418"/>
              </w:tabs>
              <w:jc w:val="center"/>
              <w:rPr>
                <w:rFonts w:ascii="Arial" w:hAnsi="Arial" w:cs="Arial"/>
              </w:rPr>
            </w:pPr>
          </w:p>
        </w:tc>
        <w:tc>
          <w:tcPr>
            <w:tcW w:w="997" w:type="dxa"/>
            <w:shd w:val="clear" w:color="auto" w:fill="auto"/>
            <w:tcMar>
              <w:top w:w="28" w:type="dxa"/>
              <w:bottom w:w="28" w:type="dxa"/>
            </w:tcMar>
          </w:tcPr>
          <w:p w:rsidR="000E50B6" w:rsidRPr="00591B0A" w:rsidRDefault="000E50B6" w:rsidP="00B01415">
            <w:pPr>
              <w:tabs>
                <w:tab w:val="left" w:pos="1418"/>
              </w:tabs>
              <w:jc w:val="center"/>
              <w:rPr>
                <w:rFonts w:ascii="Arial" w:hAnsi="Arial" w:cs="Arial"/>
              </w:rPr>
            </w:pPr>
          </w:p>
        </w:tc>
      </w:tr>
      <w:tr w:rsidR="00FC0AD1" w:rsidRPr="00591B0A" w:rsidTr="00B01415">
        <w:tc>
          <w:tcPr>
            <w:tcW w:w="5807" w:type="dxa"/>
            <w:shd w:val="clear" w:color="auto" w:fill="auto"/>
            <w:tcMar>
              <w:top w:w="28" w:type="dxa"/>
              <w:bottom w:w="28" w:type="dxa"/>
            </w:tcMar>
          </w:tcPr>
          <w:p w:rsidR="00FC0AD1" w:rsidRPr="00AE30D2" w:rsidRDefault="00FC0AD1" w:rsidP="00B01415">
            <w:pPr>
              <w:tabs>
                <w:tab w:val="left" w:pos="1418"/>
              </w:tabs>
              <w:rPr>
                <w:rFonts w:ascii="Arial" w:eastAsia="MS Mincho" w:hAnsi="Arial" w:cs="Arial"/>
              </w:rPr>
            </w:pPr>
            <w:r>
              <w:rPr>
                <w:rFonts w:ascii="Arial" w:eastAsia="MS Mincho" w:hAnsi="Arial" w:cs="Arial"/>
              </w:rPr>
              <w:t>Rosana Silveira</w:t>
            </w:r>
          </w:p>
        </w:tc>
        <w:tc>
          <w:tcPr>
            <w:tcW w:w="709" w:type="dxa"/>
            <w:shd w:val="clear" w:color="auto" w:fill="auto"/>
            <w:tcMar>
              <w:top w:w="28" w:type="dxa"/>
              <w:bottom w:w="28" w:type="dxa"/>
            </w:tcMar>
          </w:tcPr>
          <w:p w:rsidR="00FC0AD1" w:rsidRDefault="00FC0AD1" w:rsidP="00B01415">
            <w:pPr>
              <w:tabs>
                <w:tab w:val="left" w:pos="1418"/>
              </w:tabs>
              <w:jc w:val="center"/>
              <w:rPr>
                <w:rFonts w:ascii="Arial" w:hAnsi="Arial" w:cs="Arial"/>
              </w:rPr>
            </w:pPr>
          </w:p>
        </w:tc>
        <w:tc>
          <w:tcPr>
            <w:tcW w:w="709" w:type="dxa"/>
            <w:shd w:val="clear" w:color="auto" w:fill="auto"/>
            <w:tcMar>
              <w:top w:w="28" w:type="dxa"/>
              <w:bottom w:w="28" w:type="dxa"/>
            </w:tcMar>
          </w:tcPr>
          <w:p w:rsidR="00FC0AD1" w:rsidRPr="00591B0A" w:rsidRDefault="00FC0AD1" w:rsidP="00B01415">
            <w:pPr>
              <w:tabs>
                <w:tab w:val="left" w:pos="1418"/>
              </w:tabs>
              <w:jc w:val="center"/>
              <w:rPr>
                <w:rFonts w:ascii="Arial" w:hAnsi="Arial" w:cs="Arial"/>
              </w:rPr>
            </w:pPr>
          </w:p>
        </w:tc>
        <w:tc>
          <w:tcPr>
            <w:tcW w:w="850" w:type="dxa"/>
            <w:shd w:val="clear" w:color="auto" w:fill="auto"/>
            <w:tcMar>
              <w:top w:w="28" w:type="dxa"/>
              <w:bottom w:w="28" w:type="dxa"/>
            </w:tcMar>
          </w:tcPr>
          <w:p w:rsidR="00FC0AD1" w:rsidRPr="00591B0A" w:rsidRDefault="00FC0AD1" w:rsidP="00B01415">
            <w:pPr>
              <w:tabs>
                <w:tab w:val="left" w:pos="1418"/>
              </w:tabs>
              <w:jc w:val="center"/>
              <w:rPr>
                <w:rFonts w:ascii="Arial" w:hAnsi="Arial" w:cs="Arial"/>
              </w:rPr>
            </w:pPr>
          </w:p>
        </w:tc>
        <w:tc>
          <w:tcPr>
            <w:tcW w:w="997" w:type="dxa"/>
            <w:shd w:val="clear" w:color="auto" w:fill="auto"/>
            <w:tcMar>
              <w:top w:w="28" w:type="dxa"/>
              <w:bottom w:w="28" w:type="dxa"/>
            </w:tcMar>
          </w:tcPr>
          <w:p w:rsidR="00FC0AD1" w:rsidRPr="00591B0A" w:rsidRDefault="00FC0AD1" w:rsidP="00B01415">
            <w:pPr>
              <w:tabs>
                <w:tab w:val="left" w:pos="1418"/>
              </w:tabs>
              <w:jc w:val="center"/>
              <w:rPr>
                <w:rFonts w:ascii="Arial" w:hAnsi="Arial" w:cs="Arial"/>
              </w:rPr>
            </w:pPr>
            <w:r>
              <w:rPr>
                <w:rFonts w:ascii="Arial" w:hAnsi="Arial" w:cs="Arial"/>
              </w:rPr>
              <w:t>x</w:t>
            </w:r>
          </w:p>
        </w:tc>
      </w:tr>
    </w:tbl>
    <w:p w:rsidR="000E50B6" w:rsidRDefault="000E50B6" w:rsidP="000E50B6">
      <w:pPr>
        <w:tabs>
          <w:tab w:val="left" w:pos="1418"/>
        </w:tabs>
        <w:rPr>
          <w:rFonts w:ascii="Arial" w:hAnsi="Arial" w:cs="Arial"/>
          <w:b/>
          <w:bCs/>
          <w:lang w:eastAsia="pt-BR"/>
        </w:rPr>
      </w:pPr>
    </w:p>
    <w:p w:rsidR="000E50B6" w:rsidRPr="00591B0A" w:rsidRDefault="000E50B6" w:rsidP="000E50B6">
      <w:pPr>
        <w:tabs>
          <w:tab w:val="left" w:pos="1418"/>
        </w:tabs>
        <w:rPr>
          <w:rFonts w:ascii="Arial" w:hAnsi="Arial" w:cs="Arial"/>
          <w:b/>
          <w:bCs/>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E50B6" w:rsidRPr="00591B0A" w:rsidTr="00B01415">
        <w:trPr>
          <w:trHeight w:val="257"/>
        </w:trPr>
        <w:tc>
          <w:tcPr>
            <w:tcW w:w="9060" w:type="dxa"/>
            <w:gridSpan w:val="2"/>
            <w:shd w:val="clear" w:color="auto" w:fill="D9D9D9"/>
          </w:tcPr>
          <w:p w:rsidR="000E50B6" w:rsidRPr="00591B0A" w:rsidRDefault="000E50B6" w:rsidP="00B01415">
            <w:pPr>
              <w:tabs>
                <w:tab w:val="left" w:pos="1418"/>
              </w:tabs>
              <w:spacing w:before="240" w:line="360" w:lineRule="auto"/>
              <w:jc w:val="both"/>
              <w:rPr>
                <w:rFonts w:ascii="Arial" w:hAnsi="Arial" w:cs="Arial"/>
                <w:b/>
              </w:rPr>
            </w:pPr>
            <w:r w:rsidRPr="00591B0A">
              <w:rPr>
                <w:rFonts w:ascii="Arial" w:hAnsi="Arial" w:cs="Arial"/>
                <w:b/>
              </w:rPr>
              <w:t>Histórico da votação</w:t>
            </w:r>
          </w:p>
        </w:tc>
      </w:tr>
      <w:tr w:rsidR="000E50B6" w:rsidRPr="00591B0A" w:rsidTr="00B01415">
        <w:trPr>
          <w:trHeight w:val="421"/>
        </w:trPr>
        <w:tc>
          <w:tcPr>
            <w:tcW w:w="9060" w:type="dxa"/>
            <w:gridSpan w:val="2"/>
            <w:shd w:val="clear" w:color="auto" w:fill="D9D9D9"/>
          </w:tcPr>
          <w:p w:rsidR="000E50B6" w:rsidRPr="00591B0A" w:rsidRDefault="000E50B6" w:rsidP="00B01415">
            <w:pPr>
              <w:tabs>
                <w:tab w:val="left" w:pos="1418"/>
              </w:tabs>
              <w:spacing w:line="360" w:lineRule="auto"/>
              <w:jc w:val="both"/>
              <w:rPr>
                <w:rFonts w:ascii="Arial" w:hAnsi="Arial" w:cs="Arial"/>
                <w:b/>
              </w:rPr>
            </w:pPr>
            <w:r>
              <w:rPr>
                <w:rFonts w:ascii="Arial" w:hAnsi="Arial" w:cs="Arial"/>
                <w:b/>
              </w:rPr>
              <w:t>Reunião Da COAF</w:t>
            </w:r>
            <w:r w:rsidRPr="00591B0A">
              <w:rPr>
                <w:rFonts w:ascii="Arial" w:hAnsi="Arial" w:cs="Arial"/>
                <w:b/>
              </w:rPr>
              <w:t xml:space="preserve">: </w:t>
            </w:r>
            <w:r>
              <w:rPr>
                <w:rFonts w:ascii="Arial" w:hAnsi="Arial" w:cs="Arial"/>
              </w:rPr>
              <w:t>7</w:t>
            </w:r>
            <w:r w:rsidRPr="00591B0A">
              <w:rPr>
                <w:rFonts w:ascii="Arial" w:hAnsi="Arial" w:cs="Arial"/>
              </w:rPr>
              <w:t xml:space="preserve">ª Reunião </w:t>
            </w:r>
            <w:r>
              <w:rPr>
                <w:rFonts w:ascii="Arial" w:hAnsi="Arial" w:cs="Arial"/>
              </w:rPr>
              <w:t>Ordinária</w:t>
            </w:r>
            <w:r w:rsidRPr="00591B0A">
              <w:rPr>
                <w:rFonts w:ascii="Arial" w:hAnsi="Arial" w:cs="Arial"/>
              </w:rPr>
              <w:t xml:space="preserve"> de 2020</w:t>
            </w:r>
          </w:p>
        </w:tc>
      </w:tr>
      <w:tr w:rsidR="000E50B6" w:rsidRPr="00591B0A" w:rsidTr="00B01415">
        <w:trPr>
          <w:trHeight w:val="257"/>
        </w:trPr>
        <w:tc>
          <w:tcPr>
            <w:tcW w:w="9060" w:type="dxa"/>
            <w:gridSpan w:val="2"/>
            <w:shd w:val="clear" w:color="auto" w:fill="D9D9D9"/>
          </w:tcPr>
          <w:p w:rsidR="000E50B6" w:rsidRPr="00591B0A" w:rsidRDefault="000E50B6" w:rsidP="00B01415">
            <w:pPr>
              <w:tabs>
                <w:tab w:val="left" w:pos="1418"/>
              </w:tabs>
              <w:spacing w:after="120"/>
              <w:jc w:val="both"/>
              <w:rPr>
                <w:rFonts w:ascii="Arial" w:hAnsi="Arial" w:cs="Arial"/>
              </w:rPr>
            </w:pPr>
            <w:r w:rsidRPr="00675132">
              <w:rPr>
                <w:rFonts w:ascii="Arial" w:hAnsi="Arial" w:cs="Arial"/>
                <w:b/>
              </w:rPr>
              <w:t xml:space="preserve">Data: </w:t>
            </w:r>
            <w:r>
              <w:rPr>
                <w:rFonts w:ascii="Arial" w:hAnsi="Arial" w:cs="Arial"/>
              </w:rPr>
              <w:t>24/07</w:t>
            </w:r>
            <w:r w:rsidRPr="00675132">
              <w:rPr>
                <w:rFonts w:ascii="Arial" w:hAnsi="Arial" w:cs="Arial"/>
              </w:rPr>
              <w:t>/</w:t>
            </w:r>
            <w:r w:rsidRPr="00591B0A">
              <w:rPr>
                <w:rFonts w:ascii="Arial" w:hAnsi="Arial" w:cs="Arial"/>
              </w:rPr>
              <w:t>2020</w:t>
            </w:r>
          </w:p>
          <w:p w:rsidR="000E50B6" w:rsidRPr="00591B0A" w:rsidRDefault="000E50B6" w:rsidP="000E50B6">
            <w:pPr>
              <w:tabs>
                <w:tab w:val="left" w:pos="1418"/>
              </w:tabs>
              <w:spacing w:after="120"/>
              <w:jc w:val="both"/>
              <w:rPr>
                <w:rFonts w:ascii="Arial" w:hAnsi="Arial" w:cs="Arial"/>
              </w:rPr>
            </w:pPr>
            <w:r w:rsidRPr="00591B0A">
              <w:rPr>
                <w:rFonts w:ascii="Arial" w:hAnsi="Arial" w:cs="Arial"/>
                <w:b/>
              </w:rPr>
              <w:t>Matéria em votação:</w:t>
            </w:r>
            <w:r>
              <w:rPr>
                <w:rFonts w:ascii="Arial" w:hAnsi="Arial" w:cs="Arial"/>
                <w:b/>
              </w:rPr>
              <w:t xml:space="preserve"> </w:t>
            </w:r>
            <w:r>
              <w:rPr>
                <w:rFonts w:ascii="Arial" w:eastAsia="Times New Roman" w:hAnsi="Arial" w:cs="Arial"/>
                <w:color w:val="000000"/>
                <w:lang w:eastAsia="pt-BR"/>
              </w:rPr>
              <w:t>Alteração Portaria de Diárias .</w:t>
            </w:r>
          </w:p>
        </w:tc>
      </w:tr>
      <w:tr w:rsidR="000E50B6" w:rsidRPr="00591B0A" w:rsidTr="00B01415">
        <w:trPr>
          <w:trHeight w:val="277"/>
        </w:trPr>
        <w:tc>
          <w:tcPr>
            <w:tcW w:w="9060" w:type="dxa"/>
            <w:gridSpan w:val="2"/>
            <w:shd w:val="clear" w:color="auto" w:fill="D9D9D9"/>
          </w:tcPr>
          <w:p w:rsidR="000E50B6" w:rsidRPr="00591B0A" w:rsidRDefault="000E50B6" w:rsidP="00B01415">
            <w:pPr>
              <w:tabs>
                <w:tab w:val="left" w:pos="1418"/>
              </w:tabs>
              <w:spacing w:before="240" w:after="120"/>
              <w:jc w:val="both"/>
              <w:rPr>
                <w:rFonts w:ascii="Arial" w:hAnsi="Arial" w:cs="Arial"/>
              </w:rPr>
            </w:pPr>
            <w:r w:rsidRPr="00591B0A">
              <w:rPr>
                <w:rFonts w:ascii="Arial" w:hAnsi="Arial" w:cs="Arial"/>
                <w:b/>
              </w:rPr>
              <w:t xml:space="preserve">Resultado da votação: Sim </w:t>
            </w:r>
            <w:r w:rsidRPr="00591B0A">
              <w:rPr>
                <w:rFonts w:ascii="Arial" w:hAnsi="Arial" w:cs="Arial"/>
              </w:rPr>
              <w:t>(</w:t>
            </w:r>
            <w:r>
              <w:rPr>
                <w:rFonts w:ascii="Arial" w:hAnsi="Arial" w:cs="Arial"/>
              </w:rPr>
              <w:t>02</w:t>
            </w:r>
            <w:r w:rsidRPr="00591B0A">
              <w:rPr>
                <w:rFonts w:ascii="Arial" w:hAnsi="Arial" w:cs="Arial"/>
              </w:rPr>
              <w:t xml:space="preserve">) </w:t>
            </w:r>
            <w:r w:rsidRPr="00591B0A">
              <w:rPr>
                <w:rFonts w:ascii="Arial" w:hAnsi="Arial" w:cs="Arial"/>
                <w:b/>
              </w:rPr>
              <w:t xml:space="preserve">Não </w:t>
            </w:r>
            <w:r w:rsidRPr="00591B0A">
              <w:rPr>
                <w:rFonts w:ascii="Arial" w:hAnsi="Arial" w:cs="Arial"/>
              </w:rPr>
              <w:t xml:space="preserve">(0) </w:t>
            </w:r>
            <w:r w:rsidRPr="00591B0A">
              <w:rPr>
                <w:rFonts w:ascii="Arial" w:hAnsi="Arial" w:cs="Arial"/>
                <w:b/>
              </w:rPr>
              <w:t xml:space="preserve">Abstenções </w:t>
            </w:r>
            <w:r w:rsidRPr="00591B0A">
              <w:rPr>
                <w:rFonts w:ascii="Arial" w:hAnsi="Arial" w:cs="Arial"/>
              </w:rPr>
              <w:t xml:space="preserve">(0) </w:t>
            </w:r>
            <w:r w:rsidRPr="00591B0A">
              <w:rPr>
                <w:rFonts w:ascii="Arial" w:hAnsi="Arial" w:cs="Arial"/>
                <w:b/>
              </w:rPr>
              <w:t xml:space="preserve">Ausências </w:t>
            </w:r>
            <w:r w:rsidR="008656D9">
              <w:rPr>
                <w:rFonts w:ascii="Arial" w:hAnsi="Arial" w:cs="Arial"/>
              </w:rPr>
              <w:t>(</w:t>
            </w:r>
            <w:r w:rsidR="00E74409">
              <w:rPr>
                <w:rFonts w:ascii="Arial" w:hAnsi="Arial" w:cs="Arial"/>
              </w:rPr>
              <w:t>0</w:t>
            </w:r>
            <w:r w:rsidR="008656D9">
              <w:rPr>
                <w:rFonts w:ascii="Arial" w:hAnsi="Arial" w:cs="Arial"/>
              </w:rPr>
              <w:t>1</w:t>
            </w:r>
            <w:r w:rsidRPr="00591B0A">
              <w:rPr>
                <w:rFonts w:ascii="Arial" w:hAnsi="Arial" w:cs="Arial"/>
              </w:rPr>
              <w:t xml:space="preserve">) </w:t>
            </w:r>
            <w:r w:rsidRPr="00591B0A">
              <w:rPr>
                <w:rFonts w:ascii="Arial" w:hAnsi="Arial" w:cs="Arial"/>
                <w:b/>
              </w:rPr>
              <w:t xml:space="preserve">Total </w:t>
            </w:r>
            <w:r w:rsidRPr="00591B0A">
              <w:rPr>
                <w:rFonts w:ascii="Arial" w:hAnsi="Arial" w:cs="Arial"/>
              </w:rPr>
              <w:t>(</w:t>
            </w:r>
            <w:r w:rsidR="008656D9">
              <w:rPr>
                <w:rFonts w:ascii="Arial" w:hAnsi="Arial" w:cs="Arial"/>
              </w:rPr>
              <w:t>03</w:t>
            </w:r>
            <w:r w:rsidRPr="00591B0A">
              <w:rPr>
                <w:rFonts w:ascii="Arial" w:hAnsi="Arial" w:cs="Arial"/>
              </w:rPr>
              <w:t>)</w:t>
            </w:r>
          </w:p>
        </w:tc>
      </w:tr>
      <w:tr w:rsidR="000E50B6" w:rsidRPr="00591B0A" w:rsidTr="00B01415">
        <w:trPr>
          <w:trHeight w:val="257"/>
        </w:trPr>
        <w:tc>
          <w:tcPr>
            <w:tcW w:w="9060" w:type="dxa"/>
            <w:gridSpan w:val="2"/>
            <w:shd w:val="clear" w:color="auto" w:fill="D9D9D9"/>
          </w:tcPr>
          <w:p w:rsidR="000E50B6" w:rsidRPr="00591B0A" w:rsidRDefault="000E50B6" w:rsidP="00B01415">
            <w:pPr>
              <w:tabs>
                <w:tab w:val="left" w:pos="1418"/>
              </w:tabs>
              <w:spacing w:line="360" w:lineRule="auto"/>
              <w:jc w:val="both"/>
              <w:rPr>
                <w:rFonts w:ascii="Arial" w:hAnsi="Arial" w:cs="Arial"/>
              </w:rPr>
            </w:pPr>
            <w:r w:rsidRPr="00591B0A">
              <w:rPr>
                <w:rFonts w:ascii="Arial" w:hAnsi="Arial" w:cs="Arial"/>
                <w:b/>
              </w:rPr>
              <w:t xml:space="preserve">Ocorrências: </w:t>
            </w:r>
            <w:r w:rsidRPr="00591B0A">
              <w:rPr>
                <w:rFonts w:ascii="Arial" w:hAnsi="Arial" w:cs="Arial"/>
              </w:rPr>
              <w:t>Não houve.</w:t>
            </w:r>
          </w:p>
        </w:tc>
      </w:tr>
      <w:tr w:rsidR="000E50B6" w:rsidRPr="00591B0A" w:rsidTr="00B01415">
        <w:trPr>
          <w:trHeight w:val="257"/>
        </w:trPr>
        <w:tc>
          <w:tcPr>
            <w:tcW w:w="4530" w:type="dxa"/>
            <w:shd w:val="clear" w:color="auto" w:fill="D9D9D9"/>
          </w:tcPr>
          <w:p w:rsidR="000E50B6" w:rsidRPr="00591B0A" w:rsidRDefault="000E50B6" w:rsidP="00B01415">
            <w:pPr>
              <w:tabs>
                <w:tab w:val="left" w:pos="1418"/>
              </w:tabs>
              <w:rPr>
                <w:rFonts w:ascii="Arial" w:hAnsi="Arial" w:cs="Arial"/>
              </w:rPr>
            </w:pPr>
            <w:r>
              <w:rPr>
                <w:rFonts w:ascii="Arial" w:hAnsi="Arial" w:cs="Arial"/>
                <w:b/>
              </w:rPr>
              <w:t>Secretária</w:t>
            </w:r>
            <w:r w:rsidRPr="00591B0A">
              <w:rPr>
                <w:rFonts w:ascii="Arial" w:hAnsi="Arial" w:cs="Arial"/>
                <w:b/>
              </w:rPr>
              <w:t xml:space="preserve"> da Reunião</w:t>
            </w:r>
            <w:r>
              <w:rPr>
                <w:rFonts w:ascii="Arial" w:hAnsi="Arial" w:cs="Arial"/>
                <w:b/>
              </w:rPr>
              <w:t xml:space="preserve">: </w:t>
            </w:r>
            <w:r w:rsidRPr="009432ED">
              <w:rPr>
                <w:rFonts w:ascii="Arial" w:hAnsi="Arial" w:cs="Arial"/>
              </w:rPr>
              <w:t>Laraue Pommerening</w:t>
            </w:r>
          </w:p>
        </w:tc>
        <w:tc>
          <w:tcPr>
            <w:tcW w:w="4530" w:type="dxa"/>
            <w:shd w:val="clear" w:color="auto" w:fill="D9D9D9"/>
          </w:tcPr>
          <w:p w:rsidR="000E50B6" w:rsidRPr="00591B0A" w:rsidRDefault="000E50B6" w:rsidP="00B01415">
            <w:pPr>
              <w:tabs>
                <w:tab w:val="left" w:pos="1418"/>
              </w:tabs>
              <w:rPr>
                <w:rFonts w:ascii="Arial" w:hAnsi="Arial" w:cs="Arial"/>
                <w:i/>
              </w:rPr>
            </w:pPr>
            <w:r w:rsidRPr="00591B0A">
              <w:rPr>
                <w:rFonts w:ascii="Arial" w:hAnsi="Arial" w:cs="Arial"/>
                <w:b/>
              </w:rPr>
              <w:t xml:space="preserve">Presidente da Reunião: </w:t>
            </w:r>
            <w:proofErr w:type="spellStart"/>
            <w:r w:rsidRPr="00846485">
              <w:rPr>
                <w:rFonts w:ascii="Arial" w:hAnsi="Arial" w:cs="Arial"/>
              </w:rPr>
              <w:t>Silvya</w:t>
            </w:r>
            <w:proofErr w:type="spellEnd"/>
            <w:r w:rsidRPr="00846485">
              <w:rPr>
                <w:rFonts w:ascii="Arial" w:hAnsi="Arial" w:cs="Arial"/>
              </w:rPr>
              <w:t xml:space="preserve"> Helena </w:t>
            </w:r>
            <w:proofErr w:type="spellStart"/>
            <w:r w:rsidRPr="00846485">
              <w:rPr>
                <w:rFonts w:ascii="Arial" w:hAnsi="Arial" w:cs="Arial"/>
              </w:rPr>
              <w:t>Caprario</w:t>
            </w:r>
            <w:proofErr w:type="spellEnd"/>
          </w:p>
        </w:tc>
      </w:tr>
    </w:tbl>
    <w:p w:rsidR="000E50B6" w:rsidRDefault="000E50B6" w:rsidP="000E50B6"/>
    <w:p w:rsidR="000E50B6" w:rsidRDefault="000E50B6" w:rsidP="000E50B6">
      <w:pPr>
        <w:jc w:val="both"/>
        <w:rPr>
          <w:rFonts w:ascii="Arial" w:hAnsi="Arial" w:cs="Arial"/>
        </w:rPr>
      </w:pPr>
    </w:p>
    <w:p w:rsidR="00C94D88" w:rsidRDefault="00C94D88" w:rsidP="00455BC9">
      <w:pPr>
        <w:jc w:val="both"/>
        <w:rPr>
          <w:rFonts w:ascii="Arial" w:hAnsi="Arial" w:cs="Arial"/>
        </w:rPr>
      </w:pPr>
    </w:p>
    <w:p w:rsidR="00483EC6" w:rsidRDefault="00483EC6" w:rsidP="00455BC9">
      <w:pPr>
        <w:jc w:val="both"/>
        <w:rPr>
          <w:rFonts w:ascii="Arial" w:hAnsi="Arial" w:cs="Arial"/>
        </w:rPr>
      </w:pPr>
    </w:p>
    <w:p w:rsidR="00483EC6" w:rsidRDefault="00483EC6" w:rsidP="00455BC9">
      <w:pPr>
        <w:jc w:val="both"/>
        <w:rPr>
          <w:rFonts w:ascii="Arial" w:hAnsi="Arial" w:cs="Arial"/>
        </w:rPr>
      </w:pPr>
    </w:p>
    <w:p w:rsidR="00483EC6" w:rsidRDefault="00483EC6" w:rsidP="00455BC9">
      <w:pPr>
        <w:jc w:val="both"/>
        <w:rPr>
          <w:rFonts w:ascii="Arial" w:hAnsi="Arial" w:cs="Arial"/>
        </w:rPr>
      </w:pPr>
    </w:p>
    <w:p w:rsidR="000E50B6" w:rsidRDefault="000E50B6">
      <w:pPr>
        <w:rPr>
          <w:rFonts w:ascii="Arial" w:hAnsi="Arial" w:cs="Arial"/>
          <w:b/>
          <w:color w:val="FF0000"/>
        </w:rPr>
      </w:pPr>
      <w:r>
        <w:rPr>
          <w:rFonts w:ascii="Arial" w:hAnsi="Arial" w:cs="Arial"/>
          <w:b/>
          <w:color w:val="FF0000"/>
        </w:rPr>
        <w:br w:type="page"/>
      </w:r>
    </w:p>
    <w:p w:rsidR="00483EC6" w:rsidRPr="00FB70E5" w:rsidRDefault="00483EC6" w:rsidP="00483EC6">
      <w:pPr>
        <w:spacing w:line="360" w:lineRule="auto"/>
        <w:ind w:right="-285"/>
        <w:jc w:val="center"/>
        <w:rPr>
          <w:rFonts w:ascii="Arial" w:hAnsi="Arial" w:cs="Arial"/>
          <w:b/>
          <w:color w:val="FF0000"/>
        </w:rPr>
      </w:pPr>
      <w:r w:rsidRPr="00FB70E5">
        <w:rPr>
          <w:rFonts w:ascii="Arial" w:hAnsi="Arial" w:cs="Arial"/>
          <w:b/>
          <w:color w:val="FF0000"/>
        </w:rPr>
        <w:lastRenderedPageBreak/>
        <w:t>PORTARIA NORMATIVA N</w:t>
      </w:r>
      <w:r w:rsidRPr="00FB70E5">
        <w:rPr>
          <w:rFonts w:ascii="Arial" w:eastAsia="Arial" w:hAnsi="Arial" w:cs="Arial"/>
          <w:b/>
          <w:bCs/>
          <w:color w:val="FF0000"/>
        </w:rPr>
        <w:t>º</w:t>
      </w:r>
      <w:r w:rsidRPr="00FB70E5">
        <w:rPr>
          <w:rFonts w:ascii="Arial" w:hAnsi="Arial" w:cs="Arial"/>
          <w:b/>
          <w:color w:val="FF0000"/>
        </w:rPr>
        <w:t xml:space="preserve"> XX, </w:t>
      </w:r>
      <w:r w:rsidRPr="00FB70E5">
        <w:rPr>
          <w:rFonts w:ascii="Arial" w:hAnsi="Arial" w:cs="Arial"/>
          <w:b/>
          <w:color w:val="FF0000"/>
          <w:highlight w:val="yellow"/>
        </w:rPr>
        <w:t>XX</w:t>
      </w:r>
      <w:r w:rsidRPr="00FB70E5">
        <w:rPr>
          <w:rFonts w:ascii="Arial" w:hAnsi="Arial" w:cs="Arial"/>
          <w:b/>
          <w:color w:val="FF0000"/>
        </w:rPr>
        <w:t xml:space="preserve"> DE </w:t>
      </w:r>
      <w:proofErr w:type="gramStart"/>
      <w:r w:rsidRPr="00FB70E5">
        <w:rPr>
          <w:rFonts w:ascii="Arial" w:hAnsi="Arial" w:cs="Arial"/>
          <w:b/>
          <w:color w:val="FF0000"/>
        </w:rPr>
        <w:t>FEVEREIRO</w:t>
      </w:r>
      <w:proofErr w:type="gramEnd"/>
      <w:r w:rsidRPr="00FB70E5">
        <w:rPr>
          <w:rFonts w:ascii="Arial" w:hAnsi="Arial" w:cs="Arial"/>
          <w:b/>
          <w:color w:val="FF0000"/>
        </w:rPr>
        <w:t xml:space="preserve"> DE 2020</w:t>
      </w:r>
    </w:p>
    <w:p w:rsidR="00483EC6" w:rsidRPr="0008576C" w:rsidRDefault="00483EC6" w:rsidP="00483EC6">
      <w:pPr>
        <w:spacing w:line="360" w:lineRule="auto"/>
        <w:ind w:right="-285"/>
        <w:jc w:val="both"/>
        <w:rPr>
          <w:rFonts w:ascii="Arial" w:hAnsi="Arial" w:cs="Arial"/>
        </w:rPr>
      </w:pPr>
    </w:p>
    <w:p w:rsidR="00483EC6" w:rsidRPr="0008576C" w:rsidRDefault="00483EC6" w:rsidP="00483EC6">
      <w:pPr>
        <w:spacing w:line="360" w:lineRule="auto"/>
        <w:ind w:right="-285"/>
        <w:jc w:val="both"/>
        <w:rPr>
          <w:rFonts w:ascii="Arial" w:hAnsi="Arial" w:cs="Arial"/>
        </w:rPr>
      </w:pPr>
    </w:p>
    <w:p w:rsidR="00483EC6" w:rsidRPr="0008576C" w:rsidRDefault="00483EC6" w:rsidP="00483EC6">
      <w:pPr>
        <w:ind w:left="4253" w:right="-284"/>
        <w:jc w:val="both"/>
        <w:rPr>
          <w:rFonts w:ascii="Arial" w:hAnsi="Arial" w:cs="Arial"/>
        </w:rPr>
      </w:pPr>
      <w:r w:rsidRPr="0008576C">
        <w:rPr>
          <w:rFonts w:ascii="Arial" w:hAnsi="Arial" w:cs="Arial"/>
        </w:rPr>
        <w:t>Altera a Portaria Normativa nº 0</w:t>
      </w:r>
      <w:r>
        <w:rPr>
          <w:rFonts w:ascii="Arial" w:hAnsi="Arial" w:cs="Arial"/>
        </w:rPr>
        <w:t>2</w:t>
      </w:r>
      <w:r w:rsidRPr="0008576C">
        <w:rPr>
          <w:rFonts w:ascii="Arial" w:hAnsi="Arial" w:cs="Arial"/>
        </w:rPr>
        <w:t xml:space="preserve">, de </w:t>
      </w:r>
      <w:r>
        <w:rPr>
          <w:rFonts w:ascii="Arial" w:hAnsi="Arial" w:cs="Arial"/>
        </w:rPr>
        <w:t>14 de março</w:t>
      </w:r>
      <w:r w:rsidRPr="0008576C">
        <w:rPr>
          <w:rFonts w:ascii="Arial" w:hAnsi="Arial" w:cs="Arial"/>
        </w:rPr>
        <w:t xml:space="preserve"> de 201</w:t>
      </w:r>
      <w:r>
        <w:rPr>
          <w:rFonts w:ascii="Arial" w:hAnsi="Arial" w:cs="Arial"/>
        </w:rPr>
        <w:t>9</w:t>
      </w:r>
      <w:r w:rsidRPr="0008576C">
        <w:rPr>
          <w:rFonts w:ascii="Arial" w:hAnsi="Arial" w:cs="Arial"/>
        </w:rPr>
        <w:t xml:space="preserve">, do CAU/SC, a qual </w:t>
      </w:r>
      <w:r>
        <w:rPr>
          <w:rFonts w:ascii="Arial" w:hAnsi="Arial" w:cs="Arial"/>
        </w:rPr>
        <w:t>dispõe</w:t>
      </w:r>
      <w:r w:rsidRPr="008407D9">
        <w:rPr>
          <w:rFonts w:ascii="Arial" w:hAnsi="Arial" w:cs="Arial"/>
        </w:rPr>
        <w:t xml:space="preserve"> sobre a concessão de diárias</w:t>
      </w:r>
      <w:r>
        <w:rPr>
          <w:rFonts w:ascii="Arial" w:hAnsi="Arial" w:cs="Arial"/>
        </w:rPr>
        <w:t>, ajudas de custos</w:t>
      </w:r>
      <w:r w:rsidRPr="008407D9">
        <w:rPr>
          <w:rFonts w:ascii="Arial" w:hAnsi="Arial" w:cs="Arial"/>
        </w:rPr>
        <w:t xml:space="preserve"> e o fornecimento de passagens aéreas decorrentes de deslocamento para missão de interesse do Conselho de Arquitetura e Urbanismo de Santa Catarina - CAU/SC, bem como regulamenta os respectivos procedimentos administrativos e financeiros.</w:t>
      </w:r>
    </w:p>
    <w:p w:rsidR="00483EC6" w:rsidRDefault="00483EC6" w:rsidP="00483EC6">
      <w:pPr>
        <w:spacing w:line="360" w:lineRule="auto"/>
        <w:ind w:right="-285"/>
        <w:jc w:val="both"/>
        <w:rPr>
          <w:rFonts w:ascii="Arial" w:hAnsi="Arial" w:cs="Arial"/>
        </w:rPr>
      </w:pPr>
    </w:p>
    <w:p w:rsidR="00483EC6" w:rsidRPr="0008576C" w:rsidRDefault="00483EC6" w:rsidP="00483EC6">
      <w:pPr>
        <w:spacing w:line="360" w:lineRule="auto"/>
        <w:ind w:right="-285"/>
        <w:jc w:val="both"/>
        <w:rPr>
          <w:rFonts w:ascii="Arial" w:hAnsi="Arial" w:cs="Arial"/>
        </w:rPr>
      </w:pPr>
    </w:p>
    <w:p w:rsidR="00483EC6" w:rsidRPr="0008576C" w:rsidRDefault="00483EC6" w:rsidP="00483EC6">
      <w:pPr>
        <w:spacing w:line="360" w:lineRule="auto"/>
        <w:ind w:right="-285"/>
        <w:jc w:val="both"/>
        <w:rPr>
          <w:rFonts w:ascii="Arial" w:hAnsi="Arial" w:cs="Arial"/>
        </w:rPr>
      </w:pPr>
      <w:r w:rsidRPr="0008576C">
        <w:rPr>
          <w:rFonts w:ascii="Arial" w:hAnsi="Arial" w:cs="Arial"/>
        </w:rPr>
        <w:t>A Presidente do Conselho de Arquitetura e Urbanismo de Santa Catarina – CAU/SC, no uso das atribuições que lhe conferem os artigos 35, III, da Lei 12.378/2010 e 149, LVIII, do Regimento Interno do CAU/SC;</w:t>
      </w:r>
    </w:p>
    <w:p w:rsidR="00483EC6" w:rsidRPr="0008576C" w:rsidRDefault="00483EC6" w:rsidP="00483EC6">
      <w:pPr>
        <w:spacing w:line="360" w:lineRule="auto"/>
        <w:ind w:right="-285"/>
        <w:jc w:val="both"/>
        <w:rPr>
          <w:rFonts w:ascii="Arial" w:hAnsi="Arial" w:cs="Arial"/>
        </w:rPr>
      </w:pPr>
    </w:p>
    <w:p w:rsidR="00483EC6" w:rsidRDefault="00483EC6" w:rsidP="00483EC6">
      <w:pPr>
        <w:spacing w:line="360" w:lineRule="auto"/>
        <w:ind w:right="-285"/>
        <w:jc w:val="both"/>
        <w:rPr>
          <w:rFonts w:ascii="Arial" w:hAnsi="Arial" w:cs="Arial"/>
        </w:rPr>
      </w:pPr>
      <w:r w:rsidRPr="0008576C">
        <w:rPr>
          <w:rFonts w:ascii="Arial" w:hAnsi="Arial" w:cs="Arial"/>
          <w:caps/>
        </w:rPr>
        <w:t>Considerando</w:t>
      </w:r>
      <w:r w:rsidRPr="0008576C">
        <w:rPr>
          <w:rFonts w:ascii="Arial" w:hAnsi="Arial" w:cs="Arial"/>
        </w:rPr>
        <w:t xml:space="preserve"> a necessidade de revisão da Portaria Normativa nº 0</w:t>
      </w:r>
      <w:r>
        <w:rPr>
          <w:rFonts w:ascii="Arial" w:hAnsi="Arial" w:cs="Arial"/>
        </w:rPr>
        <w:t>2</w:t>
      </w:r>
      <w:r w:rsidRPr="0008576C">
        <w:rPr>
          <w:rFonts w:ascii="Arial" w:hAnsi="Arial" w:cs="Arial"/>
        </w:rPr>
        <w:t>/201</w:t>
      </w:r>
      <w:r>
        <w:rPr>
          <w:rFonts w:ascii="Arial" w:hAnsi="Arial" w:cs="Arial"/>
        </w:rPr>
        <w:t>9 do CAU/SC, de 14/03/2019</w:t>
      </w:r>
      <w:r w:rsidRPr="0008576C">
        <w:rPr>
          <w:rFonts w:ascii="Arial" w:hAnsi="Arial" w:cs="Arial"/>
        </w:rPr>
        <w:t xml:space="preserve"> – que regulamenta, no âmbito do CAU/SC, o</w:t>
      </w:r>
      <w:r>
        <w:rPr>
          <w:rFonts w:ascii="Arial" w:hAnsi="Arial" w:cs="Arial"/>
        </w:rPr>
        <w:t xml:space="preserve"> procedimento administrativo de</w:t>
      </w:r>
      <w:r w:rsidRPr="008407D9">
        <w:rPr>
          <w:rFonts w:ascii="Arial" w:hAnsi="Arial" w:cs="Arial"/>
        </w:rPr>
        <w:t xml:space="preserve"> concessão de diárias e o fornecimento de passagens aéreas decorrentes de deslocamento para missão de interesse do Conselho de Arquitetura e Urbanismo de Santa Catarina - CAU/SC</w:t>
      </w:r>
      <w:r w:rsidRPr="0008576C">
        <w:rPr>
          <w:rFonts w:ascii="Arial" w:hAnsi="Arial" w:cs="Arial"/>
        </w:rPr>
        <w:t xml:space="preserve"> –, à luz, especialmente, de, após a publicação desta Portaria, terem sido </w:t>
      </w:r>
      <w:r>
        <w:rPr>
          <w:rFonts w:ascii="Arial" w:hAnsi="Arial" w:cs="Arial"/>
        </w:rPr>
        <w:t>percebidas inconsistências e limitações operacionais.</w:t>
      </w:r>
    </w:p>
    <w:p w:rsidR="00483EC6" w:rsidRPr="00923C4E" w:rsidRDefault="00483EC6" w:rsidP="00483EC6">
      <w:pPr>
        <w:pStyle w:val="Artigo"/>
        <w:rPr>
          <w:rFonts w:cs="Arial"/>
        </w:rPr>
      </w:pPr>
      <w:r w:rsidRPr="00C64372">
        <w:rPr>
          <w:rFonts w:cs="Arial"/>
        </w:rPr>
        <w:t xml:space="preserve">CONSIDERANDO o disposto no artigo 2º, </w:t>
      </w:r>
      <w:r w:rsidRPr="00C64372">
        <w:t>§</w:t>
      </w:r>
      <w:r w:rsidRPr="00C64372">
        <w:rPr>
          <w:rFonts w:cs="Arial"/>
        </w:rPr>
        <w:t xml:space="preserve">.3º da Lei nº 11.000/2004, o qual estabelece que autoriza os Conselhos </w:t>
      </w:r>
      <w:r>
        <w:rPr>
          <w:rFonts w:cs="Arial"/>
        </w:rPr>
        <w:t xml:space="preserve">Federais a normatizar a concessão de diárias, jetons e auxílios de </w:t>
      </w:r>
      <w:r w:rsidRPr="00923C4E">
        <w:rPr>
          <w:rFonts w:cs="Arial"/>
        </w:rPr>
        <w:t>representação, fixando o valor máximo para todos os Conselhos Regionais;</w:t>
      </w:r>
    </w:p>
    <w:p w:rsidR="00483EC6" w:rsidRDefault="00483EC6" w:rsidP="00483EC6">
      <w:pPr>
        <w:pStyle w:val="Artigo"/>
        <w:rPr>
          <w:rFonts w:cs="Arial"/>
        </w:rPr>
      </w:pPr>
      <w:r w:rsidRPr="00923C4E">
        <w:rPr>
          <w:rFonts w:cs="Arial"/>
        </w:rPr>
        <w:t xml:space="preserve">CONSIDERANDO o artigo 2º da Resolução nº 99/2015, que </w:t>
      </w:r>
      <w:r>
        <w:rPr>
          <w:rFonts w:cs="Arial"/>
        </w:rPr>
        <w:t>autoriza os</w:t>
      </w:r>
      <w:r w:rsidRPr="00923C4E">
        <w:rPr>
          <w:rFonts w:cs="Arial"/>
        </w:rPr>
        <w:t xml:space="preserve"> presidentes dos CAU/UF a regulamenta</w:t>
      </w:r>
      <w:r>
        <w:rPr>
          <w:rFonts w:cs="Arial"/>
        </w:rPr>
        <w:t>rem o deslocamento</w:t>
      </w:r>
      <w:r w:rsidRPr="00923C4E">
        <w:rPr>
          <w:rFonts w:cs="Arial"/>
        </w:rPr>
        <w:t xml:space="preserve"> a serviço </w:t>
      </w:r>
      <w:r>
        <w:rPr>
          <w:rFonts w:cs="Arial"/>
        </w:rPr>
        <w:t xml:space="preserve">de empregados </w:t>
      </w:r>
      <w:r w:rsidRPr="00923C4E">
        <w:rPr>
          <w:rFonts w:cs="Arial"/>
        </w:rPr>
        <w:t>e prestadores de serviço;</w:t>
      </w:r>
    </w:p>
    <w:p w:rsidR="00483EC6" w:rsidRPr="001D2D16" w:rsidRDefault="00483EC6" w:rsidP="00483EC6">
      <w:pPr>
        <w:pStyle w:val="Artigo"/>
        <w:rPr>
          <w:rFonts w:cs="Arial"/>
          <w:szCs w:val="23"/>
        </w:rPr>
      </w:pPr>
      <w:r w:rsidRPr="001D2D16">
        <w:rPr>
          <w:rFonts w:cs="Arial"/>
          <w:szCs w:val="23"/>
        </w:rPr>
        <w:t xml:space="preserve">CONSIDERANDO a Cartilha do Tribunal de Contas da União emitida em 25/04/2016, a qual dispõe sobre aspectos relativos a diárias e jetons (ajuda de custo) nos Conselhos de Fiscalização Profissional, recomendando “transparência e boas práticas nos Conselhos de Fiscalização Profissional (Região Sul) – TCU”; </w:t>
      </w:r>
    </w:p>
    <w:p w:rsidR="00483EC6" w:rsidRPr="0002338D" w:rsidRDefault="00483EC6" w:rsidP="00483EC6">
      <w:pPr>
        <w:pStyle w:val="Artigo"/>
        <w:rPr>
          <w:rFonts w:cs="Arial"/>
          <w:szCs w:val="23"/>
          <w:highlight w:val="yellow"/>
        </w:rPr>
      </w:pPr>
      <w:r w:rsidRPr="001D2D16">
        <w:rPr>
          <w:rFonts w:cs="Arial"/>
          <w:szCs w:val="23"/>
        </w:rPr>
        <w:t xml:space="preserve">CONSIDERANDO as orientações do Tribunal de Contas da União, que as concessões de diárias devem estar vinculadas aos princípios que regem a Administração Pública, notadamente os da razoabilidade, da moralidade, do interesse público e da economicidade dos atos de gestão; </w:t>
      </w:r>
    </w:p>
    <w:p w:rsidR="00483EC6" w:rsidRDefault="00483EC6" w:rsidP="00483EC6">
      <w:pPr>
        <w:pStyle w:val="Artigo"/>
        <w:rPr>
          <w:rFonts w:cs="Arial"/>
        </w:rPr>
      </w:pPr>
      <w:r w:rsidRPr="006D5446">
        <w:rPr>
          <w:rFonts w:cs="Arial"/>
        </w:rPr>
        <w:lastRenderedPageBreak/>
        <w:t>CONSIDERANDO a necessidade de uniformização das normas internas do CAU/SC, respeitando as características geográficas</w:t>
      </w:r>
      <w:r>
        <w:rPr>
          <w:rFonts w:cs="Arial"/>
        </w:rPr>
        <w:t xml:space="preserve"> e estruturais do Estado de Santa Catarina, bem como, o aperfeiçoamento dos mecanismos de controle sobre o pagamento das respectivas rubricas;</w:t>
      </w:r>
    </w:p>
    <w:p w:rsidR="00483EC6" w:rsidRDefault="00483EC6" w:rsidP="00483EC6">
      <w:pPr>
        <w:pStyle w:val="Artigo"/>
        <w:rPr>
          <w:rFonts w:cs="Arial"/>
        </w:rPr>
      </w:pPr>
      <w:r>
        <w:rPr>
          <w:rFonts w:cs="Arial"/>
        </w:rPr>
        <w:t xml:space="preserve">CONSIDERANDO o </w:t>
      </w:r>
      <w:r w:rsidRPr="00394D69">
        <w:rPr>
          <w:rFonts w:cs="Arial"/>
        </w:rPr>
        <w:t>ofício nº 3936/2019-PRDF/4ºOAACOE, referente ao Inquérito Civil nº 1.16.000.000938/2091-22 e Recomendação nº 24/2019, do Ministério Público Federal, encaminhado à Presidência do CAU/BR, em 31 de maio de 2019</w:t>
      </w:r>
      <w:r>
        <w:rPr>
          <w:rFonts w:cs="Arial"/>
        </w:rPr>
        <w:t>;</w:t>
      </w:r>
    </w:p>
    <w:p w:rsidR="00483EC6" w:rsidRDefault="00483EC6" w:rsidP="00483EC6">
      <w:pPr>
        <w:pStyle w:val="Artigo"/>
        <w:rPr>
          <w:rFonts w:cs="Arial"/>
        </w:rPr>
      </w:pPr>
      <w:r>
        <w:rPr>
          <w:rFonts w:cs="Arial"/>
        </w:rPr>
        <w:t>CONSIDERANDO o parecer jurídico nº 024/2019 – Assessoria Jurídica CAU/SC.</w:t>
      </w:r>
    </w:p>
    <w:p w:rsidR="00483EC6" w:rsidRPr="0008576C" w:rsidRDefault="00483EC6" w:rsidP="00483EC6">
      <w:pPr>
        <w:spacing w:line="360" w:lineRule="auto"/>
        <w:ind w:right="-285"/>
        <w:jc w:val="both"/>
        <w:rPr>
          <w:rFonts w:ascii="Arial" w:hAnsi="Arial" w:cs="Arial"/>
        </w:rPr>
      </w:pPr>
    </w:p>
    <w:p w:rsidR="00483EC6" w:rsidRPr="0008576C" w:rsidRDefault="00483EC6" w:rsidP="00483EC6">
      <w:pPr>
        <w:spacing w:line="360" w:lineRule="auto"/>
        <w:ind w:right="-285"/>
        <w:jc w:val="both"/>
        <w:rPr>
          <w:rFonts w:ascii="Arial" w:hAnsi="Arial" w:cs="Arial"/>
        </w:rPr>
      </w:pPr>
      <w:r w:rsidRPr="00346008">
        <w:rPr>
          <w:rFonts w:ascii="Arial" w:eastAsia="Verdana" w:hAnsi="Arial" w:cs="Arial"/>
          <w:spacing w:val="-2"/>
          <w:w w:val="115"/>
        </w:rPr>
        <w:t>C</w:t>
      </w:r>
      <w:r w:rsidRPr="00346008">
        <w:rPr>
          <w:rFonts w:ascii="Arial" w:eastAsia="Verdana" w:hAnsi="Arial" w:cs="Arial"/>
          <w:spacing w:val="-7"/>
          <w:w w:val="115"/>
        </w:rPr>
        <w:t>O</w:t>
      </w:r>
      <w:r w:rsidRPr="00346008">
        <w:rPr>
          <w:rFonts w:ascii="Arial" w:eastAsia="Verdana" w:hAnsi="Arial" w:cs="Arial"/>
          <w:spacing w:val="-6"/>
          <w:w w:val="115"/>
        </w:rPr>
        <w:t>N</w:t>
      </w:r>
      <w:r w:rsidRPr="00346008">
        <w:rPr>
          <w:rFonts w:ascii="Arial" w:eastAsia="Verdana" w:hAnsi="Arial" w:cs="Arial"/>
          <w:w w:val="115"/>
        </w:rPr>
        <w:t>S</w:t>
      </w:r>
      <w:r w:rsidRPr="00346008">
        <w:rPr>
          <w:rFonts w:ascii="Arial" w:eastAsia="Verdana" w:hAnsi="Arial" w:cs="Arial"/>
          <w:spacing w:val="-7"/>
          <w:w w:val="115"/>
        </w:rPr>
        <w:t>I</w:t>
      </w:r>
      <w:r w:rsidRPr="00346008">
        <w:rPr>
          <w:rFonts w:ascii="Arial" w:eastAsia="Verdana" w:hAnsi="Arial" w:cs="Arial"/>
          <w:spacing w:val="-3"/>
          <w:w w:val="115"/>
        </w:rPr>
        <w:t>D</w:t>
      </w:r>
      <w:r w:rsidRPr="00346008">
        <w:rPr>
          <w:rFonts w:ascii="Arial" w:eastAsia="Verdana" w:hAnsi="Arial" w:cs="Arial"/>
          <w:spacing w:val="3"/>
          <w:w w:val="115"/>
        </w:rPr>
        <w:t>E</w:t>
      </w:r>
      <w:r w:rsidRPr="00346008">
        <w:rPr>
          <w:rFonts w:ascii="Arial" w:eastAsia="Verdana" w:hAnsi="Arial" w:cs="Arial"/>
          <w:spacing w:val="5"/>
          <w:w w:val="115"/>
        </w:rPr>
        <w:t>RA</w:t>
      </w:r>
      <w:r w:rsidRPr="00346008">
        <w:rPr>
          <w:rFonts w:ascii="Arial" w:eastAsia="Verdana" w:hAnsi="Arial" w:cs="Arial"/>
          <w:spacing w:val="-6"/>
          <w:w w:val="115"/>
        </w:rPr>
        <w:t>N</w:t>
      </w:r>
      <w:r w:rsidRPr="00346008">
        <w:rPr>
          <w:rFonts w:ascii="Arial" w:eastAsia="Verdana" w:hAnsi="Arial" w:cs="Arial"/>
          <w:spacing w:val="-3"/>
          <w:w w:val="115"/>
        </w:rPr>
        <w:t>D</w:t>
      </w:r>
      <w:r w:rsidRPr="00346008">
        <w:rPr>
          <w:rFonts w:ascii="Arial" w:eastAsia="Verdana" w:hAnsi="Arial" w:cs="Arial"/>
          <w:w w:val="115"/>
        </w:rPr>
        <w:t>O</w:t>
      </w:r>
      <w:r w:rsidRPr="00346008">
        <w:rPr>
          <w:rFonts w:ascii="Arial" w:hAnsi="Arial" w:cs="Arial"/>
        </w:rPr>
        <w:t xml:space="preserve"> a </w:t>
      </w:r>
      <w:r w:rsidRPr="00FB70E5">
        <w:rPr>
          <w:rFonts w:ascii="Arial" w:hAnsi="Arial" w:cs="Arial"/>
          <w:highlight w:val="yellow"/>
        </w:rPr>
        <w:t xml:space="preserve">Deliberação nº </w:t>
      </w:r>
      <w:r>
        <w:rPr>
          <w:rFonts w:ascii="Arial" w:hAnsi="Arial" w:cs="Arial"/>
          <w:highlight w:val="yellow"/>
        </w:rPr>
        <w:t>XX</w:t>
      </w:r>
      <w:r w:rsidRPr="00FB70E5">
        <w:rPr>
          <w:rFonts w:ascii="Arial" w:hAnsi="Arial" w:cs="Arial"/>
          <w:highlight w:val="yellow"/>
        </w:rPr>
        <w:t>/2020</w:t>
      </w:r>
      <w:r w:rsidRPr="00346008">
        <w:rPr>
          <w:rFonts w:ascii="Arial" w:hAnsi="Arial" w:cs="Arial"/>
        </w:rPr>
        <w:t xml:space="preserve"> da Comissão de Organização, Administração e Finanças do CAU/SC – COAF, de </w:t>
      </w:r>
      <w:r w:rsidRPr="000C66AD">
        <w:rPr>
          <w:rFonts w:ascii="Arial" w:hAnsi="Arial" w:cs="Arial"/>
          <w:highlight w:val="yellow"/>
        </w:rPr>
        <w:t>XX/XX/2020</w:t>
      </w:r>
      <w:r w:rsidRPr="00346008">
        <w:rPr>
          <w:rFonts w:ascii="Arial" w:hAnsi="Arial" w:cs="Arial"/>
        </w:rPr>
        <w:t xml:space="preserve">, </w:t>
      </w:r>
      <w:r>
        <w:rPr>
          <w:rFonts w:ascii="Arial" w:hAnsi="Arial" w:cs="Arial"/>
        </w:rPr>
        <w:t xml:space="preserve">e a Deliberação nº XX do Conselho Diretor, </w:t>
      </w:r>
      <w:r w:rsidRPr="00FB70E5">
        <w:rPr>
          <w:rFonts w:ascii="Arial" w:hAnsi="Arial" w:cs="Arial"/>
          <w:highlight w:val="yellow"/>
        </w:rPr>
        <w:t xml:space="preserve">de </w:t>
      </w:r>
      <w:r>
        <w:rPr>
          <w:rFonts w:ascii="Arial" w:hAnsi="Arial" w:cs="Arial"/>
          <w:highlight w:val="yellow"/>
        </w:rPr>
        <w:t>XX</w:t>
      </w:r>
      <w:r w:rsidRPr="00FB70E5">
        <w:rPr>
          <w:rFonts w:ascii="Arial" w:hAnsi="Arial" w:cs="Arial"/>
          <w:highlight w:val="yellow"/>
        </w:rPr>
        <w:t>/</w:t>
      </w:r>
      <w:r>
        <w:rPr>
          <w:rFonts w:ascii="Arial" w:hAnsi="Arial" w:cs="Arial"/>
          <w:highlight w:val="yellow"/>
        </w:rPr>
        <w:t>XX</w:t>
      </w:r>
      <w:r w:rsidRPr="00FB70E5">
        <w:rPr>
          <w:rFonts w:ascii="Arial" w:hAnsi="Arial" w:cs="Arial"/>
          <w:highlight w:val="yellow"/>
        </w:rPr>
        <w:t>/2020</w:t>
      </w:r>
      <w:r>
        <w:rPr>
          <w:rFonts w:ascii="Arial" w:hAnsi="Arial" w:cs="Arial"/>
        </w:rPr>
        <w:t xml:space="preserve">, </w:t>
      </w:r>
      <w:r w:rsidRPr="00346008">
        <w:rPr>
          <w:rFonts w:ascii="Arial" w:hAnsi="Arial" w:cs="Arial"/>
        </w:rPr>
        <w:t xml:space="preserve">e a Deliberação Plenária </w:t>
      </w:r>
      <w:r w:rsidRPr="006E0D24">
        <w:rPr>
          <w:rFonts w:ascii="Arial" w:hAnsi="Arial" w:cs="Arial"/>
          <w:highlight w:val="yellow"/>
        </w:rPr>
        <w:t>nº XXX, de XX/XX</w:t>
      </w:r>
      <w:r>
        <w:rPr>
          <w:rFonts w:ascii="Arial" w:hAnsi="Arial" w:cs="Arial"/>
          <w:highlight w:val="yellow"/>
        </w:rPr>
        <w:t>/2020</w:t>
      </w:r>
      <w:r w:rsidRPr="00346008">
        <w:rPr>
          <w:rFonts w:ascii="Arial" w:hAnsi="Arial" w:cs="Arial"/>
        </w:rPr>
        <w:t>, que aprovaram a alteração da Portaria Normativa nº 0</w:t>
      </w:r>
      <w:r>
        <w:rPr>
          <w:rFonts w:ascii="Arial" w:hAnsi="Arial" w:cs="Arial"/>
        </w:rPr>
        <w:t>2</w:t>
      </w:r>
      <w:r w:rsidRPr="00346008">
        <w:rPr>
          <w:rFonts w:ascii="Arial" w:hAnsi="Arial" w:cs="Arial"/>
        </w:rPr>
        <w:t>/201</w:t>
      </w:r>
      <w:r>
        <w:rPr>
          <w:rFonts w:ascii="Arial" w:hAnsi="Arial" w:cs="Arial"/>
        </w:rPr>
        <w:t>9</w:t>
      </w:r>
      <w:r w:rsidRPr="00346008">
        <w:rPr>
          <w:rFonts w:ascii="Arial" w:hAnsi="Arial" w:cs="Arial"/>
        </w:rPr>
        <w:t xml:space="preserve"> do CAU/SC nos termos ora propostos;</w:t>
      </w:r>
    </w:p>
    <w:p w:rsidR="00483EC6" w:rsidRPr="0008576C" w:rsidRDefault="00483EC6" w:rsidP="00483EC6">
      <w:pPr>
        <w:spacing w:line="360" w:lineRule="auto"/>
        <w:ind w:right="-285"/>
        <w:jc w:val="both"/>
        <w:rPr>
          <w:rFonts w:ascii="Arial" w:hAnsi="Arial" w:cs="Arial"/>
          <w:b/>
        </w:rPr>
      </w:pPr>
    </w:p>
    <w:p w:rsidR="00483EC6" w:rsidRPr="0008576C" w:rsidRDefault="00483EC6" w:rsidP="00483EC6">
      <w:pPr>
        <w:spacing w:line="360" w:lineRule="auto"/>
        <w:ind w:right="-285"/>
        <w:jc w:val="both"/>
        <w:rPr>
          <w:rFonts w:ascii="Arial" w:hAnsi="Arial" w:cs="Arial"/>
          <w:b/>
        </w:rPr>
      </w:pPr>
      <w:r w:rsidRPr="0008576C">
        <w:rPr>
          <w:rFonts w:ascii="Arial" w:hAnsi="Arial" w:cs="Arial"/>
          <w:b/>
        </w:rPr>
        <w:t>RESOLVE:</w:t>
      </w:r>
    </w:p>
    <w:p w:rsidR="00483EC6" w:rsidRPr="0008576C" w:rsidRDefault="00483EC6" w:rsidP="00483EC6">
      <w:pPr>
        <w:pStyle w:val="NormalWeb"/>
        <w:spacing w:beforeLines="0" w:afterLines="0" w:line="360" w:lineRule="auto"/>
        <w:ind w:right="-285"/>
        <w:jc w:val="both"/>
        <w:rPr>
          <w:rFonts w:ascii="Arial" w:hAnsi="Arial" w:cs="Arial"/>
          <w:bCs/>
          <w:sz w:val="22"/>
          <w:szCs w:val="22"/>
        </w:rPr>
      </w:pPr>
    </w:p>
    <w:p w:rsidR="00483EC6" w:rsidRDefault="00483EC6" w:rsidP="00483EC6">
      <w:pPr>
        <w:spacing w:line="360" w:lineRule="auto"/>
        <w:ind w:right="-285"/>
        <w:jc w:val="both"/>
        <w:rPr>
          <w:rFonts w:ascii="Arial" w:hAnsi="Arial" w:cs="Arial"/>
        </w:rPr>
      </w:pPr>
      <w:r w:rsidRPr="0008576C">
        <w:rPr>
          <w:rFonts w:ascii="Arial" w:hAnsi="Arial" w:cs="Arial"/>
          <w:b/>
        </w:rPr>
        <w:t>Art. 1</w:t>
      </w:r>
      <w:r w:rsidRPr="0008576C">
        <w:rPr>
          <w:rFonts w:ascii="Arial" w:eastAsia="Arial" w:hAnsi="Arial" w:cs="Arial"/>
          <w:b/>
          <w:bCs/>
        </w:rPr>
        <w:t>º</w:t>
      </w:r>
      <w:r w:rsidRPr="0008576C">
        <w:rPr>
          <w:rFonts w:ascii="Arial" w:hAnsi="Arial" w:cs="Arial"/>
          <w:b/>
        </w:rPr>
        <w:t xml:space="preserve"> -</w:t>
      </w:r>
      <w:r w:rsidRPr="0008576C">
        <w:rPr>
          <w:rFonts w:ascii="Arial" w:hAnsi="Arial" w:cs="Arial"/>
        </w:rPr>
        <w:t xml:space="preserve"> A Portaria Normativa nº 0</w:t>
      </w:r>
      <w:r>
        <w:rPr>
          <w:rFonts w:ascii="Arial" w:hAnsi="Arial" w:cs="Arial"/>
        </w:rPr>
        <w:t>2</w:t>
      </w:r>
      <w:r w:rsidRPr="0008576C">
        <w:rPr>
          <w:rFonts w:ascii="Arial" w:hAnsi="Arial" w:cs="Arial"/>
        </w:rPr>
        <w:t>/201</w:t>
      </w:r>
      <w:r>
        <w:rPr>
          <w:rFonts w:ascii="Arial" w:hAnsi="Arial" w:cs="Arial"/>
        </w:rPr>
        <w:t>9</w:t>
      </w:r>
      <w:r w:rsidRPr="0008576C">
        <w:rPr>
          <w:rFonts w:ascii="Arial" w:hAnsi="Arial" w:cs="Arial"/>
        </w:rPr>
        <w:t xml:space="preserve"> do Conselho de Arquitetura e Urbanismo de Santa Catarina, publicada no site do Conselho e no seu portal de transparência em </w:t>
      </w:r>
      <w:r>
        <w:rPr>
          <w:rFonts w:ascii="Arial" w:hAnsi="Arial" w:cs="Arial"/>
        </w:rPr>
        <w:t>14/03</w:t>
      </w:r>
      <w:r w:rsidRPr="0008576C">
        <w:rPr>
          <w:rFonts w:ascii="Arial" w:hAnsi="Arial" w:cs="Arial"/>
        </w:rPr>
        <w:t>/201</w:t>
      </w:r>
      <w:r>
        <w:rPr>
          <w:rFonts w:ascii="Arial" w:hAnsi="Arial" w:cs="Arial"/>
        </w:rPr>
        <w:t>9</w:t>
      </w:r>
      <w:r w:rsidRPr="0008576C">
        <w:rPr>
          <w:rFonts w:ascii="Arial" w:hAnsi="Arial" w:cs="Arial"/>
        </w:rPr>
        <w:t>, passa a vigorar com as seguintes alterações:</w:t>
      </w:r>
    </w:p>
    <w:p w:rsidR="00483EC6" w:rsidRPr="0008576C" w:rsidRDefault="00483EC6" w:rsidP="00483EC6">
      <w:pPr>
        <w:spacing w:line="360" w:lineRule="auto"/>
        <w:ind w:right="-285"/>
        <w:jc w:val="both"/>
        <w:rPr>
          <w:rFonts w:ascii="Arial" w:hAnsi="Arial" w:cs="Arial"/>
        </w:rPr>
      </w:pPr>
    </w:p>
    <w:p w:rsidR="00483EC6" w:rsidRPr="00DE580C" w:rsidRDefault="00483EC6" w:rsidP="00483EC6">
      <w:pPr>
        <w:pStyle w:val="Artigo"/>
        <w:rPr>
          <w:rFonts w:cs="Arial"/>
        </w:rPr>
      </w:pPr>
      <w:r w:rsidRPr="00DE580C">
        <w:rPr>
          <w:rFonts w:cs="Arial"/>
          <w:b/>
        </w:rPr>
        <w:t>Art. 4º</w:t>
      </w:r>
      <w:r>
        <w:rPr>
          <w:rFonts w:cs="Arial"/>
          <w:b/>
        </w:rPr>
        <w:t xml:space="preserve"> - </w:t>
      </w:r>
      <w:r w:rsidRPr="00DE580C">
        <w:rPr>
          <w:rFonts w:cs="Arial"/>
        </w:rPr>
        <w:t xml:space="preserve"> </w:t>
      </w:r>
      <w:r>
        <w:rPr>
          <w:rFonts w:cs="Arial"/>
        </w:rPr>
        <w:t>...</w:t>
      </w:r>
    </w:p>
    <w:p w:rsidR="00483EC6" w:rsidRPr="00F939E9" w:rsidRDefault="00483EC6" w:rsidP="00483EC6">
      <w:pPr>
        <w:spacing w:line="360" w:lineRule="auto"/>
        <w:ind w:left="709" w:right="-285"/>
        <w:jc w:val="both"/>
        <w:rPr>
          <w:rFonts w:ascii="Arial" w:hAnsi="Arial" w:cs="Arial"/>
          <w:strike/>
        </w:rPr>
      </w:pPr>
      <w:r w:rsidRPr="00F939E9">
        <w:rPr>
          <w:rFonts w:ascii="Arial" w:hAnsi="Arial" w:cs="Arial"/>
          <w:strike/>
        </w:rPr>
        <w:t>§ 1º Poderá ser concedido o auxílio hospedagem antes do início do evento quando a previsão de saída do domicílio for anterior às 07h.</w:t>
      </w:r>
    </w:p>
    <w:p w:rsidR="00483EC6" w:rsidRPr="00F939E9" w:rsidRDefault="00483EC6" w:rsidP="00483EC6">
      <w:pPr>
        <w:spacing w:line="360" w:lineRule="auto"/>
        <w:ind w:left="709" w:right="-285"/>
        <w:jc w:val="both"/>
        <w:rPr>
          <w:rFonts w:ascii="Arial" w:hAnsi="Arial" w:cs="Arial"/>
          <w:b/>
          <w:color w:val="FF0000"/>
        </w:rPr>
      </w:pPr>
      <w:r w:rsidRPr="00F939E9">
        <w:rPr>
          <w:rFonts w:ascii="Arial" w:hAnsi="Arial" w:cs="Arial"/>
          <w:color w:val="FF0000"/>
        </w:rPr>
        <w:t xml:space="preserve">§ 1º Poderá ser concedido o auxílio hospedagem antes do início do evento quando a previsão de saída do domicílio for anterior às 06h. </w:t>
      </w:r>
      <w:r w:rsidRPr="00F939E9">
        <w:rPr>
          <w:rFonts w:ascii="Arial" w:hAnsi="Arial" w:cs="Arial"/>
          <w:b/>
          <w:color w:val="FF0000"/>
        </w:rPr>
        <w:t>(Redação conferida pela Portaria Normativa nº XX/2020 do CAU/SC)</w:t>
      </w:r>
    </w:p>
    <w:p w:rsidR="00483EC6" w:rsidRPr="00F939E9" w:rsidRDefault="00483EC6" w:rsidP="00483EC6">
      <w:pPr>
        <w:spacing w:line="360" w:lineRule="auto"/>
        <w:ind w:left="709" w:right="-285"/>
        <w:jc w:val="both"/>
        <w:rPr>
          <w:rFonts w:ascii="Arial" w:hAnsi="Arial" w:cs="Arial"/>
          <w:color w:val="FF0000"/>
        </w:rPr>
      </w:pPr>
    </w:p>
    <w:p w:rsidR="00483EC6" w:rsidRPr="00F939E9" w:rsidRDefault="00483EC6" w:rsidP="00483EC6">
      <w:pPr>
        <w:spacing w:line="360" w:lineRule="auto"/>
        <w:ind w:left="709" w:right="-285"/>
        <w:jc w:val="both"/>
        <w:rPr>
          <w:rFonts w:ascii="Arial" w:hAnsi="Arial" w:cs="Arial"/>
          <w:strike/>
        </w:rPr>
      </w:pPr>
      <w:r w:rsidRPr="00F939E9">
        <w:rPr>
          <w:rFonts w:ascii="Arial" w:hAnsi="Arial" w:cs="Arial"/>
          <w:strike/>
        </w:rPr>
        <w:t>§ 2º Poderá ser concedido o auxílio hospedagem após o término do evento quando a previsão de chegada no domicílio for após às 21h.</w:t>
      </w:r>
    </w:p>
    <w:p w:rsidR="00483EC6" w:rsidRPr="00F939E9" w:rsidRDefault="00483EC6" w:rsidP="00483EC6">
      <w:pPr>
        <w:spacing w:line="360" w:lineRule="auto"/>
        <w:ind w:left="709" w:right="-285"/>
        <w:jc w:val="both"/>
        <w:rPr>
          <w:rFonts w:ascii="Arial" w:hAnsi="Arial" w:cs="Arial"/>
          <w:color w:val="FF0000"/>
        </w:rPr>
      </w:pPr>
      <w:r w:rsidRPr="00F939E9">
        <w:rPr>
          <w:rFonts w:ascii="Arial" w:hAnsi="Arial" w:cs="Arial"/>
          <w:color w:val="FF0000"/>
        </w:rPr>
        <w:t xml:space="preserve">§ 2º Poderá ser concedido o auxílio hospedagem após o término do evento quando a previsão de chegada no domicílio for após às 22h. </w:t>
      </w:r>
      <w:r w:rsidRPr="00F939E9">
        <w:rPr>
          <w:rFonts w:ascii="Arial" w:hAnsi="Arial" w:cs="Arial"/>
          <w:b/>
          <w:color w:val="FF0000"/>
        </w:rPr>
        <w:t>(Redação conferida pela Portaria Normativa nº XX/2020 do CAU/SC)</w:t>
      </w:r>
    </w:p>
    <w:p w:rsidR="00483EC6" w:rsidRDefault="00483EC6" w:rsidP="00483EC6">
      <w:pPr>
        <w:spacing w:line="360" w:lineRule="auto"/>
        <w:ind w:left="709" w:right="-285"/>
        <w:jc w:val="both"/>
        <w:rPr>
          <w:rFonts w:ascii="Arial" w:hAnsi="Arial" w:cs="Arial"/>
          <w:color w:val="FF0000"/>
        </w:rPr>
      </w:pPr>
    </w:p>
    <w:p w:rsidR="00483EC6" w:rsidRPr="00517941" w:rsidRDefault="00483EC6" w:rsidP="00483EC6">
      <w:pPr>
        <w:spacing w:line="360" w:lineRule="auto"/>
        <w:ind w:left="709" w:right="-285"/>
        <w:jc w:val="both"/>
        <w:rPr>
          <w:rFonts w:ascii="Arial" w:hAnsi="Arial" w:cs="Arial"/>
          <w:color w:val="FF0000"/>
        </w:rPr>
      </w:pPr>
      <w:r w:rsidRPr="00517941">
        <w:rPr>
          <w:rFonts w:ascii="Arial" w:hAnsi="Arial" w:cs="Arial"/>
          <w:color w:val="FF0000"/>
        </w:rPr>
        <w:t>"</w:t>
      </w:r>
      <w:r w:rsidRPr="00517941">
        <w:rPr>
          <w:rFonts w:ascii="Arial" w:eastAsia="Times New Roman" w:hAnsi="Arial" w:cs="Arial"/>
          <w:b/>
          <w:color w:val="FF0000"/>
          <w:lang w:eastAsia="pt-BR"/>
        </w:rPr>
        <w:t>Art. 12º ...</w:t>
      </w:r>
    </w:p>
    <w:p w:rsidR="00483EC6" w:rsidRPr="00517941" w:rsidRDefault="00483EC6" w:rsidP="00483EC6">
      <w:pPr>
        <w:spacing w:line="360" w:lineRule="auto"/>
        <w:ind w:left="709" w:right="-285"/>
        <w:jc w:val="both"/>
        <w:rPr>
          <w:rFonts w:ascii="Arial" w:eastAsia="Times New Roman" w:hAnsi="Arial" w:cs="Arial"/>
          <w:color w:val="FF0000"/>
          <w:lang w:eastAsia="pt-BR"/>
        </w:rPr>
      </w:pPr>
      <w:r w:rsidRPr="00517941">
        <w:rPr>
          <w:rFonts w:ascii="Arial" w:eastAsia="Times New Roman" w:hAnsi="Arial" w:cs="Arial"/>
          <w:color w:val="FF0000"/>
          <w:lang w:eastAsia="pt-BR"/>
        </w:rPr>
        <w:lastRenderedPageBreak/>
        <w:t xml:space="preserve">§ 3º Na hipótese de utilização de outros modais de transporte rodoviário tais como, transporte executivo, transporte por aplicativos, vans de turismo, entre outros, terão seu reembolso limitado ao equivalente de uma passagem rodoviária em classe executiva ou equivalente. </w:t>
      </w:r>
      <w:r w:rsidRPr="00F939E9">
        <w:rPr>
          <w:rFonts w:ascii="Arial" w:eastAsia="Times New Roman" w:hAnsi="Arial" w:cs="Arial"/>
          <w:b/>
          <w:color w:val="FF0000"/>
          <w:lang w:eastAsia="pt-BR"/>
        </w:rPr>
        <w:t>(Redação conferida pela Portaria Normativa nº XX/2020 do CAU/SC)</w:t>
      </w:r>
    </w:p>
    <w:p w:rsidR="00483EC6" w:rsidRPr="00052E21" w:rsidRDefault="00483EC6" w:rsidP="00483EC6">
      <w:pPr>
        <w:spacing w:line="360" w:lineRule="auto"/>
        <w:ind w:left="709" w:right="-285"/>
        <w:jc w:val="both"/>
        <w:rPr>
          <w:rFonts w:ascii="Arial" w:eastAsia="Cambria" w:hAnsi="Arial" w:cs="Arial"/>
        </w:rPr>
      </w:pPr>
    </w:p>
    <w:p w:rsidR="00483EC6" w:rsidRPr="00315BDA" w:rsidRDefault="00483EC6" w:rsidP="00483EC6">
      <w:pPr>
        <w:pStyle w:val="Artigo"/>
        <w:ind w:left="709"/>
      </w:pPr>
      <w:r w:rsidRPr="00C518D8">
        <w:rPr>
          <w:b/>
        </w:rPr>
        <w:t>Art. 16</w:t>
      </w:r>
      <w:r>
        <w:rPr>
          <w:b/>
        </w:rPr>
        <w:t>º ...</w:t>
      </w:r>
    </w:p>
    <w:p w:rsidR="00483EC6" w:rsidRDefault="00483EC6" w:rsidP="00483EC6">
      <w:pPr>
        <w:pStyle w:val="Artigo"/>
        <w:ind w:left="709"/>
        <w:rPr>
          <w:strike/>
        </w:rPr>
      </w:pPr>
      <w:r w:rsidRPr="00DA1735">
        <w:rPr>
          <w:strike/>
        </w:rPr>
        <w:t>IV – Juntada, quando houver a concessão de auxilio quilometragem, de documento fiscal ou equivalente em nome do favorecido, que comprove a utilização do veículo para o deslocamento em questão (</w:t>
      </w:r>
      <w:proofErr w:type="spellStart"/>
      <w:r w:rsidRPr="00DA1735">
        <w:rPr>
          <w:strike/>
        </w:rPr>
        <w:t>ex</w:t>
      </w:r>
      <w:proofErr w:type="spellEnd"/>
      <w:r w:rsidRPr="00DA1735">
        <w:rPr>
          <w:strike/>
        </w:rPr>
        <w:t>:  comprovante de pedágio, abastecimento, “</w:t>
      </w:r>
      <w:proofErr w:type="spellStart"/>
      <w:r w:rsidRPr="00DA1735">
        <w:rPr>
          <w:strike/>
        </w:rPr>
        <w:t>print</w:t>
      </w:r>
      <w:proofErr w:type="spellEnd"/>
      <w:r w:rsidRPr="00DA1735">
        <w:rPr>
          <w:strike/>
        </w:rPr>
        <w:t xml:space="preserve"> </w:t>
      </w:r>
      <w:proofErr w:type="spellStart"/>
      <w:r w:rsidRPr="00DA1735">
        <w:rPr>
          <w:strike/>
        </w:rPr>
        <w:t>screen</w:t>
      </w:r>
      <w:proofErr w:type="spellEnd"/>
      <w:r w:rsidRPr="00DA1735">
        <w:rPr>
          <w:strike/>
        </w:rPr>
        <w:t xml:space="preserve">” de aplicativo de GPS); (Redação dada pela Portaria Normativa nº 05, de 15 de agosto de 2019) </w:t>
      </w:r>
    </w:p>
    <w:p w:rsidR="00483EC6" w:rsidRPr="00517941" w:rsidRDefault="00483EC6" w:rsidP="00483EC6">
      <w:pPr>
        <w:spacing w:line="360" w:lineRule="auto"/>
        <w:ind w:left="709" w:right="-285"/>
        <w:jc w:val="both"/>
        <w:rPr>
          <w:rFonts w:ascii="Arial" w:eastAsia="Times New Roman" w:hAnsi="Arial" w:cs="Arial"/>
          <w:color w:val="FF0000"/>
          <w:lang w:eastAsia="pt-BR"/>
        </w:rPr>
      </w:pPr>
      <w:r w:rsidRPr="00F939E9">
        <w:rPr>
          <w:color w:val="FF0000"/>
        </w:rPr>
        <w:t>IV – Juntada de pelo menos 01 (um) documento que comprove o comparecimento do agente ao evento a que foi designado, podendo ser certificado de participação, lista de presença assinada, registro fotográfico ou documento fiscal, em nome do favorecido, comprovando despesa no dia e local do evento.</w:t>
      </w:r>
      <w:r>
        <w:rPr>
          <w:color w:val="FF0000"/>
        </w:rPr>
        <w:t xml:space="preserve"> </w:t>
      </w:r>
      <w:r w:rsidRPr="00F939E9">
        <w:rPr>
          <w:rFonts w:ascii="Arial" w:eastAsia="Times New Roman" w:hAnsi="Arial" w:cs="Arial"/>
          <w:b/>
          <w:color w:val="FF0000"/>
          <w:lang w:eastAsia="pt-BR"/>
        </w:rPr>
        <w:t>(Redação conferida pela Portaria Normativa nº XX/2020 do CAU/SC)</w:t>
      </w:r>
    </w:p>
    <w:p w:rsidR="00483EC6" w:rsidRPr="00226964" w:rsidRDefault="00483EC6" w:rsidP="00483EC6">
      <w:pPr>
        <w:pStyle w:val="Artigo"/>
        <w:ind w:left="709"/>
        <w:rPr>
          <w:strike/>
        </w:rPr>
      </w:pPr>
      <w:r w:rsidRPr="00226964">
        <w:rPr>
          <w:strike/>
        </w:rPr>
        <w:t>VI -  juntada, quando houver concessão de auxílio locomoção urbana, por táxi ou serviço similar, de documento fiscal em nome do favorecido que comprove a utilização do serviço; (Incluído pela Portaria Normativa nº 05, de 15 de agosto de 2019)</w:t>
      </w:r>
    </w:p>
    <w:p w:rsidR="00483EC6" w:rsidRDefault="00483EC6" w:rsidP="00483EC6">
      <w:pPr>
        <w:pStyle w:val="Artigo"/>
        <w:ind w:left="709"/>
        <w:rPr>
          <w:strike/>
        </w:rPr>
      </w:pPr>
      <w:r w:rsidRPr="00226964">
        <w:rPr>
          <w:strike/>
        </w:rPr>
        <w:t>VII -  juntada, quando houver concessão de auxílio estacionamento, de documento fiscal em nome do favorecido que comprove a utilização do serviço; (Incluído pela Portaria Normativa nº 05, de 15 de agosto de 2019)</w:t>
      </w:r>
      <w:r>
        <w:rPr>
          <w:strike/>
        </w:rPr>
        <w:t>;</w:t>
      </w:r>
    </w:p>
    <w:p w:rsidR="00483EC6" w:rsidRDefault="00483EC6" w:rsidP="00483EC6">
      <w:pPr>
        <w:pStyle w:val="Artigo"/>
        <w:ind w:left="709"/>
        <w:rPr>
          <w:strike/>
        </w:rPr>
      </w:pPr>
      <w:r w:rsidRPr="00012F90">
        <w:rPr>
          <w:strike/>
        </w:rPr>
        <w:t>VIII - juntada, quando houver concessão de auxílio alimentação, de documento fiscal em nome do favorecido que comprove a utilização deste auxílio; (Incluído pela Portaria Normativa nº 05, de 15 de agosto de 2019)</w:t>
      </w:r>
      <w:r>
        <w:rPr>
          <w:strike/>
        </w:rPr>
        <w:t>;</w:t>
      </w:r>
    </w:p>
    <w:p w:rsidR="00483EC6" w:rsidRDefault="00483EC6" w:rsidP="00483EC6">
      <w:pPr>
        <w:ind w:left="851" w:right="-7"/>
        <w:rPr>
          <w:rFonts w:ascii="Arial" w:hAnsi="Arial" w:cs="Arial"/>
          <w:b/>
        </w:rPr>
      </w:pPr>
      <w:r w:rsidRPr="002C2B22">
        <w:rPr>
          <w:rFonts w:ascii="Arial" w:hAnsi="Arial" w:cs="Arial"/>
          <w:b/>
        </w:rPr>
        <w:t>Anexo II – Dos valores dos Auxílios indenizatórios</w:t>
      </w:r>
    </w:p>
    <w:p w:rsidR="00483EC6" w:rsidRPr="002C2B22" w:rsidRDefault="00483EC6" w:rsidP="00483EC6">
      <w:pPr>
        <w:ind w:left="851" w:right="-7"/>
        <w:rPr>
          <w:rFonts w:ascii="Arial" w:hAnsi="Arial" w:cs="Arial"/>
          <w:b/>
        </w:rPr>
      </w:pPr>
      <w:r w:rsidRPr="00953722">
        <w:rPr>
          <w:rFonts w:ascii="Arial" w:hAnsi="Arial" w:cs="Arial"/>
          <w:b/>
          <w:highlight w:val="yellow"/>
        </w:rPr>
        <w:t>Aplicado reajuste do Art. 21</w:t>
      </w:r>
    </w:p>
    <w:p w:rsidR="00483EC6" w:rsidRDefault="00483EC6" w:rsidP="00483EC6">
      <w:pPr>
        <w:spacing w:after="240"/>
        <w:ind w:left="851" w:right="-6"/>
        <w:jc w:val="center"/>
        <w:rPr>
          <w:rFonts w:ascii="Arial" w:hAnsi="Arial" w:cs="Arial"/>
        </w:rPr>
      </w:pPr>
      <w:r w:rsidRPr="002C2B22">
        <w:rPr>
          <w:rFonts w:ascii="Arial" w:hAnsi="Arial" w:cs="Arial"/>
        </w:rPr>
        <w:t>Tabela 1 - Valores no âmbito Estadual</w:t>
      </w:r>
    </w:p>
    <w:tbl>
      <w:tblPr>
        <w:tblW w:w="27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3622"/>
        <w:gridCol w:w="1068"/>
      </w:tblGrid>
      <w:tr w:rsidR="00483EC6" w:rsidRPr="00DE580C" w:rsidTr="00F144E8">
        <w:trPr>
          <w:jc w:val="center"/>
        </w:trPr>
        <w:tc>
          <w:tcPr>
            <w:tcW w:w="3883" w:type="dxa"/>
            <w:vMerge w:val="restart"/>
            <w:vAlign w:val="center"/>
          </w:tcPr>
          <w:p w:rsidR="00483EC6" w:rsidRPr="00DE580C" w:rsidRDefault="00483EC6" w:rsidP="00F144E8">
            <w:pPr>
              <w:jc w:val="center"/>
              <w:rPr>
                <w:rFonts w:cs="Arial"/>
                <w:b/>
              </w:rPr>
            </w:pPr>
            <w:r w:rsidRPr="00DE580C">
              <w:rPr>
                <w:rFonts w:cs="Arial"/>
                <w:b/>
              </w:rPr>
              <w:t>DESCRIÇÃO</w:t>
            </w:r>
          </w:p>
        </w:tc>
        <w:tc>
          <w:tcPr>
            <w:tcW w:w="1101" w:type="dxa"/>
          </w:tcPr>
          <w:p w:rsidR="00483EC6" w:rsidRPr="00DE580C" w:rsidRDefault="00483EC6" w:rsidP="00F144E8">
            <w:pPr>
              <w:jc w:val="center"/>
              <w:rPr>
                <w:rFonts w:cs="Arial"/>
                <w:b/>
              </w:rPr>
            </w:pPr>
            <w:r w:rsidRPr="00DE580C">
              <w:rPr>
                <w:rFonts w:cs="Arial"/>
                <w:b/>
              </w:rPr>
              <w:t>VALOR</w:t>
            </w:r>
          </w:p>
        </w:tc>
      </w:tr>
      <w:tr w:rsidR="00483EC6" w:rsidRPr="00DE580C" w:rsidTr="00F144E8">
        <w:trPr>
          <w:jc w:val="center"/>
        </w:trPr>
        <w:tc>
          <w:tcPr>
            <w:tcW w:w="3883" w:type="dxa"/>
            <w:vMerge/>
            <w:vAlign w:val="center"/>
          </w:tcPr>
          <w:p w:rsidR="00483EC6" w:rsidRPr="00DE580C" w:rsidRDefault="00483EC6" w:rsidP="00F144E8">
            <w:pPr>
              <w:jc w:val="center"/>
              <w:rPr>
                <w:rFonts w:cs="Arial"/>
                <w:b/>
              </w:rPr>
            </w:pPr>
          </w:p>
        </w:tc>
        <w:tc>
          <w:tcPr>
            <w:tcW w:w="1101" w:type="dxa"/>
          </w:tcPr>
          <w:p w:rsidR="00483EC6" w:rsidRPr="00DE580C" w:rsidRDefault="00D5081D" w:rsidP="00F144E8">
            <w:pPr>
              <w:jc w:val="center"/>
              <w:rPr>
                <w:rFonts w:cs="Arial"/>
                <w:b/>
              </w:rPr>
            </w:pPr>
            <w:r>
              <w:rPr>
                <w:rFonts w:cs="Arial"/>
                <w:b/>
              </w:rPr>
              <w:t>2020</w:t>
            </w:r>
          </w:p>
        </w:tc>
      </w:tr>
      <w:tr w:rsidR="00483EC6" w:rsidRPr="00DE580C" w:rsidTr="00F144E8">
        <w:trPr>
          <w:jc w:val="center"/>
        </w:trPr>
        <w:tc>
          <w:tcPr>
            <w:tcW w:w="3883" w:type="dxa"/>
            <w:vAlign w:val="center"/>
          </w:tcPr>
          <w:p w:rsidR="00483EC6" w:rsidRPr="00DE580C" w:rsidRDefault="00483EC6" w:rsidP="00F144E8">
            <w:pPr>
              <w:rPr>
                <w:rFonts w:cs="Arial"/>
              </w:rPr>
            </w:pPr>
            <w:r w:rsidRPr="00DE580C">
              <w:rPr>
                <w:rFonts w:cs="Arial"/>
              </w:rPr>
              <w:t>Auxílio Hospedagem</w:t>
            </w:r>
          </w:p>
        </w:tc>
        <w:tc>
          <w:tcPr>
            <w:tcW w:w="1101" w:type="dxa"/>
            <w:vAlign w:val="center"/>
          </w:tcPr>
          <w:p w:rsidR="00483EC6" w:rsidRPr="00DE580C" w:rsidRDefault="00483EC6" w:rsidP="00F144E8">
            <w:pPr>
              <w:jc w:val="right"/>
              <w:rPr>
                <w:rFonts w:cs="Arial"/>
              </w:rPr>
            </w:pPr>
            <w:r>
              <w:rPr>
                <w:rFonts w:cs="Arial"/>
              </w:rPr>
              <w:t>269,58</w:t>
            </w:r>
          </w:p>
        </w:tc>
      </w:tr>
      <w:tr w:rsidR="00483EC6" w:rsidRPr="00DE580C" w:rsidTr="00F144E8">
        <w:trPr>
          <w:jc w:val="center"/>
        </w:trPr>
        <w:tc>
          <w:tcPr>
            <w:tcW w:w="3883" w:type="dxa"/>
            <w:vAlign w:val="center"/>
          </w:tcPr>
          <w:p w:rsidR="00483EC6" w:rsidRPr="00DE580C" w:rsidRDefault="00483EC6" w:rsidP="00F144E8">
            <w:pPr>
              <w:rPr>
                <w:rFonts w:cs="Arial"/>
              </w:rPr>
            </w:pPr>
            <w:r w:rsidRPr="00DE580C">
              <w:rPr>
                <w:rFonts w:cs="Arial"/>
              </w:rPr>
              <w:t>Auxílio Alimentação</w:t>
            </w:r>
          </w:p>
        </w:tc>
        <w:tc>
          <w:tcPr>
            <w:tcW w:w="1101" w:type="dxa"/>
            <w:vAlign w:val="center"/>
          </w:tcPr>
          <w:p w:rsidR="00483EC6" w:rsidRPr="00DE580C" w:rsidRDefault="00483EC6" w:rsidP="00F144E8">
            <w:pPr>
              <w:jc w:val="right"/>
              <w:rPr>
                <w:rFonts w:cs="Arial"/>
              </w:rPr>
            </w:pPr>
            <w:r>
              <w:rPr>
                <w:rFonts w:cs="Arial"/>
              </w:rPr>
              <w:t>64,70</w:t>
            </w:r>
          </w:p>
        </w:tc>
      </w:tr>
      <w:tr w:rsidR="00483EC6" w:rsidRPr="00DE580C" w:rsidTr="00F144E8">
        <w:trPr>
          <w:jc w:val="center"/>
        </w:trPr>
        <w:tc>
          <w:tcPr>
            <w:tcW w:w="3883" w:type="dxa"/>
            <w:vAlign w:val="center"/>
          </w:tcPr>
          <w:p w:rsidR="00483EC6" w:rsidRPr="00DE580C" w:rsidRDefault="00483EC6" w:rsidP="00F144E8">
            <w:pPr>
              <w:rPr>
                <w:rFonts w:cs="Arial"/>
              </w:rPr>
            </w:pPr>
            <w:r w:rsidRPr="00DE580C">
              <w:rPr>
                <w:rFonts w:cs="Arial"/>
              </w:rPr>
              <w:t>Auxílio Locomoção Urbana</w:t>
            </w:r>
          </w:p>
        </w:tc>
        <w:tc>
          <w:tcPr>
            <w:tcW w:w="1101" w:type="dxa"/>
            <w:vAlign w:val="center"/>
          </w:tcPr>
          <w:p w:rsidR="00483EC6" w:rsidRPr="00DE580C" w:rsidRDefault="00483EC6" w:rsidP="00F144E8">
            <w:pPr>
              <w:jc w:val="right"/>
              <w:rPr>
                <w:rFonts w:cs="Arial"/>
              </w:rPr>
            </w:pPr>
            <w:r>
              <w:rPr>
                <w:rFonts w:cs="Arial"/>
              </w:rPr>
              <w:t>37,74</w:t>
            </w:r>
          </w:p>
        </w:tc>
      </w:tr>
      <w:tr w:rsidR="00483EC6" w:rsidRPr="00DE580C" w:rsidTr="00F144E8">
        <w:trPr>
          <w:jc w:val="center"/>
        </w:trPr>
        <w:tc>
          <w:tcPr>
            <w:tcW w:w="3883" w:type="dxa"/>
            <w:tcBorders>
              <w:bottom w:val="single" w:sz="4" w:space="0" w:color="auto"/>
            </w:tcBorders>
            <w:vAlign w:val="center"/>
          </w:tcPr>
          <w:p w:rsidR="00483EC6" w:rsidRPr="00DE580C" w:rsidRDefault="00483EC6" w:rsidP="00F144E8">
            <w:pPr>
              <w:rPr>
                <w:rFonts w:cs="Arial"/>
              </w:rPr>
            </w:pPr>
            <w:r w:rsidRPr="00DE580C">
              <w:rPr>
                <w:rFonts w:cs="Arial"/>
              </w:rPr>
              <w:lastRenderedPageBreak/>
              <w:t>Auxílio Quilometragem</w:t>
            </w:r>
          </w:p>
        </w:tc>
        <w:tc>
          <w:tcPr>
            <w:tcW w:w="1101" w:type="dxa"/>
            <w:tcBorders>
              <w:bottom w:val="single" w:sz="4" w:space="0" w:color="auto"/>
            </w:tcBorders>
            <w:vAlign w:val="center"/>
          </w:tcPr>
          <w:p w:rsidR="00483EC6" w:rsidRPr="00DE580C" w:rsidRDefault="00483EC6" w:rsidP="00F144E8">
            <w:pPr>
              <w:jc w:val="right"/>
              <w:rPr>
                <w:rFonts w:cs="Arial"/>
              </w:rPr>
            </w:pPr>
            <w:r>
              <w:rPr>
                <w:rFonts w:cs="Arial"/>
              </w:rPr>
              <w:t>1,19</w:t>
            </w:r>
          </w:p>
        </w:tc>
      </w:tr>
      <w:tr w:rsidR="00483EC6" w:rsidRPr="00DE580C" w:rsidTr="00F144E8">
        <w:trPr>
          <w:jc w:val="center"/>
        </w:trPr>
        <w:tc>
          <w:tcPr>
            <w:tcW w:w="3883" w:type="dxa"/>
            <w:tcBorders>
              <w:bottom w:val="single" w:sz="4" w:space="0" w:color="auto"/>
            </w:tcBorders>
            <w:vAlign w:val="center"/>
          </w:tcPr>
          <w:p w:rsidR="00483EC6" w:rsidRPr="00DE580C" w:rsidRDefault="00483EC6" w:rsidP="00F144E8">
            <w:pPr>
              <w:rPr>
                <w:rFonts w:cs="Arial"/>
              </w:rPr>
            </w:pPr>
            <w:r w:rsidRPr="00DE580C">
              <w:rPr>
                <w:rFonts w:cs="Arial"/>
              </w:rPr>
              <w:t>Auxílio Estacionamento</w:t>
            </w:r>
          </w:p>
        </w:tc>
        <w:tc>
          <w:tcPr>
            <w:tcW w:w="1101" w:type="dxa"/>
            <w:tcBorders>
              <w:bottom w:val="single" w:sz="4" w:space="0" w:color="auto"/>
            </w:tcBorders>
            <w:vAlign w:val="center"/>
          </w:tcPr>
          <w:p w:rsidR="00483EC6" w:rsidRPr="00DE580C" w:rsidRDefault="00483EC6" w:rsidP="00F144E8">
            <w:pPr>
              <w:jc w:val="right"/>
              <w:rPr>
                <w:rFonts w:cs="Arial"/>
              </w:rPr>
            </w:pPr>
            <w:r>
              <w:rPr>
                <w:rFonts w:cs="Arial"/>
              </w:rPr>
              <w:t>43,92</w:t>
            </w:r>
          </w:p>
        </w:tc>
      </w:tr>
    </w:tbl>
    <w:p w:rsidR="00483EC6" w:rsidRDefault="00483EC6" w:rsidP="00483EC6">
      <w:pPr>
        <w:spacing w:after="240"/>
        <w:ind w:left="851" w:right="-6"/>
        <w:jc w:val="center"/>
        <w:rPr>
          <w:rFonts w:ascii="Arial" w:hAnsi="Arial" w:cs="Arial"/>
        </w:rPr>
      </w:pPr>
    </w:p>
    <w:p w:rsidR="00483EC6" w:rsidRDefault="00483EC6" w:rsidP="00483EC6">
      <w:pPr>
        <w:spacing w:after="240"/>
        <w:ind w:left="851" w:right="-6"/>
        <w:jc w:val="center"/>
        <w:rPr>
          <w:rFonts w:ascii="Arial" w:hAnsi="Arial" w:cs="Arial"/>
        </w:rPr>
      </w:pPr>
      <w:r w:rsidRPr="002C2B22">
        <w:rPr>
          <w:rFonts w:ascii="Arial" w:hAnsi="Arial" w:cs="Arial"/>
        </w:rPr>
        <w:t>Tabela 2 – Valores no âmbito Nacional/ Capitais dos estados: DF, SP e RJ</w:t>
      </w:r>
    </w:p>
    <w:tbl>
      <w:tblPr>
        <w:tblW w:w="27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3622"/>
        <w:gridCol w:w="1068"/>
      </w:tblGrid>
      <w:tr w:rsidR="00483EC6" w:rsidRPr="00DE580C" w:rsidTr="00F144E8">
        <w:trPr>
          <w:jc w:val="center"/>
        </w:trPr>
        <w:tc>
          <w:tcPr>
            <w:tcW w:w="3883" w:type="dxa"/>
            <w:vMerge w:val="restart"/>
            <w:vAlign w:val="center"/>
          </w:tcPr>
          <w:p w:rsidR="00483EC6" w:rsidRPr="00DE580C" w:rsidRDefault="00483EC6" w:rsidP="00F144E8">
            <w:pPr>
              <w:jc w:val="center"/>
              <w:rPr>
                <w:rFonts w:cs="Arial"/>
                <w:b/>
              </w:rPr>
            </w:pPr>
            <w:r w:rsidRPr="00DE580C">
              <w:rPr>
                <w:rFonts w:cs="Arial"/>
                <w:b/>
              </w:rPr>
              <w:t>DESCRIÇÃO</w:t>
            </w:r>
          </w:p>
        </w:tc>
        <w:tc>
          <w:tcPr>
            <w:tcW w:w="1101" w:type="dxa"/>
          </w:tcPr>
          <w:p w:rsidR="00483EC6" w:rsidRPr="00DE580C" w:rsidRDefault="00483EC6" w:rsidP="00F144E8">
            <w:pPr>
              <w:jc w:val="center"/>
              <w:rPr>
                <w:rFonts w:cs="Arial"/>
                <w:b/>
              </w:rPr>
            </w:pPr>
            <w:r w:rsidRPr="00DE580C">
              <w:rPr>
                <w:rFonts w:cs="Arial"/>
                <w:b/>
              </w:rPr>
              <w:t>VALOR</w:t>
            </w:r>
          </w:p>
        </w:tc>
      </w:tr>
      <w:tr w:rsidR="00483EC6" w:rsidRPr="00DE580C" w:rsidTr="00F144E8">
        <w:trPr>
          <w:jc w:val="center"/>
        </w:trPr>
        <w:tc>
          <w:tcPr>
            <w:tcW w:w="3883" w:type="dxa"/>
            <w:vMerge/>
            <w:vAlign w:val="center"/>
          </w:tcPr>
          <w:p w:rsidR="00483EC6" w:rsidRPr="00DE580C" w:rsidRDefault="00483EC6" w:rsidP="00F144E8">
            <w:pPr>
              <w:jc w:val="center"/>
              <w:rPr>
                <w:rFonts w:cs="Arial"/>
                <w:b/>
              </w:rPr>
            </w:pPr>
          </w:p>
        </w:tc>
        <w:tc>
          <w:tcPr>
            <w:tcW w:w="1101" w:type="dxa"/>
          </w:tcPr>
          <w:p w:rsidR="00483EC6" w:rsidRPr="00DE580C" w:rsidRDefault="00D5081D" w:rsidP="00F144E8">
            <w:pPr>
              <w:jc w:val="center"/>
              <w:rPr>
                <w:rFonts w:cs="Arial"/>
                <w:b/>
              </w:rPr>
            </w:pPr>
            <w:r>
              <w:rPr>
                <w:rFonts w:cs="Arial"/>
                <w:b/>
              </w:rPr>
              <w:t>2020</w:t>
            </w:r>
          </w:p>
        </w:tc>
      </w:tr>
      <w:tr w:rsidR="00483EC6" w:rsidRPr="00DE580C" w:rsidTr="00F144E8">
        <w:trPr>
          <w:jc w:val="center"/>
        </w:trPr>
        <w:tc>
          <w:tcPr>
            <w:tcW w:w="3883" w:type="dxa"/>
            <w:vAlign w:val="center"/>
          </w:tcPr>
          <w:p w:rsidR="00483EC6" w:rsidRPr="00DE580C" w:rsidRDefault="00483EC6" w:rsidP="00F144E8">
            <w:pPr>
              <w:rPr>
                <w:rFonts w:cs="Arial"/>
              </w:rPr>
            </w:pPr>
            <w:r w:rsidRPr="00DE580C">
              <w:rPr>
                <w:rFonts w:cs="Arial"/>
              </w:rPr>
              <w:t>Auxílio Hospedagem</w:t>
            </w:r>
          </w:p>
        </w:tc>
        <w:tc>
          <w:tcPr>
            <w:tcW w:w="1101" w:type="dxa"/>
            <w:vAlign w:val="center"/>
          </w:tcPr>
          <w:p w:rsidR="00483EC6" w:rsidRPr="00DE580C" w:rsidRDefault="00483EC6" w:rsidP="00F144E8">
            <w:pPr>
              <w:jc w:val="right"/>
              <w:rPr>
                <w:rFonts w:cs="Arial"/>
              </w:rPr>
            </w:pPr>
            <w:r>
              <w:rPr>
                <w:rFonts w:cs="Arial"/>
              </w:rPr>
              <w:t>452,90</w:t>
            </w:r>
          </w:p>
        </w:tc>
      </w:tr>
      <w:tr w:rsidR="00483EC6" w:rsidRPr="00DE580C" w:rsidTr="00F144E8">
        <w:trPr>
          <w:jc w:val="center"/>
        </w:trPr>
        <w:tc>
          <w:tcPr>
            <w:tcW w:w="3883" w:type="dxa"/>
            <w:vAlign w:val="center"/>
          </w:tcPr>
          <w:p w:rsidR="00483EC6" w:rsidRPr="00DE580C" w:rsidRDefault="00483EC6" w:rsidP="00F144E8">
            <w:pPr>
              <w:rPr>
                <w:rFonts w:cs="Arial"/>
              </w:rPr>
            </w:pPr>
            <w:r w:rsidRPr="00DE580C">
              <w:rPr>
                <w:rFonts w:cs="Arial"/>
              </w:rPr>
              <w:t>Auxílio Alimentação</w:t>
            </w:r>
          </w:p>
        </w:tc>
        <w:tc>
          <w:tcPr>
            <w:tcW w:w="1101" w:type="dxa"/>
            <w:vAlign w:val="center"/>
          </w:tcPr>
          <w:p w:rsidR="00483EC6" w:rsidRPr="00DE580C" w:rsidRDefault="00483EC6" w:rsidP="00F144E8">
            <w:pPr>
              <w:jc w:val="right"/>
              <w:rPr>
                <w:rFonts w:cs="Arial"/>
              </w:rPr>
            </w:pPr>
            <w:r>
              <w:rPr>
                <w:rFonts w:cs="Arial"/>
              </w:rPr>
              <w:t>86,27</w:t>
            </w:r>
          </w:p>
        </w:tc>
      </w:tr>
      <w:tr w:rsidR="00483EC6" w:rsidRPr="00DE580C" w:rsidTr="00F144E8">
        <w:trPr>
          <w:jc w:val="center"/>
        </w:trPr>
        <w:tc>
          <w:tcPr>
            <w:tcW w:w="3883" w:type="dxa"/>
            <w:vAlign w:val="center"/>
          </w:tcPr>
          <w:p w:rsidR="00483EC6" w:rsidRPr="00DE580C" w:rsidRDefault="00483EC6" w:rsidP="00F144E8">
            <w:pPr>
              <w:rPr>
                <w:rFonts w:cs="Arial"/>
              </w:rPr>
            </w:pPr>
            <w:r w:rsidRPr="00DE580C">
              <w:rPr>
                <w:rFonts w:cs="Arial"/>
              </w:rPr>
              <w:t>Auxílio Locomoção Urbana</w:t>
            </w:r>
          </w:p>
        </w:tc>
        <w:tc>
          <w:tcPr>
            <w:tcW w:w="1101" w:type="dxa"/>
            <w:vAlign w:val="center"/>
          </w:tcPr>
          <w:p w:rsidR="00483EC6" w:rsidRPr="00DE580C" w:rsidRDefault="00483EC6" w:rsidP="00F144E8">
            <w:pPr>
              <w:jc w:val="right"/>
              <w:rPr>
                <w:rFonts w:cs="Arial"/>
              </w:rPr>
            </w:pPr>
            <w:r>
              <w:rPr>
                <w:rFonts w:cs="Arial"/>
              </w:rPr>
              <w:t>48,52</w:t>
            </w:r>
          </w:p>
        </w:tc>
      </w:tr>
      <w:tr w:rsidR="00483EC6" w:rsidRPr="00DE580C" w:rsidTr="00F144E8">
        <w:trPr>
          <w:jc w:val="center"/>
        </w:trPr>
        <w:tc>
          <w:tcPr>
            <w:tcW w:w="3883" w:type="dxa"/>
            <w:tcBorders>
              <w:bottom w:val="single" w:sz="4" w:space="0" w:color="auto"/>
            </w:tcBorders>
            <w:vAlign w:val="center"/>
          </w:tcPr>
          <w:p w:rsidR="00483EC6" w:rsidRPr="00DE580C" w:rsidRDefault="00483EC6" w:rsidP="00F144E8">
            <w:pPr>
              <w:rPr>
                <w:rFonts w:cs="Arial"/>
              </w:rPr>
            </w:pPr>
            <w:r w:rsidRPr="00DE580C">
              <w:rPr>
                <w:rFonts w:cs="Arial"/>
              </w:rPr>
              <w:t>Auxílio Quilometragem</w:t>
            </w:r>
          </w:p>
        </w:tc>
        <w:tc>
          <w:tcPr>
            <w:tcW w:w="1101" w:type="dxa"/>
            <w:tcBorders>
              <w:bottom w:val="single" w:sz="4" w:space="0" w:color="auto"/>
            </w:tcBorders>
            <w:vAlign w:val="center"/>
          </w:tcPr>
          <w:p w:rsidR="00483EC6" w:rsidRPr="00DE580C" w:rsidRDefault="00483EC6" w:rsidP="00F144E8">
            <w:pPr>
              <w:jc w:val="right"/>
              <w:rPr>
                <w:rFonts w:cs="Arial"/>
              </w:rPr>
            </w:pPr>
            <w:r>
              <w:rPr>
                <w:rFonts w:cs="Arial"/>
              </w:rPr>
              <w:t>1,19</w:t>
            </w:r>
          </w:p>
        </w:tc>
      </w:tr>
      <w:tr w:rsidR="00483EC6" w:rsidRPr="00DE580C" w:rsidTr="00F144E8">
        <w:trPr>
          <w:jc w:val="center"/>
        </w:trPr>
        <w:tc>
          <w:tcPr>
            <w:tcW w:w="3883" w:type="dxa"/>
            <w:tcBorders>
              <w:bottom w:val="single" w:sz="4" w:space="0" w:color="auto"/>
            </w:tcBorders>
            <w:vAlign w:val="center"/>
          </w:tcPr>
          <w:p w:rsidR="00483EC6" w:rsidRPr="00DE580C" w:rsidRDefault="00483EC6" w:rsidP="00F144E8">
            <w:pPr>
              <w:rPr>
                <w:rFonts w:cs="Arial"/>
              </w:rPr>
            </w:pPr>
            <w:r w:rsidRPr="00DE580C">
              <w:rPr>
                <w:rFonts w:cs="Arial"/>
              </w:rPr>
              <w:t>Auxílio Estacionamento</w:t>
            </w:r>
          </w:p>
        </w:tc>
        <w:tc>
          <w:tcPr>
            <w:tcW w:w="1101" w:type="dxa"/>
            <w:tcBorders>
              <w:bottom w:val="single" w:sz="4" w:space="0" w:color="auto"/>
            </w:tcBorders>
            <w:vAlign w:val="center"/>
          </w:tcPr>
          <w:p w:rsidR="00483EC6" w:rsidRPr="00DE580C" w:rsidRDefault="00483EC6" w:rsidP="00F144E8">
            <w:pPr>
              <w:jc w:val="right"/>
              <w:rPr>
                <w:rFonts w:cs="Arial"/>
              </w:rPr>
            </w:pPr>
            <w:r>
              <w:rPr>
                <w:rFonts w:cs="Arial"/>
              </w:rPr>
              <w:t>53,90</w:t>
            </w:r>
          </w:p>
        </w:tc>
      </w:tr>
    </w:tbl>
    <w:p w:rsidR="00483EC6" w:rsidRDefault="00483EC6" w:rsidP="00483EC6">
      <w:pPr>
        <w:spacing w:after="240"/>
        <w:ind w:left="851" w:right="-6"/>
        <w:jc w:val="center"/>
        <w:rPr>
          <w:rFonts w:ascii="Arial" w:hAnsi="Arial" w:cs="Arial"/>
        </w:rPr>
      </w:pPr>
    </w:p>
    <w:p w:rsidR="00483EC6" w:rsidRPr="002C2B22" w:rsidRDefault="00483EC6" w:rsidP="00483EC6">
      <w:pPr>
        <w:spacing w:after="240"/>
        <w:ind w:left="851" w:right="-6"/>
        <w:jc w:val="center"/>
        <w:rPr>
          <w:rFonts w:ascii="Arial" w:hAnsi="Arial" w:cs="Arial"/>
        </w:rPr>
      </w:pPr>
      <w:r w:rsidRPr="002C2B22">
        <w:rPr>
          <w:rFonts w:ascii="Arial" w:hAnsi="Arial" w:cs="Arial"/>
        </w:rPr>
        <w:t>Tabela 3 – Valores no âmbito Nacional/ Demais cidades fora de SC</w:t>
      </w:r>
    </w:p>
    <w:tbl>
      <w:tblPr>
        <w:tblW w:w="27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3622"/>
        <w:gridCol w:w="1068"/>
      </w:tblGrid>
      <w:tr w:rsidR="00483EC6" w:rsidRPr="00DE580C" w:rsidTr="00F144E8">
        <w:trPr>
          <w:jc w:val="center"/>
        </w:trPr>
        <w:tc>
          <w:tcPr>
            <w:tcW w:w="3883" w:type="dxa"/>
            <w:vMerge w:val="restart"/>
            <w:vAlign w:val="center"/>
          </w:tcPr>
          <w:p w:rsidR="00483EC6" w:rsidRPr="00DE580C" w:rsidRDefault="00483EC6" w:rsidP="00F144E8">
            <w:pPr>
              <w:jc w:val="center"/>
              <w:rPr>
                <w:rFonts w:cs="Arial"/>
                <w:b/>
              </w:rPr>
            </w:pPr>
            <w:r w:rsidRPr="00DE580C">
              <w:rPr>
                <w:rFonts w:cs="Arial"/>
                <w:b/>
              </w:rPr>
              <w:t>DESCRIÇÃO</w:t>
            </w:r>
          </w:p>
        </w:tc>
        <w:tc>
          <w:tcPr>
            <w:tcW w:w="1101" w:type="dxa"/>
          </w:tcPr>
          <w:p w:rsidR="00483EC6" w:rsidRPr="00DE580C" w:rsidRDefault="00483EC6" w:rsidP="00F144E8">
            <w:pPr>
              <w:jc w:val="center"/>
              <w:rPr>
                <w:rFonts w:cs="Arial"/>
                <w:b/>
              </w:rPr>
            </w:pPr>
            <w:r w:rsidRPr="00DE580C">
              <w:rPr>
                <w:rFonts w:cs="Arial"/>
                <w:b/>
              </w:rPr>
              <w:t>VALOR</w:t>
            </w:r>
          </w:p>
        </w:tc>
      </w:tr>
      <w:tr w:rsidR="00483EC6" w:rsidRPr="00DE580C" w:rsidTr="00F144E8">
        <w:trPr>
          <w:jc w:val="center"/>
        </w:trPr>
        <w:tc>
          <w:tcPr>
            <w:tcW w:w="3883" w:type="dxa"/>
            <w:vMerge/>
            <w:vAlign w:val="center"/>
          </w:tcPr>
          <w:p w:rsidR="00483EC6" w:rsidRPr="00DE580C" w:rsidRDefault="00483EC6" w:rsidP="00F144E8">
            <w:pPr>
              <w:jc w:val="center"/>
              <w:rPr>
                <w:rFonts w:cs="Arial"/>
                <w:b/>
              </w:rPr>
            </w:pPr>
          </w:p>
        </w:tc>
        <w:tc>
          <w:tcPr>
            <w:tcW w:w="1101" w:type="dxa"/>
          </w:tcPr>
          <w:p w:rsidR="00483EC6" w:rsidRPr="00DE580C" w:rsidRDefault="00D5081D" w:rsidP="00F144E8">
            <w:pPr>
              <w:jc w:val="center"/>
              <w:rPr>
                <w:rFonts w:cs="Arial"/>
                <w:b/>
              </w:rPr>
            </w:pPr>
            <w:r>
              <w:rPr>
                <w:rFonts w:cs="Arial"/>
                <w:b/>
              </w:rPr>
              <w:t>2020</w:t>
            </w:r>
          </w:p>
        </w:tc>
      </w:tr>
      <w:tr w:rsidR="00483EC6" w:rsidRPr="00DE580C" w:rsidTr="00F144E8">
        <w:trPr>
          <w:jc w:val="center"/>
        </w:trPr>
        <w:tc>
          <w:tcPr>
            <w:tcW w:w="3883" w:type="dxa"/>
            <w:vAlign w:val="center"/>
          </w:tcPr>
          <w:p w:rsidR="00483EC6" w:rsidRPr="00DE580C" w:rsidRDefault="00483EC6" w:rsidP="00F144E8">
            <w:pPr>
              <w:rPr>
                <w:rFonts w:cs="Arial"/>
              </w:rPr>
            </w:pPr>
            <w:r w:rsidRPr="00DE580C">
              <w:rPr>
                <w:rFonts w:cs="Arial"/>
              </w:rPr>
              <w:t>Auxílio Hospedagem</w:t>
            </w:r>
          </w:p>
        </w:tc>
        <w:tc>
          <w:tcPr>
            <w:tcW w:w="1101" w:type="dxa"/>
            <w:vAlign w:val="center"/>
          </w:tcPr>
          <w:p w:rsidR="00483EC6" w:rsidRPr="00DE580C" w:rsidRDefault="00483EC6" w:rsidP="00F144E8">
            <w:pPr>
              <w:jc w:val="right"/>
              <w:rPr>
                <w:rFonts w:cs="Arial"/>
              </w:rPr>
            </w:pPr>
            <w:r>
              <w:rPr>
                <w:rFonts w:cs="Arial"/>
              </w:rPr>
              <w:t>377,42</w:t>
            </w:r>
          </w:p>
        </w:tc>
      </w:tr>
      <w:tr w:rsidR="00483EC6" w:rsidRPr="00DE580C" w:rsidTr="00F144E8">
        <w:trPr>
          <w:jc w:val="center"/>
        </w:trPr>
        <w:tc>
          <w:tcPr>
            <w:tcW w:w="3883" w:type="dxa"/>
            <w:vAlign w:val="center"/>
          </w:tcPr>
          <w:p w:rsidR="00483EC6" w:rsidRPr="00DE580C" w:rsidRDefault="00483EC6" w:rsidP="00F144E8">
            <w:pPr>
              <w:rPr>
                <w:rFonts w:cs="Arial"/>
              </w:rPr>
            </w:pPr>
            <w:r w:rsidRPr="00DE580C">
              <w:rPr>
                <w:rFonts w:cs="Arial"/>
              </w:rPr>
              <w:t>Auxílio Alimentação</w:t>
            </w:r>
          </w:p>
        </w:tc>
        <w:tc>
          <w:tcPr>
            <w:tcW w:w="1101" w:type="dxa"/>
            <w:vAlign w:val="center"/>
          </w:tcPr>
          <w:p w:rsidR="00483EC6" w:rsidRPr="00DE580C" w:rsidRDefault="00483EC6" w:rsidP="00F144E8">
            <w:pPr>
              <w:jc w:val="right"/>
              <w:rPr>
                <w:rFonts w:cs="Arial"/>
              </w:rPr>
            </w:pPr>
            <w:r>
              <w:rPr>
                <w:rFonts w:cs="Arial"/>
              </w:rPr>
              <w:t>75,48</w:t>
            </w:r>
          </w:p>
        </w:tc>
      </w:tr>
      <w:tr w:rsidR="00483EC6" w:rsidRPr="00DE580C" w:rsidTr="00F144E8">
        <w:trPr>
          <w:jc w:val="center"/>
        </w:trPr>
        <w:tc>
          <w:tcPr>
            <w:tcW w:w="3883" w:type="dxa"/>
            <w:vAlign w:val="center"/>
          </w:tcPr>
          <w:p w:rsidR="00483EC6" w:rsidRPr="00DE580C" w:rsidRDefault="00483EC6" w:rsidP="00F144E8">
            <w:pPr>
              <w:rPr>
                <w:rFonts w:cs="Arial"/>
              </w:rPr>
            </w:pPr>
            <w:r w:rsidRPr="00DE580C">
              <w:rPr>
                <w:rFonts w:cs="Arial"/>
              </w:rPr>
              <w:t>Auxílio Locomoção Urbana</w:t>
            </w:r>
          </w:p>
        </w:tc>
        <w:tc>
          <w:tcPr>
            <w:tcW w:w="1101" w:type="dxa"/>
            <w:vAlign w:val="center"/>
          </w:tcPr>
          <w:p w:rsidR="00483EC6" w:rsidRPr="00DE580C" w:rsidRDefault="00483EC6" w:rsidP="00F144E8">
            <w:pPr>
              <w:jc w:val="right"/>
              <w:rPr>
                <w:rFonts w:cs="Arial"/>
              </w:rPr>
            </w:pPr>
            <w:r>
              <w:rPr>
                <w:rFonts w:cs="Arial"/>
              </w:rPr>
              <w:t>43,13</w:t>
            </w:r>
          </w:p>
        </w:tc>
      </w:tr>
      <w:tr w:rsidR="00483EC6" w:rsidRPr="00DE580C" w:rsidTr="00F144E8">
        <w:trPr>
          <w:jc w:val="center"/>
        </w:trPr>
        <w:tc>
          <w:tcPr>
            <w:tcW w:w="3883" w:type="dxa"/>
            <w:tcBorders>
              <w:bottom w:val="single" w:sz="4" w:space="0" w:color="auto"/>
            </w:tcBorders>
            <w:vAlign w:val="center"/>
          </w:tcPr>
          <w:p w:rsidR="00483EC6" w:rsidRPr="00DE580C" w:rsidRDefault="00483EC6" w:rsidP="00F144E8">
            <w:pPr>
              <w:rPr>
                <w:rFonts w:cs="Arial"/>
              </w:rPr>
            </w:pPr>
            <w:r w:rsidRPr="00DE580C">
              <w:rPr>
                <w:rFonts w:cs="Arial"/>
              </w:rPr>
              <w:t>Auxílio Quilometragem</w:t>
            </w:r>
          </w:p>
        </w:tc>
        <w:tc>
          <w:tcPr>
            <w:tcW w:w="1101" w:type="dxa"/>
            <w:tcBorders>
              <w:bottom w:val="single" w:sz="4" w:space="0" w:color="auto"/>
            </w:tcBorders>
            <w:vAlign w:val="center"/>
          </w:tcPr>
          <w:p w:rsidR="00483EC6" w:rsidRPr="00DE580C" w:rsidRDefault="00483EC6" w:rsidP="00F144E8">
            <w:pPr>
              <w:jc w:val="right"/>
              <w:rPr>
                <w:rFonts w:cs="Arial"/>
              </w:rPr>
            </w:pPr>
            <w:r>
              <w:rPr>
                <w:rFonts w:cs="Arial"/>
              </w:rPr>
              <w:t>1,19</w:t>
            </w:r>
          </w:p>
        </w:tc>
      </w:tr>
      <w:tr w:rsidR="00483EC6" w:rsidRPr="00DE580C" w:rsidTr="00F144E8">
        <w:trPr>
          <w:jc w:val="center"/>
        </w:trPr>
        <w:tc>
          <w:tcPr>
            <w:tcW w:w="3883" w:type="dxa"/>
            <w:tcBorders>
              <w:bottom w:val="single" w:sz="4" w:space="0" w:color="auto"/>
            </w:tcBorders>
            <w:vAlign w:val="center"/>
          </w:tcPr>
          <w:p w:rsidR="00483EC6" w:rsidRPr="00DE580C" w:rsidRDefault="00483EC6" w:rsidP="00F144E8">
            <w:pPr>
              <w:rPr>
                <w:rFonts w:cs="Arial"/>
              </w:rPr>
            </w:pPr>
            <w:r w:rsidRPr="00DE580C">
              <w:rPr>
                <w:rFonts w:cs="Arial"/>
              </w:rPr>
              <w:t>Auxílio Estacionamento</w:t>
            </w:r>
          </w:p>
        </w:tc>
        <w:tc>
          <w:tcPr>
            <w:tcW w:w="1101" w:type="dxa"/>
            <w:tcBorders>
              <w:bottom w:val="single" w:sz="4" w:space="0" w:color="auto"/>
            </w:tcBorders>
            <w:vAlign w:val="center"/>
          </w:tcPr>
          <w:p w:rsidR="00483EC6" w:rsidRPr="00DE580C" w:rsidRDefault="00483EC6" w:rsidP="00F144E8">
            <w:pPr>
              <w:jc w:val="right"/>
              <w:rPr>
                <w:rFonts w:cs="Arial"/>
              </w:rPr>
            </w:pPr>
            <w:r>
              <w:rPr>
                <w:rFonts w:cs="Arial"/>
              </w:rPr>
              <w:t>53,90</w:t>
            </w:r>
          </w:p>
        </w:tc>
      </w:tr>
    </w:tbl>
    <w:p w:rsidR="00483EC6" w:rsidRDefault="00483EC6" w:rsidP="00483EC6">
      <w:pPr>
        <w:spacing w:line="360" w:lineRule="auto"/>
        <w:ind w:right="-285"/>
        <w:jc w:val="both"/>
        <w:rPr>
          <w:rFonts w:ascii="Arial" w:hAnsi="Arial" w:cs="Arial"/>
          <w:b/>
        </w:rPr>
      </w:pPr>
    </w:p>
    <w:p w:rsidR="00483EC6" w:rsidRPr="0008576C" w:rsidRDefault="00483EC6" w:rsidP="00483EC6">
      <w:pPr>
        <w:pStyle w:val="SombreamentoMdio1-nfase11"/>
        <w:spacing w:line="360" w:lineRule="auto"/>
        <w:ind w:right="-285"/>
        <w:jc w:val="both"/>
        <w:rPr>
          <w:rFonts w:ascii="Arial" w:eastAsia="Times New Roman" w:hAnsi="Arial" w:cs="Arial"/>
          <w:lang w:eastAsia="pt-BR"/>
        </w:rPr>
      </w:pPr>
    </w:p>
    <w:p w:rsidR="00483EC6" w:rsidRPr="0008576C" w:rsidRDefault="00483EC6" w:rsidP="00483EC6">
      <w:pPr>
        <w:pStyle w:val="SombreamentoMdio1-nfase11"/>
        <w:spacing w:line="360" w:lineRule="auto"/>
        <w:ind w:right="-285"/>
        <w:jc w:val="both"/>
        <w:rPr>
          <w:rFonts w:ascii="Arial" w:eastAsia="Times New Roman" w:hAnsi="Arial" w:cs="Arial"/>
          <w:lang w:eastAsia="pt-BR"/>
        </w:rPr>
      </w:pPr>
      <w:r w:rsidRPr="0008576C">
        <w:rPr>
          <w:rFonts w:ascii="Arial" w:eastAsia="Times New Roman" w:hAnsi="Arial" w:cs="Arial"/>
          <w:b/>
          <w:lang w:eastAsia="pt-BR"/>
        </w:rPr>
        <w:t xml:space="preserve">Art. </w:t>
      </w:r>
      <w:r>
        <w:rPr>
          <w:rFonts w:ascii="Arial" w:eastAsia="Times New Roman" w:hAnsi="Arial" w:cs="Arial"/>
          <w:b/>
          <w:lang w:eastAsia="pt-BR"/>
        </w:rPr>
        <w:t>2</w:t>
      </w:r>
      <w:r w:rsidRPr="0008576C">
        <w:rPr>
          <w:rFonts w:ascii="Arial" w:eastAsia="Times New Roman" w:hAnsi="Arial" w:cs="Arial"/>
          <w:b/>
          <w:lang w:eastAsia="pt-BR"/>
        </w:rPr>
        <w:t>º -</w:t>
      </w:r>
      <w:r w:rsidRPr="0008576C">
        <w:rPr>
          <w:rFonts w:ascii="Arial" w:hAnsi="Arial" w:cs="Arial"/>
        </w:rPr>
        <w:t xml:space="preserve"> </w:t>
      </w:r>
      <w:r w:rsidRPr="0008576C">
        <w:rPr>
          <w:rFonts w:ascii="Arial" w:eastAsia="Times New Roman" w:hAnsi="Arial" w:cs="Arial"/>
          <w:lang w:eastAsia="pt-BR"/>
        </w:rPr>
        <w:t>Revogadas as disposições em contrário, esta Portaria Normativa entra em vigor a partir da sua publicação.</w:t>
      </w:r>
    </w:p>
    <w:p w:rsidR="00483EC6" w:rsidRPr="0008576C" w:rsidRDefault="00483EC6" w:rsidP="00483EC6">
      <w:pPr>
        <w:pStyle w:val="SombreamentoMdio1-nfase11"/>
        <w:spacing w:line="360" w:lineRule="auto"/>
        <w:ind w:right="-285"/>
        <w:jc w:val="both"/>
        <w:rPr>
          <w:rFonts w:ascii="Arial" w:eastAsia="Times New Roman" w:hAnsi="Arial" w:cs="Arial"/>
          <w:lang w:eastAsia="pt-BR"/>
        </w:rPr>
      </w:pPr>
      <w:r w:rsidRPr="0008576C">
        <w:rPr>
          <w:rFonts w:ascii="Arial" w:eastAsia="Times New Roman" w:hAnsi="Arial" w:cs="Arial"/>
          <w:lang w:eastAsia="pt-BR"/>
        </w:rPr>
        <w:t xml:space="preserve">Dê-se ciência aos interessados e a quem de direito para que a presente produza seus efeitos. </w:t>
      </w:r>
    </w:p>
    <w:p w:rsidR="00483EC6" w:rsidRDefault="00483EC6" w:rsidP="00483EC6">
      <w:pPr>
        <w:pStyle w:val="SombreamentoMdio1-nfase11"/>
        <w:spacing w:line="360" w:lineRule="auto"/>
        <w:ind w:right="-285"/>
        <w:jc w:val="both"/>
        <w:rPr>
          <w:rFonts w:ascii="Arial" w:eastAsia="Times New Roman" w:hAnsi="Arial" w:cs="Arial"/>
          <w:lang w:eastAsia="pt-BR"/>
        </w:rPr>
      </w:pPr>
      <w:r w:rsidRPr="0008576C">
        <w:rPr>
          <w:rFonts w:ascii="Arial" w:eastAsia="Times New Roman" w:hAnsi="Arial" w:cs="Arial"/>
          <w:lang w:eastAsia="pt-BR"/>
        </w:rPr>
        <w:t>Cumpra-se.</w:t>
      </w:r>
    </w:p>
    <w:p w:rsidR="00483EC6" w:rsidRDefault="00483EC6" w:rsidP="00483EC6">
      <w:pPr>
        <w:pStyle w:val="SombreamentoMdio1-nfase11"/>
        <w:spacing w:line="360" w:lineRule="auto"/>
        <w:ind w:right="-285"/>
        <w:jc w:val="both"/>
        <w:rPr>
          <w:rFonts w:ascii="Arial" w:eastAsia="Times New Roman" w:hAnsi="Arial" w:cs="Arial"/>
          <w:lang w:eastAsia="pt-BR"/>
        </w:rPr>
      </w:pPr>
    </w:p>
    <w:p w:rsidR="00483EC6" w:rsidRDefault="00483EC6" w:rsidP="00483EC6">
      <w:pPr>
        <w:pStyle w:val="SombreamentoMdio1-nfase11"/>
        <w:spacing w:line="360" w:lineRule="auto"/>
        <w:ind w:right="-285"/>
        <w:jc w:val="both"/>
        <w:rPr>
          <w:rFonts w:ascii="Arial" w:eastAsia="Times New Roman" w:hAnsi="Arial" w:cs="Arial"/>
          <w:lang w:eastAsia="pt-BR"/>
        </w:rPr>
      </w:pPr>
    </w:p>
    <w:p w:rsidR="00483EC6" w:rsidRPr="0008576C" w:rsidRDefault="00483EC6" w:rsidP="00483EC6">
      <w:pPr>
        <w:pStyle w:val="SombreamentoMdio1-nfase11"/>
        <w:spacing w:line="360" w:lineRule="auto"/>
        <w:ind w:right="-285"/>
        <w:jc w:val="both"/>
        <w:rPr>
          <w:rFonts w:ascii="Arial" w:hAnsi="Arial" w:cs="Arial"/>
        </w:rPr>
      </w:pPr>
    </w:p>
    <w:p w:rsidR="00483EC6" w:rsidRPr="0008576C" w:rsidRDefault="00483EC6" w:rsidP="00483EC6">
      <w:pPr>
        <w:ind w:right="-284"/>
        <w:jc w:val="center"/>
        <w:rPr>
          <w:rFonts w:ascii="Arial" w:eastAsia="Times New Roman" w:hAnsi="Arial" w:cs="Arial"/>
          <w:lang w:val="x-none" w:eastAsia="x-none"/>
        </w:rPr>
      </w:pPr>
      <w:r w:rsidRPr="0008576C">
        <w:rPr>
          <w:rFonts w:ascii="Arial" w:hAnsi="Arial" w:cs="Arial"/>
          <w:noProof/>
          <w:lang w:eastAsia="pt-BR"/>
        </w:rPr>
        <w:drawing>
          <wp:anchor distT="0" distB="0" distL="114300" distR="114300" simplePos="0" relativeHeight="251660288" behindDoc="0" locked="1" layoutInCell="1" allowOverlap="1" wp14:anchorId="34840462" wp14:editId="47A90455">
            <wp:simplePos x="0" y="0"/>
            <wp:positionH relativeFrom="column">
              <wp:posOffset>2364105</wp:posOffset>
            </wp:positionH>
            <wp:positionV relativeFrom="paragraph">
              <wp:posOffset>8606790</wp:posOffset>
            </wp:positionV>
            <wp:extent cx="3178175" cy="51435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2"/>
                    <pic:cNvPicPr>
                      <a:picLocks noChangeAspect="1" noChangeArrowheads="1"/>
                    </pic:cNvPicPr>
                  </pic:nvPicPr>
                  <pic:blipFill>
                    <a:blip r:embed="rId7">
                      <a:extLst>
                        <a:ext uri="{28A0092B-C50C-407E-A947-70E740481C1C}">
                          <a14:useLocalDpi xmlns:a14="http://schemas.microsoft.com/office/drawing/2010/main" val="0"/>
                        </a:ext>
                      </a:extLst>
                    </a:blip>
                    <a:srcRect t="38461" b="38461"/>
                    <a:stretch>
                      <a:fillRect/>
                    </a:stretch>
                  </pic:blipFill>
                  <pic:spPr bwMode="auto">
                    <a:xfrm>
                      <a:off x="0" y="0"/>
                      <a:ext cx="31781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76C">
        <w:rPr>
          <w:rFonts w:ascii="Arial" w:hAnsi="Arial" w:cs="Arial"/>
          <w:noProof/>
          <w:lang w:eastAsia="pt-BR"/>
        </w:rPr>
        <w:drawing>
          <wp:anchor distT="0" distB="0" distL="114300" distR="114300" simplePos="0" relativeHeight="251659264" behindDoc="1" locked="0" layoutInCell="1" allowOverlap="1" wp14:anchorId="3A181DD3" wp14:editId="4A3D058A">
            <wp:simplePos x="0" y="0"/>
            <wp:positionH relativeFrom="column">
              <wp:posOffset>2428875</wp:posOffset>
            </wp:positionH>
            <wp:positionV relativeFrom="paragraph">
              <wp:posOffset>8746490</wp:posOffset>
            </wp:positionV>
            <wp:extent cx="3213100" cy="707390"/>
            <wp:effectExtent l="0" t="0" r="635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76C">
        <w:rPr>
          <w:rFonts w:ascii="Arial" w:eastAsia="Times New Roman" w:hAnsi="Arial" w:cs="Arial"/>
          <w:lang w:val="x-none" w:eastAsia="x-none"/>
        </w:rPr>
        <w:t>_______________________________________________</w:t>
      </w:r>
    </w:p>
    <w:p w:rsidR="00483EC6" w:rsidRPr="0008576C" w:rsidRDefault="00483EC6" w:rsidP="00483EC6">
      <w:pPr>
        <w:ind w:right="-284"/>
        <w:jc w:val="center"/>
        <w:rPr>
          <w:rFonts w:ascii="Arial" w:eastAsia="Times New Roman" w:hAnsi="Arial" w:cs="Arial"/>
          <w:lang w:eastAsia="x-none"/>
        </w:rPr>
      </w:pPr>
      <w:r w:rsidRPr="0008576C">
        <w:rPr>
          <w:rFonts w:ascii="Arial" w:eastAsia="Times New Roman" w:hAnsi="Arial" w:cs="Arial"/>
          <w:lang w:eastAsia="x-none"/>
        </w:rPr>
        <w:t>Daniela Pareja Garcia Sarmento</w:t>
      </w:r>
    </w:p>
    <w:p w:rsidR="00483EC6" w:rsidRPr="0008576C" w:rsidRDefault="00483EC6" w:rsidP="00483EC6">
      <w:pPr>
        <w:ind w:right="-284"/>
        <w:jc w:val="center"/>
        <w:rPr>
          <w:rFonts w:ascii="Arial" w:eastAsia="Times New Roman" w:hAnsi="Arial" w:cs="Arial"/>
          <w:lang w:val="x-none" w:eastAsia="x-none"/>
        </w:rPr>
      </w:pPr>
      <w:r w:rsidRPr="0008576C">
        <w:rPr>
          <w:rFonts w:ascii="Arial" w:eastAsia="Times New Roman" w:hAnsi="Arial" w:cs="Arial"/>
          <w:lang w:val="x-none" w:eastAsia="x-none"/>
        </w:rPr>
        <w:t>Arquiteta e Urbanista</w:t>
      </w:r>
    </w:p>
    <w:p w:rsidR="00483EC6" w:rsidRDefault="00483EC6" w:rsidP="00483EC6">
      <w:pPr>
        <w:ind w:right="-284"/>
        <w:jc w:val="center"/>
        <w:rPr>
          <w:rFonts w:ascii="Arial" w:eastAsia="Times New Roman" w:hAnsi="Arial" w:cs="Arial"/>
          <w:lang w:val="x-none" w:eastAsia="x-none"/>
        </w:rPr>
      </w:pPr>
      <w:r w:rsidRPr="0008576C">
        <w:rPr>
          <w:rFonts w:ascii="Arial" w:eastAsia="Times New Roman" w:hAnsi="Arial" w:cs="Arial"/>
          <w:lang w:val="x-none" w:eastAsia="x-none"/>
        </w:rPr>
        <w:t>Presidente do CAU/SC</w:t>
      </w:r>
    </w:p>
    <w:p w:rsidR="00483EC6" w:rsidRDefault="00483EC6" w:rsidP="00483EC6">
      <w:pPr>
        <w:ind w:right="-284"/>
        <w:jc w:val="center"/>
        <w:rPr>
          <w:rFonts w:ascii="Arial" w:eastAsia="Times New Roman" w:hAnsi="Arial" w:cs="Arial"/>
          <w:lang w:val="x-none" w:eastAsia="x-none"/>
        </w:rPr>
      </w:pPr>
    </w:p>
    <w:p w:rsidR="00483EC6" w:rsidRDefault="00483EC6" w:rsidP="00483EC6">
      <w:pPr>
        <w:ind w:right="-284"/>
        <w:jc w:val="center"/>
        <w:rPr>
          <w:rFonts w:ascii="Arial" w:eastAsia="Times New Roman" w:hAnsi="Arial" w:cs="Arial"/>
          <w:lang w:val="x-none" w:eastAsia="x-none"/>
        </w:rPr>
      </w:pPr>
    </w:p>
    <w:p w:rsidR="00483EC6" w:rsidRPr="00EB1C1D" w:rsidRDefault="00483EC6" w:rsidP="00483EC6">
      <w:pPr>
        <w:ind w:right="-284"/>
        <w:jc w:val="right"/>
        <w:rPr>
          <w:rFonts w:ascii="Arial" w:hAnsi="Arial" w:cs="Arial"/>
        </w:rPr>
      </w:pPr>
      <w:r>
        <w:rPr>
          <w:rFonts w:ascii="Arial" w:eastAsia="Times New Roman" w:hAnsi="Arial" w:cs="Arial"/>
          <w:lang w:eastAsia="x-none"/>
        </w:rPr>
        <w:t>Publicada em</w:t>
      </w:r>
      <w:r w:rsidRPr="009A5E29">
        <w:rPr>
          <w:rFonts w:ascii="Arial" w:eastAsia="Times New Roman" w:hAnsi="Arial" w:cs="Arial"/>
          <w:highlight w:val="yellow"/>
          <w:lang w:eastAsia="x-none"/>
        </w:rPr>
        <w:t>: XX/XX</w:t>
      </w:r>
      <w:r>
        <w:rPr>
          <w:rFonts w:ascii="Arial" w:eastAsia="Times New Roman" w:hAnsi="Arial" w:cs="Arial"/>
          <w:highlight w:val="yellow"/>
          <w:lang w:eastAsia="x-none"/>
        </w:rPr>
        <w:t>/2020</w:t>
      </w:r>
    </w:p>
    <w:p w:rsidR="00483EC6" w:rsidRDefault="00483EC6" w:rsidP="00455BC9">
      <w:pPr>
        <w:jc w:val="both"/>
        <w:rPr>
          <w:rFonts w:ascii="Arial" w:hAnsi="Arial" w:cs="Arial"/>
        </w:rPr>
      </w:pPr>
    </w:p>
    <w:sectPr w:rsidR="00483EC6" w:rsidSect="00303817">
      <w:headerReference w:type="default" r:id="rId9"/>
      <w:footerReference w:type="even" r:id="rId10"/>
      <w:footerReference w:type="default" r:id="rId11"/>
      <w:pgSz w:w="11906" w:h="16838"/>
      <w:pgMar w:top="1702" w:right="155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567" w:rsidRDefault="00244567" w:rsidP="00480328">
      <w:r>
        <w:separator/>
      </w:r>
    </w:p>
  </w:endnote>
  <w:endnote w:type="continuationSeparator" w:id="0">
    <w:p w:rsidR="00244567" w:rsidRDefault="00244567"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42" name="Imagem 4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43" name="Imagem 43"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44" name="Imagem 4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45" name="Imagem 45"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567" w:rsidRDefault="00244567" w:rsidP="00480328">
      <w:r>
        <w:separator/>
      </w:r>
    </w:p>
  </w:footnote>
  <w:footnote w:type="continuationSeparator" w:id="0">
    <w:p w:rsidR="00244567" w:rsidRDefault="00244567"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41" name="Imagem 41"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gutterAtTop/>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10874"/>
    <w:rsid w:val="00013535"/>
    <w:rsid w:val="000225FC"/>
    <w:rsid w:val="00033DEE"/>
    <w:rsid w:val="0004346A"/>
    <w:rsid w:val="00062FAD"/>
    <w:rsid w:val="00066835"/>
    <w:rsid w:val="00093705"/>
    <w:rsid w:val="000B460B"/>
    <w:rsid w:val="000E50B6"/>
    <w:rsid w:val="000E6DF2"/>
    <w:rsid w:val="000F559C"/>
    <w:rsid w:val="001031B8"/>
    <w:rsid w:val="00143CB8"/>
    <w:rsid w:val="00175041"/>
    <w:rsid w:val="001848AD"/>
    <w:rsid w:val="00185E5D"/>
    <w:rsid w:val="00190120"/>
    <w:rsid w:val="001938FA"/>
    <w:rsid w:val="001D6F4C"/>
    <w:rsid w:val="001E0565"/>
    <w:rsid w:val="00224F00"/>
    <w:rsid w:val="002276A2"/>
    <w:rsid w:val="002320C4"/>
    <w:rsid w:val="0023300A"/>
    <w:rsid w:val="0024303B"/>
    <w:rsid w:val="00244567"/>
    <w:rsid w:val="00253306"/>
    <w:rsid w:val="00257D87"/>
    <w:rsid w:val="00274573"/>
    <w:rsid w:val="002C779B"/>
    <w:rsid w:val="00301983"/>
    <w:rsid w:val="00303817"/>
    <w:rsid w:val="00333A8B"/>
    <w:rsid w:val="00353545"/>
    <w:rsid w:val="00356594"/>
    <w:rsid w:val="003A2B01"/>
    <w:rsid w:val="003B4522"/>
    <w:rsid w:val="003B6826"/>
    <w:rsid w:val="0040558B"/>
    <w:rsid w:val="004105C9"/>
    <w:rsid w:val="00422778"/>
    <w:rsid w:val="00425319"/>
    <w:rsid w:val="004432AD"/>
    <w:rsid w:val="00450D5F"/>
    <w:rsid w:val="004536EC"/>
    <w:rsid w:val="00455BC9"/>
    <w:rsid w:val="00477B9B"/>
    <w:rsid w:val="00480328"/>
    <w:rsid w:val="00483EC6"/>
    <w:rsid w:val="004B3F19"/>
    <w:rsid w:val="004D0EB0"/>
    <w:rsid w:val="00510668"/>
    <w:rsid w:val="00525D33"/>
    <w:rsid w:val="00527D5C"/>
    <w:rsid w:val="005373F9"/>
    <w:rsid w:val="00556D0D"/>
    <w:rsid w:val="00561A66"/>
    <w:rsid w:val="00577E67"/>
    <w:rsid w:val="005858B0"/>
    <w:rsid w:val="00586BCC"/>
    <w:rsid w:val="005B6DBF"/>
    <w:rsid w:val="005D05A4"/>
    <w:rsid w:val="005F4DCE"/>
    <w:rsid w:val="00602D32"/>
    <w:rsid w:val="00620F32"/>
    <w:rsid w:val="00645514"/>
    <w:rsid w:val="00661C42"/>
    <w:rsid w:val="006C0A73"/>
    <w:rsid w:val="007212D0"/>
    <w:rsid w:val="00722D25"/>
    <w:rsid w:val="0072349C"/>
    <w:rsid w:val="0074184B"/>
    <w:rsid w:val="0077046A"/>
    <w:rsid w:val="0077386D"/>
    <w:rsid w:val="007A1C8F"/>
    <w:rsid w:val="007B14D6"/>
    <w:rsid w:val="007B16D0"/>
    <w:rsid w:val="007D14E2"/>
    <w:rsid w:val="007D3751"/>
    <w:rsid w:val="007F78E0"/>
    <w:rsid w:val="0081426A"/>
    <w:rsid w:val="00825886"/>
    <w:rsid w:val="00827195"/>
    <w:rsid w:val="008348F1"/>
    <w:rsid w:val="0084274A"/>
    <w:rsid w:val="008656D9"/>
    <w:rsid w:val="008A3D5B"/>
    <w:rsid w:val="00952B80"/>
    <w:rsid w:val="00957866"/>
    <w:rsid w:val="009716F1"/>
    <w:rsid w:val="00982B9A"/>
    <w:rsid w:val="00991C98"/>
    <w:rsid w:val="0099598E"/>
    <w:rsid w:val="00997B38"/>
    <w:rsid w:val="009A3BE2"/>
    <w:rsid w:val="009D0393"/>
    <w:rsid w:val="00A63139"/>
    <w:rsid w:val="00A673F9"/>
    <w:rsid w:val="00AA4C75"/>
    <w:rsid w:val="00AC3A9E"/>
    <w:rsid w:val="00AC5E8F"/>
    <w:rsid w:val="00B24804"/>
    <w:rsid w:val="00B32131"/>
    <w:rsid w:val="00B37A8D"/>
    <w:rsid w:val="00B65995"/>
    <w:rsid w:val="00B70C9D"/>
    <w:rsid w:val="00B8099C"/>
    <w:rsid w:val="00BE1907"/>
    <w:rsid w:val="00BF546C"/>
    <w:rsid w:val="00BF60D3"/>
    <w:rsid w:val="00C044A2"/>
    <w:rsid w:val="00C047FD"/>
    <w:rsid w:val="00C06B1B"/>
    <w:rsid w:val="00C13A64"/>
    <w:rsid w:val="00C278E8"/>
    <w:rsid w:val="00C27E1C"/>
    <w:rsid w:val="00C6364C"/>
    <w:rsid w:val="00C70B02"/>
    <w:rsid w:val="00C839F3"/>
    <w:rsid w:val="00C930D5"/>
    <w:rsid w:val="00C9364D"/>
    <w:rsid w:val="00C94D88"/>
    <w:rsid w:val="00CA6BED"/>
    <w:rsid w:val="00D12915"/>
    <w:rsid w:val="00D365A4"/>
    <w:rsid w:val="00D4016E"/>
    <w:rsid w:val="00D40727"/>
    <w:rsid w:val="00D5081D"/>
    <w:rsid w:val="00DA6011"/>
    <w:rsid w:val="00DB1428"/>
    <w:rsid w:val="00DB7827"/>
    <w:rsid w:val="00E1064A"/>
    <w:rsid w:val="00E126AE"/>
    <w:rsid w:val="00E14245"/>
    <w:rsid w:val="00E17E0C"/>
    <w:rsid w:val="00E24E98"/>
    <w:rsid w:val="00E561D4"/>
    <w:rsid w:val="00E74409"/>
    <w:rsid w:val="00E761A5"/>
    <w:rsid w:val="00E7664E"/>
    <w:rsid w:val="00E83898"/>
    <w:rsid w:val="00EB070D"/>
    <w:rsid w:val="00F263E8"/>
    <w:rsid w:val="00F35EFD"/>
    <w:rsid w:val="00F40441"/>
    <w:rsid w:val="00F86DFD"/>
    <w:rsid w:val="00F8748D"/>
    <w:rsid w:val="00FC0A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C48206"/>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paragraph" w:styleId="Ttulo4">
    <w:name w:val="heading 4"/>
    <w:basedOn w:val="Normal"/>
    <w:link w:val="Ttulo4Char"/>
    <w:uiPriority w:val="9"/>
    <w:qFormat/>
    <w:rsid w:val="007D14E2"/>
    <w:pPr>
      <w:spacing w:before="100" w:beforeAutospacing="1" w:after="100" w:afterAutospacing="1"/>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Default">
    <w:name w:val="Default"/>
    <w:rsid w:val="00333A8B"/>
    <w:pPr>
      <w:autoSpaceDE w:val="0"/>
      <w:autoSpaceDN w:val="0"/>
      <w:adjustRightInd w:val="0"/>
    </w:pPr>
    <w:rPr>
      <w:rFonts w:ascii="Arial" w:hAnsi="Arial" w:cs="Arial"/>
      <w:color w:val="000000"/>
      <w:sz w:val="24"/>
      <w:szCs w:val="24"/>
    </w:rPr>
  </w:style>
  <w:style w:type="character" w:customStyle="1" w:styleId="Ttulo4Char">
    <w:name w:val="Título 4 Char"/>
    <w:basedOn w:val="Fontepargpadro"/>
    <w:link w:val="Ttulo4"/>
    <w:uiPriority w:val="9"/>
    <w:rsid w:val="007D14E2"/>
    <w:rPr>
      <w:rFonts w:ascii="Times New Roman" w:eastAsia="Times New Roman" w:hAnsi="Times New Roman"/>
      <w:b/>
      <w:bCs/>
      <w:sz w:val="24"/>
      <w:szCs w:val="24"/>
    </w:rPr>
  </w:style>
  <w:style w:type="paragraph" w:styleId="NormalWeb">
    <w:name w:val="Normal (Web)"/>
    <w:basedOn w:val="Normal"/>
    <w:uiPriority w:val="99"/>
    <w:rsid w:val="00483EC6"/>
    <w:pPr>
      <w:spacing w:beforeLines="1" w:afterLines="1"/>
    </w:pPr>
    <w:rPr>
      <w:rFonts w:ascii="Times" w:eastAsia="Cambria" w:hAnsi="Times"/>
      <w:sz w:val="20"/>
      <w:szCs w:val="20"/>
    </w:rPr>
  </w:style>
  <w:style w:type="paragraph" w:customStyle="1" w:styleId="SombreamentoMdio1-nfase11">
    <w:name w:val="Sombreamento Médio 1 - Ênfase 11"/>
    <w:uiPriority w:val="1"/>
    <w:qFormat/>
    <w:rsid w:val="00483EC6"/>
    <w:rPr>
      <w:sz w:val="22"/>
      <w:szCs w:val="22"/>
      <w:lang w:eastAsia="en-US"/>
    </w:rPr>
  </w:style>
  <w:style w:type="paragraph" w:customStyle="1" w:styleId="Artigo">
    <w:name w:val="Artigo"/>
    <w:basedOn w:val="Normal"/>
    <w:qFormat/>
    <w:rsid w:val="00483EC6"/>
    <w:pPr>
      <w:spacing w:before="300" w:after="300" w:line="300" w:lineRule="exact"/>
      <w:jc w:val="both"/>
    </w:pPr>
    <w:rPr>
      <w:rFonts w:ascii="Arial" w:eastAsia="Cambria" w:hAnsi="Arial"/>
    </w:rPr>
  </w:style>
  <w:style w:type="paragraph" w:styleId="SemEspaamento">
    <w:name w:val="No Spacing"/>
    <w:uiPriority w:val="99"/>
    <w:qFormat/>
    <w:rsid w:val="000E50B6"/>
    <w:rPr>
      <w:rFonts w:ascii="Cambria" w:eastAsia="MS Mincho"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42423">
      <w:bodyDiv w:val="1"/>
      <w:marLeft w:val="0"/>
      <w:marRight w:val="0"/>
      <w:marTop w:val="0"/>
      <w:marBottom w:val="0"/>
      <w:divBdr>
        <w:top w:val="none" w:sz="0" w:space="0" w:color="auto"/>
        <w:left w:val="none" w:sz="0" w:space="0" w:color="auto"/>
        <w:bottom w:val="none" w:sz="0" w:space="0" w:color="auto"/>
        <w:right w:val="none" w:sz="0" w:space="0" w:color="auto"/>
      </w:divBdr>
    </w:div>
    <w:div w:id="414015089">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6655163">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660549535">
      <w:bodyDiv w:val="1"/>
      <w:marLeft w:val="0"/>
      <w:marRight w:val="0"/>
      <w:marTop w:val="0"/>
      <w:marBottom w:val="0"/>
      <w:divBdr>
        <w:top w:val="none" w:sz="0" w:space="0" w:color="auto"/>
        <w:left w:val="none" w:sz="0" w:space="0" w:color="auto"/>
        <w:bottom w:val="none" w:sz="0" w:space="0" w:color="auto"/>
        <w:right w:val="none" w:sz="0" w:space="0" w:color="auto"/>
      </w:divBdr>
    </w:div>
    <w:div w:id="662661960">
      <w:bodyDiv w:val="1"/>
      <w:marLeft w:val="0"/>
      <w:marRight w:val="0"/>
      <w:marTop w:val="0"/>
      <w:marBottom w:val="0"/>
      <w:divBdr>
        <w:top w:val="none" w:sz="0" w:space="0" w:color="auto"/>
        <w:left w:val="none" w:sz="0" w:space="0" w:color="auto"/>
        <w:bottom w:val="none" w:sz="0" w:space="0" w:color="auto"/>
        <w:right w:val="none" w:sz="0" w:space="0" w:color="auto"/>
      </w:divBdr>
    </w:div>
    <w:div w:id="897207411">
      <w:bodyDiv w:val="1"/>
      <w:marLeft w:val="0"/>
      <w:marRight w:val="0"/>
      <w:marTop w:val="0"/>
      <w:marBottom w:val="0"/>
      <w:divBdr>
        <w:top w:val="none" w:sz="0" w:space="0" w:color="auto"/>
        <w:left w:val="none" w:sz="0" w:space="0" w:color="auto"/>
        <w:bottom w:val="none" w:sz="0" w:space="0" w:color="auto"/>
        <w:right w:val="none" w:sz="0" w:space="0" w:color="auto"/>
      </w:divBdr>
    </w:div>
    <w:div w:id="916282368">
      <w:bodyDiv w:val="1"/>
      <w:marLeft w:val="0"/>
      <w:marRight w:val="0"/>
      <w:marTop w:val="0"/>
      <w:marBottom w:val="0"/>
      <w:divBdr>
        <w:top w:val="none" w:sz="0" w:space="0" w:color="auto"/>
        <w:left w:val="none" w:sz="0" w:space="0" w:color="auto"/>
        <w:bottom w:val="none" w:sz="0" w:space="0" w:color="auto"/>
        <w:right w:val="none" w:sz="0" w:space="0" w:color="auto"/>
      </w:divBdr>
    </w:div>
    <w:div w:id="1159155105">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8622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E4A43-F547-4085-858D-C46D9784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1459</Words>
  <Characters>7879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Luiza Mecabo</cp:lastModifiedBy>
  <cp:revision>21</cp:revision>
  <cp:lastPrinted>2020-08-03T18:50:00Z</cp:lastPrinted>
  <dcterms:created xsi:type="dcterms:W3CDTF">2020-03-30T12:32:00Z</dcterms:created>
  <dcterms:modified xsi:type="dcterms:W3CDTF">2020-08-03T18:50:00Z</dcterms:modified>
</cp:coreProperties>
</file>