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14245" w:rsidRPr="00E14245" w14:paraId="7FCB858C" w14:textId="77777777" w:rsidTr="002C779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6F9609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DB8009" w14:textId="77777777" w:rsidR="00E14245" w:rsidRPr="00E14245" w:rsidRDefault="00C70B02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15A5CBF4" w14:textId="77777777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DCF597A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867DF" w14:textId="77777777" w:rsidR="00E14245" w:rsidRPr="00E14245" w:rsidRDefault="00957866" w:rsidP="00C06B1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de Arquitetura e Urbanismo </w:t>
            </w:r>
            <w:r w:rsidR="00C06B1B">
              <w:rPr>
                <w:rFonts w:ascii="Arial" w:eastAsia="Times New Roman" w:hAnsi="Arial" w:cs="Arial"/>
                <w:color w:val="000000"/>
                <w:lang w:eastAsia="pt-BR"/>
              </w:rPr>
              <w:t>de Santa Catarina</w:t>
            </w:r>
          </w:p>
        </w:tc>
      </w:tr>
      <w:tr w:rsidR="00E14245" w:rsidRPr="00E14245" w14:paraId="314376E6" w14:textId="77777777" w:rsidTr="002C779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8DFF5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AAE0A" w14:textId="77777777" w:rsidR="00175041" w:rsidRPr="00E14245" w:rsidRDefault="00863DB1" w:rsidP="0017504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de minuta de portaria referente a </w:t>
            </w:r>
            <w:r w:rsidRPr="00863DB1">
              <w:rPr>
                <w:rFonts w:ascii="Arial" w:eastAsia="Times New Roman" w:hAnsi="Arial" w:cs="Arial"/>
                <w:color w:val="000000"/>
                <w:lang w:eastAsia="pt-BR"/>
              </w:rPr>
              <w:t>procedimentos administrativos relativos a compras, contratos e licitações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4789CE75" w14:textId="77777777" w:rsidTr="002C779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11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DBBF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107D01B8" w14:textId="77777777" w:rsidTr="002C779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C22E75" w14:textId="77777777" w:rsidR="00E14245" w:rsidRPr="00E14245" w:rsidRDefault="00E14245" w:rsidP="00860D2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E50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60D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60D28" w:rsidRPr="00860D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62</w:t>
            </w:r>
            <w:r w:rsidR="00353545" w:rsidRPr="00860D2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353545" w:rsidRPr="000E50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477B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B7A0B3" w14:textId="77777777" w:rsidR="00E14245" w:rsidRDefault="00E14245" w:rsidP="00E14245">
      <w:pPr>
        <w:rPr>
          <w:rFonts w:ascii="Arial" w:hAnsi="Arial" w:cs="Arial"/>
        </w:rPr>
      </w:pPr>
    </w:p>
    <w:p w14:paraId="6D9CB6FC" w14:textId="77777777" w:rsidR="000E50B6" w:rsidRDefault="000E50B6" w:rsidP="000E50B6">
      <w:pPr>
        <w:jc w:val="both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A COMISSÃO DE </w:t>
      </w:r>
      <w:r>
        <w:rPr>
          <w:rFonts w:ascii="Arial" w:hAnsi="Arial" w:cs="Arial"/>
        </w:rPr>
        <w:t>ORGANIZAÇÃO, ADMINISTRAÇÃO E FINANÇAS – COAF</w:t>
      </w:r>
      <w:r w:rsidRPr="00E54172">
        <w:rPr>
          <w:rFonts w:ascii="Arial" w:hAnsi="Arial" w:cs="Arial"/>
        </w:rPr>
        <w:t xml:space="preserve">, reunida ordinariamente </w:t>
      </w:r>
      <w:r w:rsidRPr="00675132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2</w:t>
      </w:r>
      <w:r w:rsidR="008D28C8">
        <w:rPr>
          <w:rFonts w:ascii="Arial" w:hAnsi="Arial" w:cs="Arial"/>
        </w:rPr>
        <w:t>3 de novembro</w:t>
      </w:r>
      <w:r>
        <w:rPr>
          <w:rFonts w:ascii="Arial" w:hAnsi="Arial" w:cs="Arial"/>
        </w:rPr>
        <w:t xml:space="preserve"> de 2020 </w:t>
      </w:r>
      <w:r w:rsidRPr="00E24D13">
        <w:rPr>
          <w:rFonts w:ascii="Arial" w:hAnsi="Arial" w:cs="Arial"/>
        </w:rPr>
        <w:t xml:space="preserve">com participação virtual (à distância) dos (as)  conselheiros (as), nos termos do item 4 da Deliberação Plenária nº 489, de 17 de abril de 2020, c/c o  §3º do artigo 107 do Regimento Interno, no </w:t>
      </w:r>
      <w:r w:rsidRPr="00E24D13">
        <w:rPr>
          <w:rFonts w:ascii="Arial" w:hAnsi="Arial" w:cs="Arial"/>
          <w:b/>
          <w:u w:val="single"/>
        </w:rPr>
        <w:t>uso das competências conferidas</w:t>
      </w:r>
      <w:r>
        <w:rPr>
          <w:rFonts w:ascii="Arial" w:hAnsi="Arial" w:cs="Arial"/>
        </w:rPr>
        <w:t xml:space="preserve"> pelo </w:t>
      </w:r>
      <w:r w:rsidRPr="00E54172">
        <w:rPr>
          <w:rFonts w:ascii="Arial" w:hAnsi="Arial" w:cs="Arial"/>
        </w:rPr>
        <w:t>art. 9</w:t>
      </w:r>
      <w:r>
        <w:rPr>
          <w:rFonts w:ascii="Arial" w:hAnsi="Arial" w:cs="Arial"/>
        </w:rPr>
        <w:t>6</w:t>
      </w:r>
      <w:r w:rsidRPr="00E54172">
        <w:rPr>
          <w:rFonts w:ascii="Arial" w:hAnsi="Arial" w:cs="Arial"/>
        </w:rPr>
        <w:t xml:space="preserve"> do Regimento Interno do CAU/SC, após an</w:t>
      </w:r>
      <w:r>
        <w:rPr>
          <w:rFonts w:ascii="Arial" w:hAnsi="Arial" w:cs="Arial"/>
        </w:rPr>
        <w:t>álise do assunto em epígrafe, e</w:t>
      </w:r>
    </w:p>
    <w:p w14:paraId="3024D816" w14:textId="77777777" w:rsidR="00F35EFD" w:rsidRDefault="00F35EFD" w:rsidP="007D14E2">
      <w:pPr>
        <w:jc w:val="both"/>
        <w:rPr>
          <w:rFonts w:ascii="Arial" w:hAnsi="Arial" w:cs="Arial"/>
        </w:rPr>
      </w:pPr>
    </w:p>
    <w:p w14:paraId="10828542" w14:textId="77777777" w:rsidR="00E17E0C" w:rsidRDefault="00E17E0C" w:rsidP="00C06B1B">
      <w:pPr>
        <w:jc w:val="both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Considerando que compete a COAF propor, apreciar e deliberar sobre atos normativos relativos à gestão da estratégia organizacional, referente a</w:t>
      </w:r>
      <w:r w:rsidR="00620F32">
        <w:rPr>
          <w:rFonts w:ascii="Arial" w:eastAsia="Cambria" w:hAnsi="Arial" w:cs="Arial"/>
        </w:rPr>
        <w:t>o</w:t>
      </w:r>
      <w:r>
        <w:rPr>
          <w:rFonts w:ascii="Arial" w:eastAsia="Cambria" w:hAnsi="Arial" w:cs="Arial"/>
        </w:rPr>
        <w:t xml:space="preserve"> atendimento, funcionamento, patrimônio e administração do CAU/SC, conforme inciso I do Art. 96 do Regimento Interno;</w:t>
      </w:r>
    </w:p>
    <w:p w14:paraId="7A3EF077" w14:textId="77777777" w:rsidR="00E17E0C" w:rsidRDefault="00E17E0C" w:rsidP="00C06B1B">
      <w:pPr>
        <w:jc w:val="both"/>
        <w:rPr>
          <w:rFonts w:ascii="Arial" w:eastAsia="Cambria" w:hAnsi="Arial" w:cs="Arial"/>
        </w:rPr>
      </w:pPr>
    </w:p>
    <w:p w14:paraId="5B9C0DF9" w14:textId="77777777" w:rsidR="0002459C" w:rsidRPr="00FD79D9" w:rsidRDefault="0002459C" w:rsidP="0002459C">
      <w:pPr>
        <w:jc w:val="both"/>
        <w:rPr>
          <w:rFonts w:ascii="Arial" w:hAnsi="Arial" w:cs="Arial"/>
        </w:rPr>
      </w:pPr>
      <w:r w:rsidRPr="00FD79D9">
        <w:rPr>
          <w:rFonts w:ascii="Arial" w:hAnsi="Arial" w:cs="Arial"/>
        </w:rPr>
        <w:t xml:space="preserve">Considerando que compete a COAF propor, apreciar e deliberar sobre atos administrativos voltados à reestruturação organizacional do CAU/SC, conforme inciso II do Art. 96 do seu Regimento Interno;  </w:t>
      </w:r>
    </w:p>
    <w:p w14:paraId="0CD0F655" w14:textId="77777777" w:rsidR="008D28C8" w:rsidRDefault="008D28C8" w:rsidP="007D14E2">
      <w:pPr>
        <w:ind w:right="-284"/>
        <w:jc w:val="both"/>
        <w:rPr>
          <w:rFonts w:ascii="Arial" w:hAnsi="Arial" w:cs="Arial"/>
        </w:rPr>
      </w:pPr>
    </w:p>
    <w:p w14:paraId="4786CB6F" w14:textId="77777777" w:rsidR="00A7170F" w:rsidRPr="00A7170F" w:rsidRDefault="00A7170F" w:rsidP="00A7170F">
      <w:pPr>
        <w:jc w:val="both"/>
        <w:rPr>
          <w:rFonts w:ascii="Arial" w:hAnsi="Arial" w:cs="Arial"/>
        </w:rPr>
      </w:pPr>
      <w:r w:rsidRPr="00A7170F">
        <w:rPr>
          <w:rFonts w:ascii="Arial" w:hAnsi="Arial" w:cs="Arial"/>
        </w:rPr>
        <w:t>Considerando as disposições da Instrução Normativa do Ministério da Economia Nº 01, de 10 de janeiro de 2019, que dispõe sobre Plano Anual de Contratações de bens, serviços, obras e soluções de tecnologia da informação e comunicações;</w:t>
      </w:r>
    </w:p>
    <w:p w14:paraId="19372FC7" w14:textId="77777777" w:rsidR="00A7170F" w:rsidRPr="00A7170F" w:rsidRDefault="00A7170F" w:rsidP="00A7170F">
      <w:pPr>
        <w:jc w:val="both"/>
        <w:rPr>
          <w:rFonts w:ascii="Arial" w:hAnsi="Arial" w:cs="Arial"/>
        </w:rPr>
      </w:pPr>
    </w:p>
    <w:p w14:paraId="75309F96" w14:textId="77777777" w:rsidR="00A7170F" w:rsidRPr="00A7170F" w:rsidRDefault="00A7170F" w:rsidP="00A7170F">
      <w:pPr>
        <w:jc w:val="both"/>
        <w:rPr>
          <w:rFonts w:ascii="Arial" w:hAnsi="Arial" w:cs="Arial"/>
        </w:rPr>
      </w:pPr>
      <w:r w:rsidRPr="00A7170F">
        <w:rPr>
          <w:rFonts w:ascii="Arial" w:hAnsi="Arial" w:cs="Arial"/>
        </w:rPr>
        <w:t>Considerando as disposições da Instrução Normativa do Ministério da Economia Nº 40, de 22 de maio de 2020, que dispõe sobre a elaboração dos Estudos Técnicos Preliminares - ETP - para a aquisição de bens e a contratação de serviços e obras;</w:t>
      </w:r>
    </w:p>
    <w:p w14:paraId="65672378" w14:textId="77777777" w:rsidR="00A7170F" w:rsidRPr="00A7170F" w:rsidRDefault="00A7170F" w:rsidP="00A7170F">
      <w:pPr>
        <w:jc w:val="both"/>
        <w:rPr>
          <w:rFonts w:ascii="Arial" w:hAnsi="Arial" w:cs="Arial"/>
        </w:rPr>
      </w:pPr>
    </w:p>
    <w:p w14:paraId="40C894AD" w14:textId="77777777" w:rsidR="00A7170F" w:rsidRDefault="00A7170F" w:rsidP="00A7170F">
      <w:pPr>
        <w:jc w:val="both"/>
        <w:rPr>
          <w:rFonts w:ascii="Arial" w:hAnsi="Arial" w:cs="Arial"/>
        </w:rPr>
      </w:pPr>
      <w:r w:rsidRPr="00A7170F">
        <w:rPr>
          <w:rFonts w:ascii="Arial" w:hAnsi="Arial" w:cs="Arial"/>
        </w:rPr>
        <w:t>Considerando as disposições da Instrução Normativa do Ministério da Economia Nº 73, de 05 de agosto de 2020, que dispõe sobre o procedimento administrativo para a realização de pesquisa de preços para a aquisição de bens e contratação de serviços em geral;</w:t>
      </w:r>
    </w:p>
    <w:p w14:paraId="69FC81C5" w14:textId="77777777" w:rsidR="00C36B71" w:rsidRDefault="00C36B71" w:rsidP="00A7170F">
      <w:pPr>
        <w:jc w:val="both"/>
        <w:rPr>
          <w:rFonts w:ascii="Arial" w:hAnsi="Arial" w:cs="Arial"/>
        </w:rPr>
      </w:pPr>
    </w:p>
    <w:p w14:paraId="170B4300" w14:textId="77777777" w:rsidR="00C36B71" w:rsidRPr="00A7170F" w:rsidRDefault="00C36B71" w:rsidP="00A7170F">
      <w:pPr>
        <w:jc w:val="both"/>
        <w:rPr>
          <w:rFonts w:ascii="Arial" w:hAnsi="Arial" w:cs="Arial"/>
        </w:rPr>
      </w:pPr>
      <w:r w:rsidRPr="00C36B71">
        <w:rPr>
          <w:rFonts w:ascii="Arial" w:hAnsi="Arial" w:cs="Arial"/>
        </w:rPr>
        <w:t>Considerando a necessidade de normatizar e padronizar os procedimentos administrativos relativos às aquisições, contratações, e licitações do CAU/SC;</w:t>
      </w:r>
    </w:p>
    <w:p w14:paraId="26162813" w14:textId="77777777" w:rsidR="00A7170F" w:rsidRDefault="00A7170F" w:rsidP="007D14E2">
      <w:pPr>
        <w:ind w:right="-284"/>
        <w:jc w:val="both"/>
        <w:rPr>
          <w:rFonts w:ascii="Arial" w:hAnsi="Arial" w:cs="Arial"/>
        </w:rPr>
      </w:pPr>
    </w:p>
    <w:p w14:paraId="3B0C28E9" w14:textId="77777777" w:rsidR="00292693" w:rsidRDefault="00292693" w:rsidP="007D14E2">
      <w:pPr>
        <w:jc w:val="both"/>
        <w:rPr>
          <w:rFonts w:ascii="Arial" w:hAnsi="Arial" w:cs="Arial"/>
          <w:b/>
        </w:rPr>
      </w:pPr>
    </w:p>
    <w:p w14:paraId="5C8A3B79" w14:textId="77777777" w:rsidR="00F35EFD" w:rsidRPr="00483EC6" w:rsidRDefault="00E14245" w:rsidP="007D14E2">
      <w:pPr>
        <w:jc w:val="both"/>
        <w:rPr>
          <w:rFonts w:ascii="Arial" w:hAnsi="Arial" w:cs="Arial"/>
          <w:b/>
        </w:rPr>
      </w:pPr>
      <w:r w:rsidRPr="00483EC6">
        <w:rPr>
          <w:rFonts w:ascii="Arial" w:hAnsi="Arial" w:cs="Arial"/>
          <w:b/>
        </w:rPr>
        <w:t xml:space="preserve">DELIBERA: </w:t>
      </w:r>
    </w:p>
    <w:p w14:paraId="3E188013" w14:textId="77777777" w:rsidR="00F35EFD" w:rsidRPr="00483EC6" w:rsidRDefault="00F35EFD" w:rsidP="007D14E2">
      <w:pPr>
        <w:jc w:val="both"/>
        <w:rPr>
          <w:rFonts w:ascii="Arial" w:hAnsi="Arial" w:cs="Arial"/>
          <w:b/>
        </w:rPr>
      </w:pPr>
    </w:p>
    <w:p w14:paraId="4CF6410D" w14:textId="53155D08" w:rsidR="004105C9" w:rsidRPr="00510AF3" w:rsidRDefault="007D14E2" w:rsidP="0029269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10AF3">
        <w:rPr>
          <w:rFonts w:ascii="Arial" w:hAnsi="Arial" w:cs="Arial"/>
        </w:rPr>
        <w:t xml:space="preserve">Aprovar </w:t>
      </w:r>
      <w:r w:rsidR="00C044A2" w:rsidRPr="00510AF3">
        <w:rPr>
          <w:rFonts w:ascii="Arial" w:hAnsi="Arial" w:cs="Arial"/>
        </w:rPr>
        <w:t xml:space="preserve">a minuta </w:t>
      </w:r>
      <w:r w:rsidR="00292693">
        <w:rPr>
          <w:rFonts w:ascii="Arial" w:hAnsi="Arial" w:cs="Arial"/>
        </w:rPr>
        <w:t xml:space="preserve">da Portaria Normativa que </w:t>
      </w:r>
      <w:r w:rsidR="00292693" w:rsidRPr="00292693">
        <w:rPr>
          <w:rFonts w:ascii="Arial" w:hAnsi="Arial" w:cs="Arial"/>
        </w:rPr>
        <w:t>Disciplina, no âmbito do CAU/SC, os procedimentos administrativos relativos a compras, contratos e licitações</w:t>
      </w:r>
      <w:r w:rsidR="00292693">
        <w:rPr>
          <w:rFonts w:ascii="Arial" w:hAnsi="Arial" w:cs="Arial"/>
        </w:rPr>
        <w:t xml:space="preserve"> -</w:t>
      </w:r>
      <w:r w:rsidR="00E17E0C" w:rsidRPr="00510AF3">
        <w:rPr>
          <w:rFonts w:ascii="Arial" w:hAnsi="Arial" w:cs="Arial"/>
        </w:rPr>
        <w:t xml:space="preserve"> </w:t>
      </w:r>
      <w:r w:rsidR="00483EC6" w:rsidRPr="00510AF3">
        <w:rPr>
          <w:rFonts w:ascii="Arial" w:hAnsi="Arial" w:cs="Arial"/>
        </w:rPr>
        <w:t xml:space="preserve">conforme anexo I. </w:t>
      </w:r>
    </w:p>
    <w:p w14:paraId="1E2A7BFF" w14:textId="77777777" w:rsidR="00510AF3" w:rsidRDefault="00510AF3" w:rsidP="007D14E2">
      <w:pPr>
        <w:jc w:val="both"/>
        <w:rPr>
          <w:rFonts w:ascii="Arial" w:hAnsi="Arial" w:cs="Arial"/>
        </w:rPr>
      </w:pPr>
    </w:p>
    <w:p w14:paraId="5EE3AB2B" w14:textId="77777777" w:rsidR="00510AF3" w:rsidRPr="00510AF3" w:rsidRDefault="00510AF3" w:rsidP="00510AF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</w:rPr>
      </w:pPr>
      <w:r w:rsidRPr="00510AF3">
        <w:rPr>
          <w:rFonts w:ascii="Arial" w:hAnsi="Arial" w:cs="Arial"/>
        </w:rPr>
        <w:t>Encaminhar esta deliberação à Presidência do CAU/SC para providências cabíveis.</w:t>
      </w:r>
    </w:p>
    <w:p w14:paraId="5F2A800A" w14:textId="77777777" w:rsidR="00510AF3" w:rsidRPr="007D14E2" w:rsidRDefault="00510AF3" w:rsidP="007D14E2">
      <w:pPr>
        <w:jc w:val="both"/>
        <w:rPr>
          <w:rFonts w:ascii="Arial" w:hAnsi="Arial" w:cs="Arial"/>
        </w:rPr>
      </w:pPr>
    </w:p>
    <w:p w14:paraId="7C7EDD4A" w14:textId="77777777" w:rsidR="00F35EFD" w:rsidRDefault="00F35EFD" w:rsidP="00303817">
      <w:pPr>
        <w:jc w:val="both"/>
        <w:rPr>
          <w:rFonts w:ascii="Arial" w:hAnsi="Arial" w:cs="Arial"/>
        </w:rPr>
      </w:pPr>
    </w:p>
    <w:p w14:paraId="29FC6209" w14:textId="77777777" w:rsidR="00353545" w:rsidRDefault="00353545" w:rsidP="00353545">
      <w:pPr>
        <w:rPr>
          <w:rFonts w:ascii="Arial" w:hAnsi="Arial" w:cs="Arial"/>
        </w:rPr>
      </w:pPr>
    </w:p>
    <w:p w14:paraId="5249BA60" w14:textId="77777777" w:rsidR="00510AF3" w:rsidRPr="00591B0A" w:rsidRDefault="00510AF3" w:rsidP="00510AF3">
      <w:pPr>
        <w:jc w:val="both"/>
        <w:rPr>
          <w:rFonts w:ascii="Arial" w:hAnsi="Arial" w:cs="Arial"/>
          <w:b/>
        </w:rPr>
      </w:pPr>
      <w:r w:rsidRPr="00591B0A">
        <w:rPr>
          <w:rFonts w:ascii="Arial" w:hAnsi="Arial" w:cs="Arial"/>
        </w:rPr>
        <w:t xml:space="preserve">Com </w:t>
      </w:r>
      <w:r w:rsidRPr="00591B0A">
        <w:rPr>
          <w:rFonts w:ascii="Arial" w:hAnsi="Arial" w:cs="Arial"/>
          <w:b/>
        </w:rPr>
        <w:t>0</w:t>
      </w:r>
      <w:r w:rsidR="000636D4">
        <w:rPr>
          <w:rFonts w:ascii="Arial" w:hAnsi="Arial" w:cs="Arial"/>
          <w:b/>
        </w:rPr>
        <w:t>2</w:t>
      </w:r>
      <w:r w:rsidRPr="00591B0A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591B0A">
        <w:rPr>
          <w:rFonts w:ascii="Arial" w:hAnsi="Arial" w:cs="Arial"/>
          <w:b/>
        </w:rPr>
        <w:t>) votos favoráveis</w:t>
      </w:r>
      <w:r w:rsidRPr="00591B0A">
        <w:rPr>
          <w:rFonts w:ascii="Arial" w:hAnsi="Arial" w:cs="Arial"/>
        </w:rPr>
        <w:t xml:space="preserve"> d</w:t>
      </w:r>
      <w:r w:rsidR="00FB764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conselheir</w:t>
      </w:r>
      <w:r w:rsidR="00FB7649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Pr="00591B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Fátima Regina Althoff</w:t>
      </w:r>
      <w:r>
        <w:rPr>
          <w:rFonts w:ascii="Arial" w:eastAsia="MS Mincho" w:hAnsi="Arial" w:cs="Arial"/>
        </w:rPr>
        <w:t xml:space="preserve"> e </w:t>
      </w:r>
      <w:r w:rsidRPr="00AE30D2">
        <w:rPr>
          <w:rFonts w:ascii="Arial" w:eastAsia="MS Mincho" w:hAnsi="Arial" w:cs="Arial"/>
        </w:rPr>
        <w:t xml:space="preserve">Maurício Andre Giusti </w:t>
      </w:r>
      <w:r w:rsidRPr="00591B0A">
        <w:rPr>
          <w:rFonts w:ascii="Arial" w:hAnsi="Arial" w:cs="Arial"/>
          <w:b/>
        </w:rPr>
        <w:t xml:space="preserve">(zero) votos contrários; 0 (zero) abstenções e 0 (zero) ausências. </w:t>
      </w:r>
    </w:p>
    <w:p w14:paraId="717FDD2C" w14:textId="77777777" w:rsidR="00510AF3" w:rsidRPr="00591B0A" w:rsidRDefault="00510AF3" w:rsidP="00510AF3">
      <w:pPr>
        <w:jc w:val="both"/>
        <w:rPr>
          <w:rFonts w:ascii="Arial" w:hAnsi="Arial" w:cs="Arial"/>
        </w:rPr>
      </w:pPr>
    </w:p>
    <w:p w14:paraId="5154DB31" w14:textId="77777777" w:rsidR="00292693" w:rsidRDefault="00292693" w:rsidP="00510AF3">
      <w:pPr>
        <w:jc w:val="center"/>
        <w:rPr>
          <w:rFonts w:ascii="Arial" w:hAnsi="Arial" w:cs="Arial"/>
        </w:rPr>
      </w:pPr>
    </w:p>
    <w:p w14:paraId="3F69CA88" w14:textId="77777777" w:rsidR="00510AF3" w:rsidRPr="00591B0A" w:rsidRDefault="00510AF3" w:rsidP="00510AF3">
      <w:pPr>
        <w:jc w:val="center"/>
        <w:rPr>
          <w:rFonts w:ascii="Arial" w:hAnsi="Arial" w:cs="Arial"/>
        </w:rPr>
      </w:pPr>
      <w:r w:rsidRPr="0067513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23</w:t>
      </w:r>
      <w:r w:rsidRPr="00675132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novembro</w:t>
      </w:r>
      <w:r w:rsidRPr="00591B0A">
        <w:rPr>
          <w:rFonts w:ascii="Arial" w:hAnsi="Arial" w:cs="Arial"/>
        </w:rPr>
        <w:t xml:space="preserve"> de 2020.</w:t>
      </w:r>
    </w:p>
    <w:p w14:paraId="588B942E" w14:textId="77777777" w:rsidR="00510AF3" w:rsidRDefault="00510AF3" w:rsidP="00510AF3">
      <w:pPr>
        <w:jc w:val="both"/>
        <w:rPr>
          <w:rFonts w:ascii="Arial" w:hAnsi="Arial" w:cs="Arial"/>
        </w:rPr>
      </w:pPr>
    </w:p>
    <w:p w14:paraId="7DC07B34" w14:textId="77777777" w:rsidR="00510AF3" w:rsidRDefault="00510AF3" w:rsidP="00510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Atesta a veracidade das informações nos termos do item 5.1. da Deliberação CD nº 28/2020 do CAU/SC e do item 5.1. da Deliberação Plenária nº 489/2020.</w:t>
      </w:r>
    </w:p>
    <w:p w14:paraId="5C437991" w14:textId="77777777" w:rsidR="00510AF3" w:rsidRPr="00591B0A" w:rsidRDefault="00510AF3" w:rsidP="00510AF3">
      <w:pPr>
        <w:jc w:val="center"/>
        <w:rPr>
          <w:rFonts w:ascii="Arial" w:hAnsi="Arial" w:cs="Arial"/>
        </w:rPr>
      </w:pPr>
    </w:p>
    <w:p w14:paraId="239B9D4C" w14:textId="77777777" w:rsidR="00510AF3" w:rsidRPr="00591B0A" w:rsidRDefault="00510AF3" w:rsidP="00510AF3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>___________________________________________</w:t>
      </w:r>
    </w:p>
    <w:p w14:paraId="23EE3C7C" w14:textId="77777777" w:rsidR="00510AF3" w:rsidRPr="00591B0A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05932CA7" w14:textId="77777777" w:rsidR="00510AF3" w:rsidRPr="00591B0A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A24C0B5" w14:textId="77777777" w:rsidR="00510AF3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F01C8E0" w14:textId="77777777" w:rsidR="00510AF3" w:rsidRPr="00591B0A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32843396" w14:textId="77777777" w:rsidR="00510AF3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14BBBEDD" w14:textId="77777777" w:rsidR="00510AF3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0195CEB3" w14:textId="77777777" w:rsidR="00510AF3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6B275528" w14:textId="77777777" w:rsidR="00510AF3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14:paraId="5EFADF35" w14:textId="77777777" w:rsidR="00510AF3" w:rsidRPr="00591B0A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Pr="00591B0A">
        <w:rPr>
          <w:rFonts w:ascii="Arial" w:hAnsi="Arial" w:cs="Arial"/>
          <w:b/>
          <w:bCs/>
          <w:lang w:eastAsia="pt-BR"/>
        </w:rPr>
        <w:t xml:space="preserve">ª REUNIÃO </w:t>
      </w:r>
      <w:r>
        <w:rPr>
          <w:rFonts w:ascii="Arial" w:hAnsi="Arial" w:cs="Arial"/>
          <w:b/>
          <w:bCs/>
          <w:lang w:eastAsia="pt-BR"/>
        </w:rPr>
        <w:t xml:space="preserve">ORDINÁRIA DA COAF - </w:t>
      </w:r>
      <w:r w:rsidRPr="00591B0A">
        <w:rPr>
          <w:rFonts w:ascii="Arial" w:hAnsi="Arial" w:cs="Arial"/>
          <w:b/>
          <w:bCs/>
          <w:lang w:eastAsia="pt-BR"/>
        </w:rPr>
        <w:t>CAU/SC</w:t>
      </w:r>
    </w:p>
    <w:p w14:paraId="5951ED69" w14:textId="77777777" w:rsidR="00510AF3" w:rsidRPr="00591B0A" w:rsidRDefault="00510AF3" w:rsidP="00510AF3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370DCA55" w14:textId="77777777" w:rsidR="00510AF3" w:rsidRPr="00591B0A" w:rsidRDefault="00510AF3" w:rsidP="00510AF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2717FC04" w14:textId="77777777" w:rsidR="00510AF3" w:rsidRPr="00591B0A" w:rsidRDefault="00510AF3" w:rsidP="00510AF3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10AF3" w:rsidRPr="00591B0A" w14:paraId="04BAA01F" w14:textId="77777777" w:rsidTr="003F5951">
        <w:tc>
          <w:tcPr>
            <w:tcW w:w="5807" w:type="dxa"/>
            <w:vMerge w:val="restart"/>
            <w:shd w:val="clear" w:color="auto" w:fill="auto"/>
            <w:vAlign w:val="center"/>
          </w:tcPr>
          <w:p w14:paraId="5E2BF6D3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7A8E088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510AF3" w:rsidRPr="00591B0A" w14:paraId="5C2F2B70" w14:textId="77777777" w:rsidTr="003F5951">
        <w:tc>
          <w:tcPr>
            <w:tcW w:w="5807" w:type="dxa"/>
            <w:vMerge/>
            <w:shd w:val="clear" w:color="auto" w:fill="auto"/>
            <w:vAlign w:val="center"/>
          </w:tcPr>
          <w:p w14:paraId="069D6928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D7D73B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8D902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5A151E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DE8EF40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Ausên</w:t>
            </w:r>
          </w:p>
        </w:tc>
      </w:tr>
      <w:tr w:rsidR="00510AF3" w:rsidRPr="00591B0A" w14:paraId="1A0B6BAE" w14:textId="77777777" w:rsidTr="003F59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A24294" w14:textId="77777777" w:rsidR="00510AF3" w:rsidRPr="005858A9" w:rsidRDefault="00510AF3" w:rsidP="003F5951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Fátima Regina Althoff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3E0E7E8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2D7558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8FB5E14" w14:textId="77777777" w:rsidR="00510AF3" w:rsidRPr="00591B0A" w:rsidRDefault="00510AF3" w:rsidP="003F5951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E54E613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0AF3" w:rsidRPr="00591B0A" w14:paraId="51F53D32" w14:textId="77777777" w:rsidTr="003F59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32EA097" w14:textId="77777777" w:rsidR="00510AF3" w:rsidRPr="00591B0A" w:rsidRDefault="000636D4" w:rsidP="003F5951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E30D2">
              <w:rPr>
                <w:rFonts w:ascii="Arial" w:eastAsia="MS Mincho" w:hAnsi="Arial" w:cs="Arial"/>
              </w:rPr>
              <w:t>Maurício Andre Giusti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ED3AB67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63737F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752AA54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95D0E2B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510AF3" w:rsidRPr="00591B0A" w14:paraId="030C2204" w14:textId="77777777" w:rsidTr="003F595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8397C22" w14:textId="77777777" w:rsidR="00510AF3" w:rsidRDefault="00510AF3" w:rsidP="003F5951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05BFD71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16B0C4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5882B71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3F75888" w14:textId="77777777" w:rsidR="00510AF3" w:rsidRPr="00591B0A" w:rsidRDefault="00510AF3" w:rsidP="003F5951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0381A74F" w14:textId="77777777" w:rsidR="00510AF3" w:rsidRPr="00591B0A" w:rsidRDefault="00510AF3" w:rsidP="00510AF3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10AF3" w:rsidRPr="00591B0A" w14:paraId="27D07C31" w14:textId="77777777" w:rsidTr="003F59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FC297E" w14:textId="77777777" w:rsidR="00510AF3" w:rsidRPr="00591B0A" w:rsidRDefault="00510AF3" w:rsidP="003F595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510AF3" w:rsidRPr="00591B0A" w14:paraId="1DE41908" w14:textId="77777777" w:rsidTr="003F595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04391B97" w14:textId="77777777" w:rsidR="00510AF3" w:rsidRPr="00591B0A" w:rsidRDefault="00510AF3" w:rsidP="003F595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Da COAF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510AF3" w:rsidRPr="00591B0A" w14:paraId="3CCE4058" w14:textId="77777777" w:rsidTr="003F59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2A10755" w14:textId="77777777" w:rsidR="00510AF3" w:rsidRPr="00591B0A" w:rsidRDefault="00510AF3" w:rsidP="003F5951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675132">
              <w:rPr>
                <w:rFonts w:ascii="Arial" w:hAnsi="Arial" w:cs="Arial"/>
                <w:b/>
              </w:rPr>
              <w:t xml:space="preserve">Data: </w:t>
            </w:r>
            <w:r>
              <w:rPr>
                <w:rFonts w:ascii="Arial" w:hAnsi="Arial" w:cs="Arial"/>
              </w:rPr>
              <w:t>23/11</w:t>
            </w:r>
            <w:r w:rsidRPr="00675132">
              <w:rPr>
                <w:rFonts w:ascii="Arial" w:hAnsi="Arial" w:cs="Arial"/>
              </w:rPr>
              <w:t>/</w:t>
            </w:r>
            <w:r w:rsidRPr="00591B0A">
              <w:rPr>
                <w:rFonts w:ascii="Arial" w:hAnsi="Arial" w:cs="Arial"/>
              </w:rPr>
              <w:t>2020</w:t>
            </w:r>
          </w:p>
          <w:p w14:paraId="06A32BA6" w14:textId="77777777" w:rsidR="00510AF3" w:rsidRPr="00591B0A" w:rsidRDefault="00510AF3" w:rsidP="003F5951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Matéria em votação: </w:t>
            </w:r>
            <w:r w:rsidR="00863DB1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Proposta de minuta de portaria referente a </w:t>
            </w:r>
            <w:r w:rsidR="00863DB1" w:rsidRPr="00863DB1">
              <w:rPr>
                <w:rFonts w:ascii="Arial" w:eastAsia="Times New Roman" w:hAnsi="Arial" w:cs="Arial"/>
                <w:color w:val="000000"/>
                <w:lang w:eastAsia="pt-BR"/>
              </w:rPr>
              <w:t>procedimentos administrativos relativos a compras, contratos e licitações</w:t>
            </w:r>
            <w:r w:rsidR="00863DB1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510AF3" w:rsidRPr="00591B0A" w14:paraId="1238F21E" w14:textId="77777777" w:rsidTr="003F595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F873CEB" w14:textId="77777777" w:rsidR="00510AF3" w:rsidRPr="00591B0A" w:rsidRDefault="00510AF3" w:rsidP="000636D4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Resultado da votação: Sim </w:t>
            </w:r>
            <w:r w:rsidRPr="00591B0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0636D4">
              <w:rPr>
                <w:rFonts w:ascii="Arial" w:hAnsi="Arial" w:cs="Arial"/>
              </w:rPr>
              <w:t>2</w:t>
            </w:r>
            <w:r w:rsidRPr="00591B0A">
              <w:rPr>
                <w:rFonts w:ascii="Arial" w:hAnsi="Arial" w:cs="Arial"/>
              </w:rPr>
              <w:t xml:space="preserve">) </w:t>
            </w:r>
            <w:r w:rsidRPr="00591B0A">
              <w:rPr>
                <w:rFonts w:ascii="Arial" w:hAnsi="Arial" w:cs="Arial"/>
                <w:b/>
              </w:rPr>
              <w:t xml:space="preserve">Não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Abstenções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Ausências </w:t>
            </w:r>
            <w:r w:rsidRPr="00591B0A">
              <w:rPr>
                <w:rFonts w:ascii="Arial" w:hAnsi="Arial" w:cs="Arial"/>
              </w:rPr>
              <w:t xml:space="preserve">(0) </w:t>
            </w:r>
            <w:r w:rsidRPr="00591B0A">
              <w:rPr>
                <w:rFonts w:ascii="Arial" w:hAnsi="Arial" w:cs="Arial"/>
                <w:b/>
              </w:rPr>
              <w:t xml:space="preserve">Total </w:t>
            </w:r>
            <w:r w:rsidRPr="00591B0A">
              <w:rPr>
                <w:rFonts w:ascii="Arial" w:hAnsi="Arial" w:cs="Arial"/>
              </w:rPr>
              <w:t>(</w:t>
            </w:r>
            <w:r w:rsidR="000636D4">
              <w:rPr>
                <w:rFonts w:ascii="Arial" w:hAnsi="Arial" w:cs="Arial"/>
              </w:rPr>
              <w:t>02</w:t>
            </w:r>
            <w:r w:rsidRPr="00591B0A">
              <w:rPr>
                <w:rFonts w:ascii="Arial" w:hAnsi="Arial" w:cs="Arial"/>
              </w:rPr>
              <w:t>)</w:t>
            </w:r>
          </w:p>
        </w:tc>
      </w:tr>
      <w:tr w:rsidR="00510AF3" w:rsidRPr="00591B0A" w14:paraId="67D281C4" w14:textId="77777777" w:rsidTr="003F59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DAD2E35" w14:textId="77777777" w:rsidR="00510AF3" w:rsidRPr="00591B0A" w:rsidRDefault="00510AF3" w:rsidP="003F595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hAnsi="Arial" w:cs="Arial"/>
                <w:b/>
              </w:rPr>
              <w:t xml:space="preserve">Ocorrências: </w:t>
            </w:r>
            <w:r w:rsidRPr="00591B0A">
              <w:rPr>
                <w:rFonts w:ascii="Arial" w:hAnsi="Arial" w:cs="Arial"/>
              </w:rPr>
              <w:t>Não houve.</w:t>
            </w:r>
          </w:p>
        </w:tc>
      </w:tr>
      <w:tr w:rsidR="00510AF3" w:rsidRPr="00591B0A" w14:paraId="769B52E4" w14:textId="77777777" w:rsidTr="003F5951">
        <w:trPr>
          <w:trHeight w:val="257"/>
        </w:trPr>
        <w:tc>
          <w:tcPr>
            <w:tcW w:w="4530" w:type="dxa"/>
            <w:shd w:val="clear" w:color="auto" w:fill="D9D9D9"/>
          </w:tcPr>
          <w:p w14:paraId="11C9263B" w14:textId="77777777" w:rsidR="00510AF3" w:rsidRPr="00591B0A" w:rsidRDefault="00510AF3" w:rsidP="003F5951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</w:t>
            </w:r>
            <w:r w:rsidRPr="00591B0A">
              <w:rPr>
                <w:rFonts w:ascii="Arial" w:hAnsi="Arial" w:cs="Arial"/>
                <w:b/>
              </w:rPr>
              <w:t xml:space="preserve"> da Reunião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9432ED">
              <w:rPr>
                <w:rFonts w:ascii="Arial" w:hAnsi="Arial" w:cs="Arial"/>
              </w:rPr>
              <w:t>Laraue Pommerening</w:t>
            </w:r>
          </w:p>
        </w:tc>
        <w:tc>
          <w:tcPr>
            <w:tcW w:w="4530" w:type="dxa"/>
            <w:shd w:val="clear" w:color="auto" w:fill="D9D9D9"/>
          </w:tcPr>
          <w:p w14:paraId="6CCC59BB" w14:textId="77777777" w:rsidR="00510AF3" w:rsidRPr="00591B0A" w:rsidRDefault="00510AF3" w:rsidP="003F5951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591B0A">
              <w:rPr>
                <w:rFonts w:ascii="Arial" w:hAnsi="Arial" w:cs="Arial"/>
                <w:b/>
              </w:rPr>
              <w:t xml:space="preserve">Presidente da Reunião: </w:t>
            </w:r>
            <w:r>
              <w:rPr>
                <w:rFonts w:ascii="Arial" w:hAnsi="Arial" w:cs="Arial"/>
              </w:rPr>
              <w:t>Fátima Regina Althoff</w:t>
            </w:r>
          </w:p>
        </w:tc>
      </w:tr>
    </w:tbl>
    <w:p w14:paraId="3FC7EDB0" w14:textId="77777777" w:rsidR="00510AF3" w:rsidRDefault="00510AF3" w:rsidP="00510AF3"/>
    <w:p w14:paraId="73F65253" w14:textId="77777777" w:rsidR="000E50B6" w:rsidRDefault="000E50B6">
      <w:pPr>
        <w:rPr>
          <w:rFonts w:ascii="Arial" w:hAnsi="Arial" w:cs="Arial"/>
          <w:b/>
          <w:color w:val="FF0000"/>
        </w:rPr>
      </w:pPr>
    </w:p>
    <w:p w14:paraId="4BC12EBE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4D2AFAC7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04E37046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2456E7F3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350D29CC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55094CC0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60D25331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7FCE58C9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2A311CFE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39320D6C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5039B735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51365753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2CC0FAA6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025C7093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2F5768B5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4758AF2A" w14:textId="77777777" w:rsidR="00863DB1" w:rsidRPr="00175378" w:rsidRDefault="00863DB1" w:rsidP="00175378">
      <w:pPr>
        <w:pStyle w:val="Default"/>
        <w:spacing w:line="360" w:lineRule="auto"/>
        <w:jc w:val="center"/>
        <w:rPr>
          <w:b/>
          <w:bCs/>
        </w:rPr>
      </w:pPr>
      <w:r w:rsidRPr="00175378">
        <w:rPr>
          <w:b/>
          <w:bCs/>
          <w:sz w:val="22"/>
          <w:szCs w:val="22"/>
        </w:rPr>
        <w:t xml:space="preserve">ANEXO 01 </w:t>
      </w:r>
    </w:p>
    <w:p w14:paraId="3044ACB6" w14:textId="77777777" w:rsidR="00863DB1" w:rsidRDefault="00863DB1">
      <w:pPr>
        <w:rPr>
          <w:rFonts w:ascii="Arial" w:hAnsi="Arial" w:cs="Arial"/>
          <w:b/>
          <w:color w:val="FF0000"/>
        </w:rPr>
      </w:pPr>
    </w:p>
    <w:p w14:paraId="55A27C69" w14:textId="77777777" w:rsidR="00863DB1" w:rsidRPr="003650EF" w:rsidRDefault="00863DB1" w:rsidP="00863DB1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650EF">
        <w:rPr>
          <w:b/>
          <w:bCs/>
          <w:sz w:val="22"/>
          <w:szCs w:val="22"/>
        </w:rPr>
        <w:t>MINUTA DE POR</w:t>
      </w:r>
      <w:r>
        <w:rPr>
          <w:b/>
          <w:bCs/>
          <w:sz w:val="22"/>
          <w:szCs w:val="22"/>
        </w:rPr>
        <w:t xml:space="preserve">TARIA NORMATIVA Nº xx, DE xx DE </w:t>
      </w:r>
      <w:r w:rsidRPr="003650EF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XX.</w:t>
      </w:r>
    </w:p>
    <w:p w14:paraId="558BAE1F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lang w:eastAsia="pt-BR"/>
        </w:rPr>
      </w:pPr>
    </w:p>
    <w:p w14:paraId="6AA3BD44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6A0CA06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color w:val="000000"/>
          <w:lang w:eastAsia="pt-BR"/>
        </w:rPr>
      </w:pPr>
      <w:r w:rsidRPr="00DB5CB5">
        <w:rPr>
          <w:rFonts w:ascii="Arial" w:hAnsi="Arial" w:cs="Arial"/>
          <w:color w:val="000000"/>
          <w:lang w:eastAsia="pt-BR"/>
        </w:rPr>
        <w:t>Disciplina, no âmbito do CAU/SC, os procedimentos administrativos relativos a compras, contratos e licitações.</w:t>
      </w:r>
    </w:p>
    <w:p w14:paraId="01730660" w14:textId="77777777" w:rsidR="00863DB1" w:rsidRPr="00170B5E" w:rsidRDefault="00863DB1" w:rsidP="00863DB1">
      <w:pPr>
        <w:autoSpaceDE w:val="0"/>
        <w:autoSpaceDN w:val="0"/>
        <w:adjustRightInd w:val="0"/>
        <w:spacing w:line="360" w:lineRule="auto"/>
        <w:ind w:left="4536"/>
        <w:jc w:val="both"/>
        <w:rPr>
          <w:rFonts w:ascii="Arial" w:hAnsi="Arial" w:cs="Arial"/>
          <w:color w:val="000000"/>
          <w:lang w:eastAsia="pt-BR"/>
        </w:rPr>
      </w:pPr>
    </w:p>
    <w:p w14:paraId="34C83B36" w14:textId="77777777" w:rsidR="00863DB1" w:rsidRPr="00170B5E" w:rsidRDefault="00863DB1" w:rsidP="00863DB1">
      <w:pPr>
        <w:autoSpaceDE w:val="0"/>
        <w:autoSpaceDN w:val="0"/>
        <w:adjustRightInd w:val="0"/>
        <w:spacing w:line="360" w:lineRule="auto"/>
        <w:ind w:left="5664" w:hanging="1128"/>
        <w:jc w:val="right"/>
        <w:rPr>
          <w:rFonts w:ascii="Arial" w:hAnsi="Arial" w:cs="Arial"/>
          <w:color w:val="000000"/>
          <w:u w:val="single"/>
          <w:lang w:eastAsia="pt-BR"/>
        </w:rPr>
      </w:pPr>
    </w:p>
    <w:p w14:paraId="00945226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O</w:t>
      </w:r>
      <w:r w:rsidRPr="003650EF">
        <w:rPr>
          <w:rFonts w:ascii="Arial" w:hAnsi="Arial" w:cs="Arial"/>
          <w:color w:val="000000"/>
          <w:lang w:eastAsia="pt-BR"/>
        </w:rPr>
        <w:t xml:space="preserve"> Presidente do Conselho de Arquitetura e Urbanismo de Santa Catarina, no uso das atribuições que lhe confere o art. 35, inciso III da Lei n° 12.378, de 31 de dezembro de 2010:</w:t>
      </w:r>
    </w:p>
    <w:p w14:paraId="55203E61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105E4C5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3650EF">
        <w:rPr>
          <w:rFonts w:ascii="Arial" w:hAnsi="Arial" w:cs="Arial"/>
          <w:color w:val="000000"/>
          <w:lang w:eastAsia="pt-BR"/>
        </w:rPr>
        <w:t xml:space="preserve">CONSIDERANDO a Lei Federal nº 8.666, de 21 de junho de 1993, que estabelece os procedimentos formais para o processo de compras e contratação de obras e serviços; </w:t>
      </w:r>
    </w:p>
    <w:p w14:paraId="6A2638DF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760C50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3650EF">
        <w:rPr>
          <w:rFonts w:ascii="Arial" w:hAnsi="Arial" w:cs="Arial"/>
          <w:color w:val="000000"/>
          <w:lang w:eastAsia="pt-BR"/>
        </w:rPr>
        <w:t xml:space="preserve">CONSIDERANDO a Lei </w:t>
      </w:r>
      <w:r>
        <w:rPr>
          <w:rFonts w:ascii="Arial" w:hAnsi="Arial" w:cs="Arial"/>
          <w:color w:val="000000"/>
          <w:lang w:eastAsia="pt-BR"/>
        </w:rPr>
        <w:t xml:space="preserve">Federal </w:t>
      </w:r>
      <w:r w:rsidRPr="003650EF">
        <w:rPr>
          <w:rFonts w:ascii="Arial" w:hAnsi="Arial" w:cs="Arial"/>
          <w:color w:val="000000"/>
          <w:lang w:eastAsia="pt-BR"/>
        </w:rPr>
        <w:t xml:space="preserve">nº 10.520, de 17 de </w:t>
      </w:r>
      <w:r>
        <w:rPr>
          <w:rFonts w:ascii="Arial" w:hAnsi="Arial" w:cs="Arial"/>
          <w:color w:val="000000"/>
          <w:lang w:eastAsia="pt-BR"/>
        </w:rPr>
        <w:t>j</w:t>
      </w:r>
      <w:r w:rsidRPr="003650EF">
        <w:rPr>
          <w:rFonts w:ascii="Arial" w:hAnsi="Arial" w:cs="Arial"/>
          <w:color w:val="000000"/>
          <w:lang w:eastAsia="pt-BR"/>
        </w:rPr>
        <w:t xml:space="preserve">ulho de 2002, </w:t>
      </w:r>
      <w:r>
        <w:rPr>
          <w:rFonts w:ascii="Arial" w:hAnsi="Arial" w:cs="Arial"/>
          <w:color w:val="000000"/>
          <w:lang w:eastAsia="pt-BR"/>
        </w:rPr>
        <w:t xml:space="preserve">e o </w:t>
      </w:r>
      <w:r w:rsidRPr="003650EF">
        <w:rPr>
          <w:rFonts w:ascii="Arial" w:hAnsi="Arial" w:cs="Arial"/>
          <w:color w:val="000000"/>
          <w:lang w:eastAsia="pt-BR"/>
        </w:rPr>
        <w:t xml:space="preserve">Decreto nº </w:t>
      </w:r>
      <w:r>
        <w:rPr>
          <w:rFonts w:ascii="Arial" w:hAnsi="Arial" w:cs="Arial"/>
          <w:color w:val="000000"/>
          <w:lang w:eastAsia="pt-BR"/>
        </w:rPr>
        <w:t>3.555</w:t>
      </w:r>
      <w:r w:rsidRPr="003650EF">
        <w:rPr>
          <w:rFonts w:ascii="Arial" w:hAnsi="Arial" w:cs="Arial"/>
          <w:color w:val="000000"/>
          <w:lang w:eastAsia="pt-BR"/>
        </w:rPr>
        <w:t xml:space="preserve">, </w:t>
      </w:r>
      <w:r>
        <w:rPr>
          <w:rFonts w:ascii="Arial" w:hAnsi="Arial" w:cs="Arial"/>
          <w:color w:val="000000"/>
          <w:lang w:eastAsia="pt-BR"/>
        </w:rPr>
        <w:t xml:space="preserve">de 8 de agosto de 2000, </w:t>
      </w:r>
      <w:r w:rsidRPr="003650EF">
        <w:rPr>
          <w:rFonts w:ascii="Arial" w:hAnsi="Arial" w:cs="Arial"/>
          <w:color w:val="000000"/>
          <w:lang w:eastAsia="pt-BR"/>
        </w:rPr>
        <w:t>que</w:t>
      </w:r>
      <w:r>
        <w:rPr>
          <w:rFonts w:ascii="Arial" w:hAnsi="Arial" w:cs="Arial"/>
          <w:color w:val="000000"/>
          <w:lang w:eastAsia="pt-BR"/>
        </w:rPr>
        <w:t xml:space="preserve"> regulamentam a modalidade de licitação denominada pregão para aquisição de bens e serviços comuns</w:t>
      </w:r>
      <w:r w:rsidRPr="003650EF">
        <w:rPr>
          <w:rFonts w:ascii="Arial" w:hAnsi="Arial" w:cs="Arial"/>
          <w:color w:val="000000"/>
          <w:lang w:eastAsia="pt-BR"/>
        </w:rPr>
        <w:t>;</w:t>
      </w:r>
    </w:p>
    <w:p w14:paraId="3672E38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0905B6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3650EF">
        <w:rPr>
          <w:rFonts w:ascii="Arial" w:hAnsi="Arial" w:cs="Arial"/>
          <w:color w:val="000000"/>
          <w:lang w:eastAsia="pt-BR"/>
        </w:rPr>
        <w:t xml:space="preserve">CONSIDERANDO a Lei </w:t>
      </w:r>
      <w:r>
        <w:rPr>
          <w:rFonts w:ascii="Arial" w:hAnsi="Arial" w:cs="Arial"/>
          <w:color w:val="000000"/>
          <w:lang w:eastAsia="pt-BR"/>
        </w:rPr>
        <w:t xml:space="preserve">Complementar Federal </w:t>
      </w:r>
      <w:r w:rsidRPr="003650EF">
        <w:rPr>
          <w:rFonts w:ascii="Arial" w:hAnsi="Arial" w:cs="Arial"/>
          <w:color w:val="000000"/>
          <w:lang w:eastAsia="pt-BR"/>
        </w:rPr>
        <w:t xml:space="preserve">nº </w:t>
      </w:r>
      <w:r>
        <w:rPr>
          <w:rFonts w:ascii="Arial" w:hAnsi="Arial" w:cs="Arial"/>
          <w:color w:val="000000"/>
          <w:lang w:eastAsia="pt-BR"/>
        </w:rPr>
        <w:t>123</w:t>
      </w:r>
      <w:r w:rsidRPr="003650EF">
        <w:rPr>
          <w:rFonts w:ascii="Arial" w:hAnsi="Arial" w:cs="Arial"/>
          <w:color w:val="000000"/>
          <w:lang w:eastAsia="pt-BR"/>
        </w:rPr>
        <w:t>, de 1</w:t>
      </w:r>
      <w:r>
        <w:rPr>
          <w:rFonts w:ascii="Arial" w:hAnsi="Arial" w:cs="Arial"/>
          <w:color w:val="000000"/>
          <w:lang w:eastAsia="pt-BR"/>
        </w:rPr>
        <w:t>4</w:t>
      </w:r>
      <w:r w:rsidRPr="003650EF">
        <w:rPr>
          <w:rFonts w:ascii="Arial" w:hAnsi="Arial" w:cs="Arial"/>
          <w:color w:val="000000"/>
          <w:lang w:eastAsia="pt-BR"/>
        </w:rPr>
        <w:t xml:space="preserve"> de </w:t>
      </w:r>
      <w:r>
        <w:rPr>
          <w:rFonts w:ascii="Arial" w:hAnsi="Arial" w:cs="Arial"/>
          <w:color w:val="000000"/>
          <w:lang w:eastAsia="pt-BR"/>
        </w:rPr>
        <w:t>dezembro</w:t>
      </w:r>
      <w:r w:rsidRPr="003650EF">
        <w:rPr>
          <w:rFonts w:ascii="Arial" w:hAnsi="Arial" w:cs="Arial"/>
          <w:color w:val="000000"/>
          <w:lang w:eastAsia="pt-BR"/>
        </w:rPr>
        <w:t xml:space="preserve"> de 200</w:t>
      </w:r>
      <w:r>
        <w:rPr>
          <w:rFonts w:ascii="Arial" w:hAnsi="Arial" w:cs="Arial"/>
          <w:color w:val="000000"/>
          <w:lang w:eastAsia="pt-BR"/>
        </w:rPr>
        <w:t>6</w:t>
      </w:r>
      <w:r w:rsidRPr="003650EF">
        <w:rPr>
          <w:rFonts w:ascii="Arial" w:hAnsi="Arial" w:cs="Arial"/>
          <w:color w:val="000000"/>
          <w:lang w:eastAsia="pt-BR"/>
        </w:rPr>
        <w:t>, que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D004BB">
        <w:rPr>
          <w:rFonts w:ascii="Arial" w:hAnsi="Arial" w:cs="Arial"/>
          <w:color w:val="000000"/>
          <w:lang w:eastAsia="pt-BR"/>
        </w:rPr>
        <w:t>Institui o Estatuto Nacional da Microempresa e da Empresa de Pequeno Porte;</w:t>
      </w:r>
    </w:p>
    <w:p w14:paraId="6D10888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2E53007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3650EF">
        <w:rPr>
          <w:rFonts w:ascii="Arial" w:hAnsi="Arial" w:cs="Arial"/>
          <w:color w:val="000000"/>
          <w:lang w:eastAsia="pt-BR"/>
        </w:rPr>
        <w:t xml:space="preserve">CONSIDERANDO </w:t>
      </w:r>
      <w:r w:rsidRPr="001370F5">
        <w:rPr>
          <w:rFonts w:ascii="Arial" w:hAnsi="Arial" w:cs="Arial"/>
          <w:lang w:eastAsia="pt-BR"/>
        </w:rPr>
        <w:t>o Decreto nº 10.024, de 20 de setembro de 2019, que regulamenta</w:t>
      </w:r>
      <w:r w:rsidRPr="003650EF">
        <w:rPr>
          <w:rFonts w:ascii="Arial" w:hAnsi="Arial" w:cs="Arial"/>
          <w:color w:val="000000"/>
          <w:lang w:eastAsia="pt-BR"/>
        </w:rPr>
        <w:t xml:space="preserve"> o pregão na forma eletrônica;</w:t>
      </w:r>
    </w:p>
    <w:p w14:paraId="414558C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C6AAC3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CONSIDERANDO o Decreto nº 7.892, de 23 de janeiro de 2013, que regulamenta o Sistema de Registro de Preços; </w:t>
      </w:r>
    </w:p>
    <w:p w14:paraId="435CC9F6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9BCCD5D" w14:textId="77777777" w:rsidR="00863DB1" w:rsidRPr="001370F5" w:rsidRDefault="00863DB1" w:rsidP="00863DB1">
      <w:pPr>
        <w:pStyle w:val="NormalWeb"/>
        <w:spacing w:before="2" w:after="2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370F5">
        <w:rPr>
          <w:rFonts w:ascii="Arial" w:hAnsi="Arial" w:cs="Arial"/>
          <w:color w:val="000000"/>
          <w:sz w:val="22"/>
          <w:szCs w:val="22"/>
        </w:rPr>
        <w:t>CONSIDERANDO o Decreto nº 8.538, de 6 de outubro de 2015, que regulamenta o tratamento favorecido, diferenciado e simplificado para as microempresas, empresas de pequeno porte, agricultores familiares, produtores rurais pessoa física, microempreendedores individuais e sociedades cooperativas de consumo nas contratações públicas de bens, serviços e obras no âmbito da administração pública federal.</w:t>
      </w:r>
    </w:p>
    <w:p w14:paraId="3B1F5150" w14:textId="77777777" w:rsidR="00863DB1" w:rsidRDefault="00863DB1" w:rsidP="00863DB1">
      <w:pPr>
        <w:pStyle w:val="NormalWeb"/>
        <w:spacing w:before="2" w:after="2" w:line="360" w:lineRule="auto"/>
        <w:jc w:val="both"/>
        <w:rPr>
          <w:rFonts w:ascii="Arial" w:hAnsi="Arial" w:cs="Arial"/>
          <w:color w:val="000000"/>
        </w:rPr>
      </w:pPr>
    </w:p>
    <w:p w14:paraId="3B7F2C7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3650EF">
        <w:rPr>
          <w:rFonts w:ascii="Arial" w:hAnsi="Arial" w:cs="Arial"/>
          <w:color w:val="000000"/>
          <w:lang w:eastAsia="pt-BR"/>
        </w:rPr>
        <w:t>CONSIDERANDO as disposições do Regimento Interno do CAU/SC</w:t>
      </w:r>
      <w:r>
        <w:rPr>
          <w:rFonts w:ascii="Arial" w:hAnsi="Arial" w:cs="Arial"/>
          <w:color w:val="000000"/>
          <w:lang w:eastAsia="pt-BR"/>
        </w:rPr>
        <w:t xml:space="preserve">, aprovado pela Deliberação Plenária nº 228, de 9 de março de 2018; </w:t>
      </w:r>
    </w:p>
    <w:p w14:paraId="18D90F1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A23F07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CONSIDERANDO as disposições da Instrução Normativa do Ministério do Planejamento, Desenvolvimento e Gestão </w:t>
      </w:r>
      <w:r>
        <w:rPr>
          <w:rFonts w:ascii="Arial" w:hAnsi="Arial" w:cs="Arial"/>
          <w:lang w:eastAsia="pt-BR"/>
        </w:rPr>
        <w:t>N</w:t>
      </w:r>
      <w:r w:rsidRPr="001370F5">
        <w:rPr>
          <w:rFonts w:ascii="Arial" w:hAnsi="Arial" w:cs="Arial"/>
          <w:lang w:eastAsia="pt-BR"/>
        </w:rPr>
        <w:t>º 05, de 25 de maio de 2017, que dispõe sobre as regras e diretrizes do procedimento de contratação de serviços sob o regime de execução indireta;</w:t>
      </w:r>
    </w:p>
    <w:p w14:paraId="2FCCF7A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65455CC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lang w:eastAsia="pt-BR"/>
        </w:rPr>
        <w:t xml:space="preserve">CONSIDERANDO as disposições da Instrução Normativa do Ministério </w:t>
      </w:r>
      <w:r>
        <w:rPr>
          <w:rFonts w:ascii="Arial" w:hAnsi="Arial" w:cs="Arial"/>
          <w:lang w:eastAsia="pt-BR"/>
        </w:rPr>
        <w:t>da Economia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N</w:t>
      </w:r>
      <w:r w:rsidRPr="006D7700">
        <w:rPr>
          <w:rFonts w:ascii="Arial" w:hAnsi="Arial" w:cs="Arial"/>
          <w:lang w:eastAsia="pt-BR"/>
        </w:rPr>
        <w:t>º 0</w:t>
      </w:r>
      <w:r>
        <w:rPr>
          <w:rFonts w:ascii="Arial" w:hAnsi="Arial" w:cs="Arial"/>
          <w:lang w:eastAsia="pt-BR"/>
        </w:rPr>
        <w:t>1</w:t>
      </w:r>
      <w:r w:rsidRPr="006D7700">
        <w:rPr>
          <w:rFonts w:ascii="Arial" w:hAnsi="Arial" w:cs="Arial"/>
          <w:lang w:eastAsia="pt-BR"/>
        </w:rPr>
        <w:t xml:space="preserve">, de </w:t>
      </w:r>
      <w:r>
        <w:rPr>
          <w:rFonts w:ascii="Arial" w:hAnsi="Arial" w:cs="Arial"/>
          <w:lang w:eastAsia="pt-BR"/>
        </w:rPr>
        <w:t>10</w:t>
      </w:r>
      <w:r w:rsidRPr="006D7700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janeiro</w:t>
      </w:r>
      <w:r w:rsidRPr="006D7700">
        <w:rPr>
          <w:rFonts w:ascii="Arial" w:hAnsi="Arial" w:cs="Arial"/>
          <w:lang w:eastAsia="pt-BR"/>
        </w:rPr>
        <w:t xml:space="preserve"> de 201</w:t>
      </w:r>
      <w:r>
        <w:rPr>
          <w:rFonts w:ascii="Arial" w:hAnsi="Arial" w:cs="Arial"/>
          <w:lang w:eastAsia="pt-BR"/>
        </w:rPr>
        <w:t>9</w:t>
      </w:r>
      <w:r w:rsidRPr="006D7700">
        <w:rPr>
          <w:rFonts w:ascii="Arial" w:hAnsi="Arial" w:cs="Arial"/>
          <w:lang w:eastAsia="pt-BR"/>
        </w:rPr>
        <w:t xml:space="preserve">, que dispõe sobre </w:t>
      </w:r>
      <w:r w:rsidRPr="00F90934">
        <w:rPr>
          <w:rFonts w:ascii="Arial" w:hAnsi="Arial" w:cs="Arial"/>
          <w:lang w:eastAsia="pt-BR"/>
        </w:rPr>
        <w:t>Plano Anual de Contratações de bens, serviços, obras e soluções de tecnologia da informação e comunicações</w:t>
      </w:r>
      <w:r w:rsidRPr="006D7700">
        <w:rPr>
          <w:rFonts w:ascii="Arial" w:hAnsi="Arial" w:cs="Arial"/>
          <w:lang w:eastAsia="pt-BR"/>
        </w:rPr>
        <w:t>;</w:t>
      </w:r>
    </w:p>
    <w:p w14:paraId="3105A82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41106976" w14:textId="77777777" w:rsidR="00863DB1" w:rsidRPr="006D7700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lang w:eastAsia="pt-BR"/>
        </w:rPr>
        <w:t xml:space="preserve">CONSIDERANDO as disposições da Instrução Normativa do Ministério </w:t>
      </w:r>
      <w:r>
        <w:rPr>
          <w:rFonts w:ascii="Arial" w:hAnsi="Arial" w:cs="Arial"/>
          <w:lang w:eastAsia="pt-BR"/>
        </w:rPr>
        <w:t>da Economia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N</w:t>
      </w:r>
      <w:r w:rsidRPr="006D7700">
        <w:rPr>
          <w:rFonts w:ascii="Arial" w:hAnsi="Arial" w:cs="Arial"/>
          <w:lang w:eastAsia="pt-BR"/>
        </w:rPr>
        <w:t xml:space="preserve">º </w:t>
      </w:r>
      <w:r>
        <w:rPr>
          <w:rFonts w:ascii="Arial" w:hAnsi="Arial" w:cs="Arial"/>
          <w:lang w:eastAsia="pt-BR"/>
        </w:rPr>
        <w:t>40</w:t>
      </w:r>
      <w:r w:rsidRPr="006D7700">
        <w:rPr>
          <w:rFonts w:ascii="Arial" w:hAnsi="Arial" w:cs="Arial"/>
          <w:lang w:eastAsia="pt-BR"/>
        </w:rPr>
        <w:t xml:space="preserve">, de </w:t>
      </w:r>
      <w:r>
        <w:rPr>
          <w:rFonts w:ascii="Arial" w:hAnsi="Arial" w:cs="Arial"/>
          <w:lang w:eastAsia="pt-BR"/>
        </w:rPr>
        <w:t>22</w:t>
      </w:r>
      <w:r w:rsidRPr="006D7700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maio</w:t>
      </w:r>
      <w:r w:rsidRPr="006D7700">
        <w:rPr>
          <w:rFonts w:ascii="Arial" w:hAnsi="Arial" w:cs="Arial"/>
          <w:lang w:eastAsia="pt-BR"/>
        </w:rPr>
        <w:t xml:space="preserve"> de 20</w:t>
      </w:r>
      <w:r>
        <w:rPr>
          <w:rFonts w:ascii="Arial" w:hAnsi="Arial" w:cs="Arial"/>
          <w:lang w:eastAsia="pt-BR"/>
        </w:rPr>
        <w:t>20</w:t>
      </w:r>
      <w:r w:rsidRPr="006D7700">
        <w:rPr>
          <w:rFonts w:ascii="Arial" w:hAnsi="Arial" w:cs="Arial"/>
          <w:lang w:eastAsia="pt-BR"/>
        </w:rPr>
        <w:t xml:space="preserve">, que dispõe sobre </w:t>
      </w:r>
      <w:r w:rsidRPr="00BF3AC9">
        <w:rPr>
          <w:rFonts w:ascii="Arial" w:hAnsi="Arial" w:cs="Arial"/>
          <w:lang w:eastAsia="pt-BR"/>
        </w:rPr>
        <w:t>a elaboração dos Estudos Técnicos Preliminares - ETP - para a aquisição de bens e a contratação de serviços e obras</w:t>
      </w:r>
      <w:r w:rsidRPr="006D7700">
        <w:rPr>
          <w:rFonts w:ascii="Arial" w:hAnsi="Arial" w:cs="Arial"/>
          <w:lang w:eastAsia="pt-BR"/>
        </w:rPr>
        <w:t>;</w:t>
      </w:r>
    </w:p>
    <w:p w14:paraId="2DAA9B6D" w14:textId="77777777" w:rsidR="00863DB1" w:rsidRPr="006D7700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051969FC" w14:textId="77777777" w:rsidR="00863DB1" w:rsidRPr="006D7700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lang w:eastAsia="pt-BR"/>
        </w:rPr>
        <w:t xml:space="preserve">CONSIDERANDO as disposições da Instrução Normativa do Ministério </w:t>
      </w:r>
      <w:r>
        <w:rPr>
          <w:rFonts w:ascii="Arial" w:hAnsi="Arial" w:cs="Arial"/>
          <w:lang w:eastAsia="pt-BR"/>
        </w:rPr>
        <w:t>da Economia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lang w:eastAsia="pt-BR"/>
        </w:rPr>
        <w:t>N</w:t>
      </w:r>
      <w:r w:rsidRPr="006D7700">
        <w:rPr>
          <w:rFonts w:ascii="Arial" w:hAnsi="Arial" w:cs="Arial"/>
          <w:lang w:eastAsia="pt-BR"/>
        </w:rPr>
        <w:t xml:space="preserve">º </w:t>
      </w:r>
      <w:r>
        <w:rPr>
          <w:rFonts w:ascii="Arial" w:hAnsi="Arial" w:cs="Arial"/>
          <w:lang w:eastAsia="pt-BR"/>
        </w:rPr>
        <w:t>73</w:t>
      </w:r>
      <w:r w:rsidRPr="006D7700">
        <w:rPr>
          <w:rFonts w:ascii="Arial" w:hAnsi="Arial" w:cs="Arial"/>
          <w:lang w:eastAsia="pt-BR"/>
        </w:rPr>
        <w:t xml:space="preserve">, de </w:t>
      </w:r>
      <w:r>
        <w:rPr>
          <w:rFonts w:ascii="Arial" w:hAnsi="Arial" w:cs="Arial"/>
          <w:lang w:eastAsia="pt-BR"/>
        </w:rPr>
        <w:t>05</w:t>
      </w:r>
      <w:r w:rsidRPr="006D7700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agosto</w:t>
      </w:r>
      <w:r w:rsidRPr="006D7700">
        <w:rPr>
          <w:rFonts w:ascii="Arial" w:hAnsi="Arial" w:cs="Arial"/>
          <w:lang w:eastAsia="pt-BR"/>
        </w:rPr>
        <w:t xml:space="preserve"> de 20</w:t>
      </w:r>
      <w:r>
        <w:rPr>
          <w:rFonts w:ascii="Arial" w:hAnsi="Arial" w:cs="Arial"/>
          <w:lang w:eastAsia="pt-BR"/>
        </w:rPr>
        <w:t>20</w:t>
      </w:r>
      <w:r w:rsidRPr="006D7700">
        <w:rPr>
          <w:rFonts w:ascii="Arial" w:hAnsi="Arial" w:cs="Arial"/>
          <w:lang w:eastAsia="pt-BR"/>
        </w:rPr>
        <w:t xml:space="preserve">, que dispõe sobre </w:t>
      </w:r>
      <w:r w:rsidRPr="00BF3AC9">
        <w:rPr>
          <w:rFonts w:ascii="Arial" w:hAnsi="Arial" w:cs="Arial"/>
          <w:lang w:eastAsia="pt-BR"/>
        </w:rPr>
        <w:t>o procedimento administrativo para a realização de pesquisa de preços para a aquisição de bens e contratação de serviços em geral</w:t>
      </w:r>
      <w:r w:rsidRPr="006D7700">
        <w:rPr>
          <w:rFonts w:ascii="Arial" w:hAnsi="Arial" w:cs="Arial"/>
          <w:lang w:eastAsia="pt-BR"/>
        </w:rPr>
        <w:t>;</w:t>
      </w:r>
    </w:p>
    <w:p w14:paraId="3B03A3A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5AA96A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CONSIDERANDO a necessidade de normatizar e </w:t>
      </w:r>
      <w:r w:rsidRPr="003650EF">
        <w:rPr>
          <w:rFonts w:ascii="Arial" w:hAnsi="Arial" w:cs="Arial"/>
          <w:color w:val="000000"/>
          <w:lang w:eastAsia="pt-BR"/>
        </w:rPr>
        <w:t xml:space="preserve">padronizar os procedimentos administrativos relativos às aquisições, contratações, e licitações </w:t>
      </w:r>
      <w:r>
        <w:rPr>
          <w:rFonts w:ascii="Arial" w:hAnsi="Arial" w:cs="Arial"/>
          <w:color w:val="000000"/>
          <w:lang w:eastAsia="pt-BR"/>
        </w:rPr>
        <w:t>do CAU/SC</w:t>
      </w:r>
      <w:r w:rsidRPr="003650EF">
        <w:rPr>
          <w:rFonts w:ascii="Arial" w:hAnsi="Arial" w:cs="Arial"/>
          <w:color w:val="000000"/>
          <w:lang w:eastAsia="pt-BR"/>
        </w:rPr>
        <w:t>;</w:t>
      </w:r>
    </w:p>
    <w:p w14:paraId="4C62AC6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07DEC67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CONSIDERANDO que a publicidade, a transparência, a economicidade, o planejamento e a coordenação são princípios norteadores da administração pública;</w:t>
      </w:r>
    </w:p>
    <w:p w14:paraId="79E2E93B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11A770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CONSIDERANDO que </w:t>
      </w:r>
      <w:r w:rsidRPr="003650EF">
        <w:rPr>
          <w:rFonts w:ascii="Arial" w:hAnsi="Arial" w:cs="Arial"/>
          <w:color w:val="000000"/>
          <w:lang w:eastAsia="pt-BR"/>
        </w:rPr>
        <w:t>toda e qualquer solicitação de compra deve ser motivada e acompanhada da apresentação dos documentos necessários à sua efetivação, em respeito ao princípio administrativo do formalismo procedimental</w:t>
      </w:r>
      <w:r>
        <w:rPr>
          <w:rFonts w:ascii="Arial" w:hAnsi="Arial" w:cs="Arial"/>
          <w:color w:val="000000"/>
          <w:lang w:eastAsia="pt-BR"/>
        </w:rPr>
        <w:t xml:space="preserve">; </w:t>
      </w:r>
    </w:p>
    <w:p w14:paraId="3F54C020" w14:textId="77777777" w:rsidR="00863DB1" w:rsidRPr="003650EF" w:rsidRDefault="00863DB1" w:rsidP="00863DB1">
      <w:pPr>
        <w:spacing w:line="360" w:lineRule="auto"/>
        <w:contextualSpacing/>
        <w:jc w:val="both"/>
        <w:rPr>
          <w:rFonts w:ascii="Arial" w:hAnsi="Arial" w:cs="Arial"/>
          <w:color w:val="000000"/>
        </w:rPr>
      </w:pPr>
    </w:p>
    <w:p w14:paraId="315B6624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  <w:r w:rsidRPr="003650EF">
        <w:rPr>
          <w:rFonts w:ascii="Arial" w:hAnsi="Arial" w:cs="Arial"/>
          <w:b/>
          <w:color w:val="000000"/>
          <w:lang w:eastAsia="pt-BR"/>
        </w:rPr>
        <w:t>RESOLVE:</w:t>
      </w:r>
    </w:p>
    <w:p w14:paraId="1A6A36BE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CAPITULO I</w:t>
      </w:r>
    </w:p>
    <w:p w14:paraId="77C2CB52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324429">
        <w:rPr>
          <w:rFonts w:ascii="Arial" w:hAnsi="Arial" w:cs="Arial"/>
          <w:color w:val="000000"/>
          <w:lang w:eastAsia="pt-BR"/>
        </w:rPr>
        <w:t>D</w:t>
      </w:r>
      <w:r>
        <w:rPr>
          <w:rFonts w:ascii="Arial" w:hAnsi="Arial" w:cs="Arial"/>
          <w:color w:val="000000"/>
          <w:lang w:eastAsia="pt-BR"/>
        </w:rPr>
        <w:t>A</w:t>
      </w:r>
      <w:r w:rsidRPr="00324429">
        <w:rPr>
          <w:rFonts w:ascii="Arial" w:hAnsi="Arial" w:cs="Arial"/>
          <w:color w:val="000000"/>
          <w:lang w:eastAsia="pt-BR"/>
        </w:rPr>
        <w:t xml:space="preserve">S </w:t>
      </w:r>
      <w:r w:rsidRPr="001370F5">
        <w:rPr>
          <w:rFonts w:ascii="Arial" w:hAnsi="Arial" w:cs="Arial"/>
          <w:lang w:eastAsia="pt-BR"/>
        </w:rPr>
        <w:t>DISPOSIÇÕES</w:t>
      </w:r>
      <w:r w:rsidRPr="00324429">
        <w:rPr>
          <w:rFonts w:ascii="Arial" w:hAnsi="Arial" w:cs="Arial"/>
          <w:color w:val="000000"/>
          <w:lang w:eastAsia="pt-BR"/>
        </w:rPr>
        <w:t xml:space="preserve"> INICIAIS</w:t>
      </w:r>
    </w:p>
    <w:p w14:paraId="06FF00C1" w14:textId="77777777" w:rsidR="00863DB1" w:rsidRPr="003650EF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7FCC983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C276C">
        <w:rPr>
          <w:rFonts w:ascii="Arial" w:hAnsi="Arial" w:cs="Arial"/>
          <w:b/>
          <w:color w:val="000000"/>
          <w:lang w:eastAsia="pt-BR"/>
        </w:rPr>
        <w:t>Art. 1º</w:t>
      </w:r>
      <w:r>
        <w:rPr>
          <w:rFonts w:ascii="Arial" w:hAnsi="Arial" w:cs="Arial"/>
          <w:color w:val="000000"/>
          <w:lang w:eastAsia="pt-BR"/>
        </w:rPr>
        <w:t xml:space="preserve"> Todos os procedimentos administrativos e de controle dos atos </w:t>
      </w:r>
      <w:r w:rsidRPr="003650EF">
        <w:rPr>
          <w:rFonts w:ascii="Arial" w:hAnsi="Arial" w:cs="Arial"/>
          <w:color w:val="000000"/>
          <w:lang w:eastAsia="pt-BR"/>
        </w:rPr>
        <w:t xml:space="preserve">relativos às compras e contratações </w:t>
      </w:r>
      <w:r>
        <w:rPr>
          <w:rFonts w:ascii="Arial" w:hAnsi="Arial" w:cs="Arial"/>
          <w:color w:val="000000"/>
          <w:lang w:eastAsia="pt-BR"/>
        </w:rPr>
        <w:t>do CAU/SC regem-se por esta Portaria Normativa</w:t>
      </w:r>
      <w:r w:rsidRPr="003650EF">
        <w:rPr>
          <w:rFonts w:ascii="Arial" w:hAnsi="Arial" w:cs="Arial"/>
          <w:color w:val="000000"/>
          <w:lang w:eastAsia="pt-BR"/>
        </w:rPr>
        <w:t xml:space="preserve">, </w:t>
      </w:r>
      <w:r>
        <w:rPr>
          <w:rFonts w:ascii="Arial" w:hAnsi="Arial" w:cs="Arial"/>
          <w:color w:val="000000"/>
          <w:lang w:eastAsia="pt-BR"/>
        </w:rPr>
        <w:t xml:space="preserve">bem como  </w:t>
      </w:r>
      <w:r w:rsidRPr="003650EF">
        <w:rPr>
          <w:rFonts w:ascii="Arial" w:hAnsi="Arial" w:cs="Arial"/>
          <w:color w:val="000000"/>
          <w:lang w:eastAsia="pt-BR"/>
        </w:rPr>
        <w:t xml:space="preserve">toda e qualquer </w:t>
      </w:r>
      <w:r w:rsidRPr="00170B5E">
        <w:rPr>
          <w:rFonts w:ascii="Arial" w:hAnsi="Arial" w:cs="Arial"/>
          <w:color w:val="000000"/>
          <w:lang w:eastAsia="pt-BR"/>
        </w:rPr>
        <w:t>demanda de compra ou contratação de serviço deverá necessariamente passar pela análise d</w:t>
      </w:r>
      <w:r>
        <w:rPr>
          <w:rFonts w:ascii="Arial" w:hAnsi="Arial" w:cs="Arial"/>
          <w:color w:val="000000"/>
          <w:lang w:eastAsia="pt-BR"/>
        </w:rPr>
        <w:t xml:space="preserve">a Gerência Financeira e Administrativa do CAU/SC para sua efetivação. </w:t>
      </w:r>
    </w:p>
    <w:p w14:paraId="66F9823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2º</w:t>
      </w:r>
      <w:r w:rsidRPr="001370F5">
        <w:rPr>
          <w:rFonts w:ascii="Arial" w:hAnsi="Arial" w:cs="Arial"/>
          <w:lang w:eastAsia="pt-BR"/>
        </w:rPr>
        <w:t xml:space="preserve"> As compras e contratações serão estudadas e planejadas, por meio dos instrumentos previstos nesta Portaria e comporão um calendário de contratações, na forma de um Plano Anual de Contratações</w:t>
      </w:r>
      <w:r w:rsidRPr="001370F5">
        <w:rPr>
          <w:rFonts w:ascii="Arial" w:hAnsi="Arial" w:cs="Arial"/>
          <w:color w:val="70AD47"/>
          <w:lang w:eastAsia="pt-BR"/>
        </w:rPr>
        <w:t>.</w:t>
      </w:r>
    </w:p>
    <w:p w14:paraId="0D04CC27" w14:textId="77777777" w:rsidR="00863DB1" w:rsidRPr="00993A6B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993A6B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</w:t>
      </w:r>
      <w:r w:rsidRPr="00993A6B">
        <w:rPr>
          <w:rFonts w:ascii="Arial" w:hAnsi="Arial" w:cs="Arial"/>
          <w:b/>
          <w:color w:val="000000"/>
          <w:lang w:eastAsia="pt-BR"/>
        </w:rPr>
        <w:t>°</w:t>
      </w:r>
      <w:r w:rsidRPr="00993A6B">
        <w:rPr>
          <w:rFonts w:ascii="Arial" w:hAnsi="Arial" w:cs="Arial"/>
          <w:color w:val="000000"/>
          <w:lang w:eastAsia="pt-BR"/>
        </w:rPr>
        <w:t xml:space="preserve"> Para os efeitos desta Portaria, são adotadas as seguintes definições:</w:t>
      </w:r>
    </w:p>
    <w:p w14:paraId="0C189DAF" w14:textId="77777777" w:rsidR="00863DB1" w:rsidRPr="00993A6B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993A6B">
        <w:rPr>
          <w:rFonts w:ascii="Arial" w:hAnsi="Arial" w:cs="Arial"/>
          <w:color w:val="000000"/>
          <w:lang w:eastAsia="pt-BR"/>
        </w:rPr>
        <w:t>I - Setor de licitações: unidade responsável pelo planejamento, coordenação e acompanhamento das ações destinadas à realização das contratações no âmbito do CAU/SC;</w:t>
      </w:r>
    </w:p>
    <w:p w14:paraId="2765E7D1" w14:textId="77777777" w:rsidR="00863DB1" w:rsidRPr="00993A6B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993A6B">
        <w:rPr>
          <w:rFonts w:ascii="Arial" w:hAnsi="Arial" w:cs="Arial"/>
          <w:color w:val="000000"/>
          <w:lang w:eastAsia="pt-BR"/>
        </w:rPr>
        <w:t>II - Setores requisitantes: unidades (gerências, assessorias ou comissões) responsáveis por identificar necessidades e requerer ao setor de licitações a contratação de bens, serviços, obras e soluções de tecnologia da informação e comunicações.</w:t>
      </w:r>
    </w:p>
    <w:p w14:paraId="0B7AFAF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</w:p>
    <w:p w14:paraId="07FABED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4º</w:t>
      </w:r>
      <w:r w:rsidRPr="001370F5">
        <w:rPr>
          <w:rFonts w:ascii="Arial" w:hAnsi="Arial" w:cs="Arial"/>
          <w:lang w:eastAsia="pt-BR"/>
        </w:rPr>
        <w:t xml:space="preserve"> As contratações e compras de que tratam esta Portaria serão realizadas observando-se as seguintes fases: </w:t>
      </w:r>
    </w:p>
    <w:p w14:paraId="3978AB5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 - Planejamento da Contratação;</w:t>
      </w:r>
    </w:p>
    <w:p w14:paraId="6551923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 - Seleção do Fornecedor; e</w:t>
      </w:r>
    </w:p>
    <w:p w14:paraId="0562A2D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III - Gestão do Contrato.</w:t>
      </w:r>
    </w:p>
    <w:p w14:paraId="340D022B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Parágrafo único. O nível de detalhamento de informações necessárias para instruir cada fase da contratação deverá considerar a análise de risco do objeto contratado.</w:t>
      </w:r>
    </w:p>
    <w:p w14:paraId="7219081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4557ED03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CAPITULO II</w:t>
      </w:r>
    </w:p>
    <w:p w14:paraId="592C6EC5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PLANEJAMENTO DA CONTRATAÇÃO</w:t>
      </w:r>
    </w:p>
    <w:p w14:paraId="18A25DE0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Seção I</w:t>
      </w:r>
    </w:p>
    <w:p w14:paraId="27F819D7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Do Plano Anual De Contratações - Pac</w:t>
      </w:r>
    </w:p>
    <w:p w14:paraId="7404212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5°</w:t>
      </w:r>
      <w:r w:rsidRPr="001370F5">
        <w:rPr>
          <w:rFonts w:ascii="Arial" w:hAnsi="Arial" w:cs="Arial"/>
          <w:lang w:eastAsia="pt-BR"/>
        </w:rPr>
        <w:t xml:space="preserve"> </w:t>
      </w:r>
      <w:r w:rsidRPr="001370F5">
        <w:rPr>
          <w:rFonts w:ascii="Arial" w:eastAsia="Cambria" w:hAnsi="Arial" w:cs="Arial"/>
          <w:lang w:eastAsia="pt-BR"/>
        </w:rPr>
        <w:t xml:space="preserve">O CAU/SC deverá elaborar anualmente o respectivo PAC, contendo todos os itens que pretende contratar </w:t>
      </w:r>
      <w:r>
        <w:rPr>
          <w:rFonts w:ascii="Arial" w:hAnsi="Arial" w:cs="Arial"/>
          <w:lang w:eastAsia="pt-BR"/>
        </w:rPr>
        <w:t xml:space="preserve">ou prorrogar </w:t>
      </w:r>
      <w:r w:rsidRPr="001370F5">
        <w:rPr>
          <w:rFonts w:ascii="Arial" w:eastAsia="Cambria" w:hAnsi="Arial" w:cs="Arial"/>
          <w:lang w:eastAsia="pt-BR"/>
        </w:rPr>
        <w:t>no exercício.</w:t>
      </w:r>
    </w:p>
    <w:p w14:paraId="5D798D8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Paragráfo Único. O PAC deverá ser elaborado conforme modelo do </w:t>
      </w:r>
      <w:r w:rsidRPr="001370F5">
        <w:rPr>
          <w:rFonts w:ascii="Arial" w:hAnsi="Arial" w:cs="Arial"/>
          <w:highlight w:val="yellow"/>
          <w:lang w:eastAsia="pt-BR"/>
        </w:rPr>
        <w:t>Apenso I.</w:t>
      </w:r>
    </w:p>
    <w:p w14:paraId="1B37F16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6°</w:t>
      </w:r>
      <w:r w:rsidRPr="001370F5">
        <w:rPr>
          <w:rFonts w:ascii="Arial" w:hAnsi="Arial" w:cs="Arial"/>
          <w:lang w:eastAsia="pt-BR"/>
        </w:rPr>
        <w:t xml:space="preserve"> O setor requisitante, ao incluir um item no respectivo PAC, deverá informar: </w:t>
      </w:r>
    </w:p>
    <w:p w14:paraId="4C33CE9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I - o objeto (se curso/treinamento, aquisição, serviços, obras ou prorrogações); </w:t>
      </w:r>
    </w:p>
    <w:p w14:paraId="7A891AB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 - quantidade a ser adquirida ou contratada;</w:t>
      </w:r>
    </w:p>
    <w:p w14:paraId="78D3EB7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III</w:t>
      </w:r>
      <w:r w:rsidRPr="001370F5">
        <w:rPr>
          <w:rFonts w:ascii="Arial" w:hAnsi="Arial" w:cs="Arial"/>
          <w:lang w:eastAsia="pt-BR"/>
        </w:rPr>
        <w:t xml:space="preserve"> - estimativa preliminar do valor;</w:t>
      </w:r>
    </w:p>
    <w:p w14:paraId="74FC818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</w:t>
      </w:r>
      <w:r w:rsidRPr="001370F5">
        <w:rPr>
          <w:rFonts w:ascii="Arial" w:hAnsi="Arial" w:cs="Arial"/>
          <w:lang w:eastAsia="pt-BR"/>
        </w:rPr>
        <w:t>V – o período desejado para a compra ou contratação;</w:t>
      </w:r>
    </w:p>
    <w:p w14:paraId="16010CE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V - o grau de prioridade da compra ou contratação; e</w:t>
      </w:r>
    </w:p>
    <w:p w14:paraId="4158C81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VI</w:t>
      </w:r>
      <w:r w:rsidRPr="001370F5">
        <w:rPr>
          <w:rFonts w:ascii="Arial" w:hAnsi="Arial" w:cs="Arial"/>
          <w:lang w:eastAsia="pt-BR"/>
        </w:rPr>
        <w:t xml:space="preserve"> - se há vinculação ou dependência com a contratação de outro item para sua execução, visando a determinar a sequência em que os respectivos procedimentos licitatórios serão realizados.</w:t>
      </w:r>
    </w:p>
    <w:p w14:paraId="06001F5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7º</w:t>
      </w:r>
      <w:r w:rsidRPr="001370F5">
        <w:rPr>
          <w:rFonts w:ascii="Arial" w:hAnsi="Arial" w:cs="Arial"/>
          <w:lang w:eastAsia="pt-BR"/>
        </w:rPr>
        <w:t xml:space="preserve"> O setor de licitações deverá analisar as demandas encaminhadas pelos setores requisitantes promovendo diligências necessárias para:</w:t>
      </w:r>
    </w:p>
    <w:p w14:paraId="4DBE834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 - agregação, sempre que possível, de demandas referentes a objetos de mesma natureza;</w:t>
      </w:r>
    </w:p>
    <w:p w14:paraId="20BE0EC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 - adequação e consolidação do PAC; e</w:t>
      </w:r>
    </w:p>
    <w:p w14:paraId="3649008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III - construção do calendário de licitação, observado o inciso </w:t>
      </w:r>
      <w:r w:rsidRPr="001370F5">
        <w:rPr>
          <w:rFonts w:ascii="Arial" w:hAnsi="Arial" w:cs="Arial"/>
          <w:highlight w:val="yellow"/>
          <w:lang w:eastAsia="pt-BR"/>
        </w:rPr>
        <w:t xml:space="preserve">IV e VI do art. </w:t>
      </w:r>
      <w:r>
        <w:rPr>
          <w:rFonts w:ascii="Arial" w:hAnsi="Arial" w:cs="Arial"/>
          <w:highlight w:val="yellow"/>
          <w:lang w:eastAsia="pt-BR"/>
        </w:rPr>
        <w:t>6</w:t>
      </w:r>
      <w:r w:rsidRPr="001370F5">
        <w:rPr>
          <w:rFonts w:ascii="Arial" w:hAnsi="Arial" w:cs="Arial"/>
          <w:highlight w:val="yellow"/>
          <w:lang w:eastAsia="pt-BR"/>
        </w:rPr>
        <w:t>º</w:t>
      </w:r>
      <w:r w:rsidRPr="001370F5">
        <w:rPr>
          <w:rFonts w:ascii="Arial" w:hAnsi="Arial" w:cs="Arial"/>
          <w:lang w:eastAsia="pt-BR"/>
        </w:rPr>
        <w:t>.</w:t>
      </w:r>
    </w:p>
    <w:p w14:paraId="29A5B23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8º</w:t>
      </w:r>
      <w:r w:rsidRPr="001370F5">
        <w:rPr>
          <w:rFonts w:ascii="Arial" w:hAnsi="Arial" w:cs="Arial"/>
          <w:lang w:eastAsia="pt-BR"/>
        </w:rPr>
        <w:t xml:space="preserve"> Os setores requisitantes deverão enviar o PAC ao setor de licitações dentro do prazo estabelecido pela gestão, acompanhado das informações constantes no art. 6º.</w:t>
      </w:r>
    </w:p>
    <w:p w14:paraId="54B23E1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Paragrafo Único. Na elaboração do PAC os setores requisitantes deverão atentar para o orçamento aprovado.</w:t>
      </w:r>
    </w:p>
    <w:p w14:paraId="55050A5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9º</w:t>
      </w:r>
      <w:r w:rsidRPr="001370F5">
        <w:rPr>
          <w:rFonts w:ascii="Arial" w:hAnsi="Arial" w:cs="Arial"/>
          <w:lang w:eastAsia="pt-BR"/>
        </w:rPr>
        <w:t xml:space="preserve"> Durante o período estabelecido pela gestão, o setor de licitações deverá analisar as demandas encaminhadas pelos setores requisitantes, consoante disposto no art. 7º, e, se de acordo, enviá-las para aprovação da autoridade máxima do Conselho ou a quem esta delegar.</w:t>
      </w:r>
    </w:p>
    <w:p w14:paraId="3D6998F9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1° O PAC deverá ser aprovado pela autoridade máxima de que trata o caput.</w:t>
      </w:r>
    </w:p>
    <w:p w14:paraId="171E503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2° A autoridade máxima poderá reprovar itens constantes do PAC ou, se necessário, devolvê-los para o setor de licitações realizar adequações.</w:t>
      </w:r>
    </w:p>
    <w:p w14:paraId="00F90E7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3° O relatório do PAC, na forma simplificada, deverá ser divulgado no sítio eletrônico do CAU/SC.</w:t>
      </w:r>
    </w:p>
    <w:p w14:paraId="6DAC26E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 xml:space="preserve">Art. 10. </w:t>
      </w:r>
      <w:r w:rsidRPr="001370F5">
        <w:rPr>
          <w:rFonts w:ascii="Arial" w:hAnsi="Arial" w:cs="Arial"/>
          <w:lang w:eastAsia="pt-BR"/>
        </w:rPr>
        <w:t>Durante a sua execução, o PAC poderá ser alterado mediante aprovação da autoridade máxima, ou de quem esta delegar.</w:t>
      </w:r>
    </w:p>
    <w:p w14:paraId="005D0639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1º O redimensionamento ou exclusão de itens do PAC somente poderão ser realizados mediante justificativa dos fatos que ensejaram a mudança da necessidade da contratação.</w:t>
      </w:r>
    </w:p>
    <w:p w14:paraId="0BC46E6F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2º A inclusão de novos itens somente poderá ser realizada, mediante justificativa, quando não for possível prever, total ou parcialmente, a necessidade da contratação, quando da elaboração do PAC.</w:t>
      </w:r>
    </w:p>
    <w:p w14:paraId="09CD54DF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§ 3º As versões atualizadas do PAC deverão ser divulgadas no Portal da Transparencia do CAU/SC.</w:t>
      </w:r>
    </w:p>
    <w:p w14:paraId="253DA7E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11.</w:t>
      </w:r>
      <w:r w:rsidRPr="001370F5">
        <w:rPr>
          <w:rFonts w:ascii="Arial" w:hAnsi="Arial" w:cs="Arial"/>
          <w:lang w:eastAsia="pt-BR"/>
        </w:rPr>
        <w:t xml:space="preserve"> Na execução do PAC, o setor de licitações deverá observar se as demandas a ele encaminhadas constam da listagem do Plano vigente.</w:t>
      </w:r>
    </w:p>
    <w:p w14:paraId="495E01C9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Parágrafo único. As demandas que não constem do PAC ensejarão a sua revisão, caso justificadas, observando-se o disposto no </w:t>
      </w:r>
      <w:r w:rsidRPr="001370F5">
        <w:rPr>
          <w:rFonts w:ascii="Arial" w:hAnsi="Arial" w:cs="Arial"/>
          <w:highlight w:val="yellow"/>
          <w:lang w:eastAsia="pt-BR"/>
        </w:rPr>
        <w:t>art. 10.</w:t>
      </w:r>
    </w:p>
    <w:p w14:paraId="367764E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12.</w:t>
      </w:r>
      <w:r w:rsidRPr="001370F5">
        <w:rPr>
          <w:rFonts w:ascii="Arial" w:hAnsi="Arial" w:cs="Arial"/>
          <w:lang w:eastAsia="pt-BR"/>
        </w:rPr>
        <w:t xml:space="preserve"> As demandas constantes do PAC deverão ser encaminhadas ao setor de licitações com a antecedência necessária para o cumprimento da data estimada no </w:t>
      </w:r>
      <w:r w:rsidRPr="001370F5">
        <w:rPr>
          <w:rFonts w:ascii="Arial" w:hAnsi="Arial" w:cs="Arial"/>
          <w:highlight w:val="yellow"/>
          <w:lang w:eastAsia="pt-BR"/>
        </w:rPr>
        <w:t>inciso IV do art. 5º</w:t>
      </w:r>
      <w:r w:rsidRPr="001370F5">
        <w:rPr>
          <w:rFonts w:ascii="Arial" w:hAnsi="Arial" w:cs="Arial"/>
          <w:lang w:eastAsia="pt-BR"/>
        </w:rPr>
        <w:t>, acompanhadas da devida instrução processual, de que trata esta Portaria.</w:t>
      </w:r>
    </w:p>
    <w:p w14:paraId="1D67709A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13</w:t>
      </w:r>
      <w:r w:rsidRPr="001370F5">
        <w:rPr>
          <w:rFonts w:ascii="Arial" w:eastAsia="Cambria" w:hAnsi="Arial" w:cs="Arial"/>
          <w:b/>
          <w:color w:val="000000"/>
          <w:lang w:eastAsia="pt-BR"/>
        </w:rPr>
        <w:t>.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O Planejamento da Contratação, para cada serviço a ser contratado,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consistirá nas seguintes etapas:</w:t>
      </w:r>
    </w:p>
    <w:p w14:paraId="245786A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 </w:t>
      </w:r>
      <w:r>
        <w:rPr>
          <w:rFonts w:ascii="Arial" w:hAnsi="Arial" w:cs="Arial"/>
          <w:color w:val="000000"/>
          <w:lang w:eastAsia="pt-BR"/>
        </w:rPr>
        <w:t>–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Estudos</w:t>
      </w:r>
      <w:r>
        <w:rPr>
          <w:rFonts w:ascii="Arial" w:hAnsi="Arial" w:cs="Arial"/>
          <w:color w:val="000000"/>
          <w:lang w:eastAsia="pt-BR"/>
        </w:rPr>
        <w:t xml:space="preserve"> Técnicos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Preliminares;</w:t>
      </w:r>
    </w:p>
    <w:p w14:paraId="4CD4C1A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II - Gerenciamento de Riscos; </w:t>
      </w:r>
    </w:p>
    <w:p w14:paraId="1916047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III - Termo de Referência</w:t>
      </w:r>
      <w:r>
        <w:rPr>
          <w:rFonts w:ascii="Arial" w:hAnsi="Arial" w:cs="Arial"/>
          <w:color w:val="000000"/>
          <w:lang w:eastAsia="pt-BR"/>
        </w:rPr>
        <w:t>; e</w:t>
      </w:r>
    </w:p>
    <w:p w14:paraId="7CB689D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IV – Pesquisa de Mercado.</w:t>
      </w:r>
    </w:p>
    <w:p w14:paraId="01D409C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FF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1º As situações que ensejam a dispensa ou inexigibilidade da licitação exigem o cumprimento das etapas do Planejamento da Contratação, no que couber.</w:t>
      </w:r>
      <w:r>
        <w:rPr>
          <w:rFonts w:ascii="Arial" w:hAnsi="Arial" w:cs="Arial"/>
          <w:color w:val="000000"/>
          <w:lang w:eastAsia="pt-BR"/>
        </w:rPr>
        <w:t xml:space="preserve"> </w:t>
      </w:r>
    </w:p>
    <w:p w14:paraId="3E87E226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2º Salvo o Gerenciamento de Riscos relacionado à fase de Gestão do Contrato, as etapas 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>I e II do caput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ficam dispensadas quando se tratar de:</w:t>
      </w:r>
    </w:p>
    <w:p w14:paraId="7DFB90E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a) contratações </w:t>
      </w:r>
      <w:r>
        <w:rPr>
          <w:rFonts w:ascii="Arial" w:hAnsi="Arial" w:cs="Arial"/>
          <w:color w:val="000000"/>
          <w:lang w:eastAsia="pt-BR"/>
        </w:rPr>
        <w:t xml:space="preserve">de pequeno vulto, consideradas aquelas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cujos valores se enquadram nos limites </w:t>
      </w:r>
      <w:r>
        <w:rPr>
          <w:rFonts w:ascii="Arial" w:hAnsi="Arial" w:cs="Arial"/>
          <w:color w:val="000000"/>
          <w:lang w:eastAsia="pt-BR"/>
        </w:rPr>
        <w:t>das dispensas de licitação por menor valor, conforme incisos I e II do art. 24 da Lei nº 8.666/1993, e das inexigibilidades enquadradas nestes valores;</w:t>
      </w:r>
    </w:p>
    <w:p w14:paraId="36F2577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b) </w:t>
      </w:r>
      <w:r w:rsidRPr="00D12BEE">
        <w:rPr>
          <w:rFonts w:ascii="Arial" w:hAnsi="Arial" w:cs="Arial"/>
          <w:color w:val="000000"/>
          <w:lang w:eastAsia="pt-BR"/>
        </w:rPr>
        <w:t>nos casos de emergência ou de calamidade pública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prevista no incisos IV do art. 24 da Lei nº 8.666, de 1993</w:t>
      </w:r>
      <w:r>
        <w:rPr>
          <w:rFonts w:ascii="Arial" w:hAnsi="Arial" w:cs="Arial"/>
          <w:color w:val="000000"/>
          <w:lang w:eastAsia="pt-BR"/>
        </w:rPr>
        <w:t>;</w:t>
      </w:r>
    </w:p>
    <w:p w14:paraId="0A11510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c) </w:t>
      </w:r>
      <w:r w:rsidRPr="00D12BEE">
        <w:rPr>
          <w:rFonts w:ascii="Arial" w:hAnsi="Arial" w:cs="Arial"/>
          <w:color w:val="000000"/>
          <w:lang w:eastAsia="pt-BR"/>
        </w:rPr>
        <w:t>na contratação de remanescente de obra, serviço ou fornecimento, em conseqüência de rescisão contratual,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6D7700">
        <w:rPr>
          <w:rFonts w:ascii="Arial" w:hAnsi="Arial" w:cs="Arial"/>
          <w:color w:val="000000"/>
          <w:lang w:eastAsia="pt-BR"/>
        </w:rPr>
        <w:t>prevista no inciso XI do art. 24 da Lei nº 8.666, de 1993.</w:t>
      </w:r>
    </w:p>
    <w:p w14:paraId="555D941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FF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3º As contratações de serviços prestados de forma contínua, passíveis de prorrogações sucessivas, caso sejam objeto de renovação da vigência, ficam dispensadas das etapas 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>I, II e III do caput</w:t>
      </w:r>
      <w:r w:rsidRPr="001370F5">
        <w:rPr>
          <w:rFonts w:ascii="Arial" w:eastAsia="Cambria" w:hAnsi="Arial" w:cs="Arial"/>
          <w:color w:val="000000"/>
          <w:lang w:eastAsia="pt-BR"/>
        </w:rPr>
        <w:t>, salvo o Gerenciamento de Riscos da fase de Gestão do Contrato.</w:t>
      </w:r>
      <w:r>
        <w:rPr>
          <w:rFonts w:ascii="Arial" w:hAnsi="Arial" w:cs="Arial"/>
          <w:color w:val="000000"/>
          <w:lang w:eastAsia="pt-BR"/>
        </w:rPr>
        <w:t xml:space="preserve"> </w:t>
      </w:r>
    </w:p>
    <w:p w14:paraId="0207127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4º Podem ser elaborados Estudos </w:t>
      </w:r>
      <w:r>
        <w:rPr>
          <w:rFonts w:ascii="Arial" w:hAnsi="Arial" w:cs="Arial"/>
          <w:color w:val="000000"/>
          <w:lang w:eastAsia="pt-BR"/>
        </w:rPr>
        <w:t xml:space="preserve">Técnicos </w:t>
      </w:r>
      <w:r w:rsidRPr="001370F5">
        <w:rPr>
          <w:rFonts w:ascii="Arial" w:eastAsia="Cambria" w:hAnsi="Arial" w:cs="Arial"/>
          <w:color w:val="000000"/>
          <w:lang w:eastAsia="pt-BR"/>
        </w:rPr>
        <w:t>Preliminares e Gerenciamento de Riscos comuns para serviços de mesma natureza, semelhança ou afinidade.</w:t>
      </w:r>
    </w:p>
    <w:p w14:paraId="645B5BF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</w:p>
    <w:p w14:paraId="1FE396DB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lang w:eastAsia="pt-BR"/>
        </w:rPr>
      </w:pPr>
      <w:r w:rsidRPr="001370F5">
        <w:rPr>
          <w:rFonts w:ascii="Arial" w:eastAsia="Cambria" w:hAnsi="Arial" w:cs="Arial"/>
          <w:lang w:eastAsia="pt-BR"/>
        </w:rPr>
        <w:t>Seção II</w:t>
      </w:r>
    </w:p>
    <w:p w14:paraId="791F19A9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lang w:eastAsia="pt-BR"/>
        </w:rPr>
      </w:pPr>
      <w:r w:rsidRPr="001370F5">
        <w:rPr>
          <w:rFonts w:ascii="Arial" w:eastAsia="Cambria" w:hAnsi="Arial" w:cs="Arial"/>
          <w:lang w:eastAsia="pt-BR"/>
        </w:rPr>
        <w:t>Dos Estudos</w:t>
      </w:r>
      <w:r w:rsidRPr="001370F5">
        <w:rPr>
          <w:rFonts w:ascii="Arial" w:hAnsi="Arial" w:cs="Arial"/>
          <w:lang w:eastAsia="pt-BR"/>
        </w:rPr>
        <w:t xml:space="preserve"> Técnicos</w:t>
      </w:r>
      <w:r w:rsidRPr="001370F5">
        <w:rPr>
          <w:rFonts w:ascii="Arial" w:eastAsia="Cambria" w:hAnsi="Arial" w:cs="Arial"/>
          <w:lang w:eastAsia="pt-BR"/>
        </w:rPr>
        <w:t xml:space="preserve"> Preliminares</w:t>
      </w:r>
      <w:r w:rsidRPr="001370F5">
        <w:rPr>
          <w:rFonts w:ascii="Arial" w:hAnsi="Arial" w:cs="Arial"/>
          <w:lang w:eastAsia="pt-BR"/>
        </w:rPr>
        <w:t xml:space="preserve"> - ETP</w:t>
      </w:r>
    </w:p>
    <w:p w14:paraId="39285AE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1370F5">
        <w:rPr>
          <w:rFonts w:ascii="Arial" w:hAnsi="Arial" w:cs="Arial"/>
          <w:b/>
          <w:color w:val="000000"/>
          <w:lang w:eastAsia="pt-BR"/>
        </w:rPr>
        <w:t>1</w:t>
      </w:r>
      <w:r w:rsidRPr="001370F5">
        <w:rPr>
          <w:rFonts w:ascii="Arial" w:eastAsia="Cambria" w:hAnsi="Arial" w:cs="Arial"/>
          <w:b/>
          <w:color w:val="000000"/>
          <w:lang w:eastAsia="pt-BR"/>
        </w:rPr>
        <w:t>4.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A equipe de Planejamento da Contratação</w:t>
      </w:r>
      <w:r>
        <w:rPr>
          <w:rFonts w:ascii="Arial" w:hAnsi="Arial" w:cs="Arial"/>
          <w:color w:val="000000"/>
          <w:lang w:eastAsia="pt-BR"/>
        </w:rPr>
        <w:t xml:space="preserve"> – </w:t>
      </w:r>
      <w:r w:rsidRPr="001370F5">
        <w:rPr>
          <w:rFonts w:ascii="Arial" w:hAnsi="Arial" w:cs="Arial"/>
          <w:lang w:eastAsia="pt-BR"/>
        </w:rPr>
        <w:t>composta pelo setor solicitante –</w:t>
      </w:r>
      <w:r w:rsidRPr="001370F5">
        <w:rPr>
          <w:rFonts w:ascii="Arial" w:eastAsia="Cambria" w:hAnsi="Arial" w:cs="Arial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deve realizar os Estudos</w:t>
      </w:r>
      <w:r>
        <w:rPr>
          <w:rFonts w:ascii="Arial" w:hAnsi="Arial" w:cs="Arial"/>
          <w:color w:val="000000"/>
          <w:lang w:eastAsia="pt-BR"/>
        </w:rPr>
        <w:t xml:space="preserve"> Técnicos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Preliminares, </w:t>
      </w:r>
      <w:r>
        <w:rPr>
          <w:rFonts w:ascii="Arial" w:hAnsi="Arial" w:cs="Arial"/>
          <w:color w:val="000000"/>
          <w:lang w:eastAsia="pt-BR"/>
        </w:rPr>
        <w:t>por meio do Fase Interna do Sistema Comprasnet</w:t>
      </w:r>
      <w:r>
        <w:rPr>
          <w:rStyle w:val="Refdenotaderodap"/>
          <w:rFonts w:ascii="Arial" w:hAnsi="Arial" w:cs="Arial"/>
          <w:color w:val="000000"/>
          <w:lang w:eastAsia="pt-BR"/>
        </w:rPr>
        <w:footnoteReference w:id="1"/>
      </w:r>
      <w:r>
        <w:rPr>
          <w:rFonts w:ascii="Arial" w:hAnsi="Arial" w:cs="Arial"/>
          <w:color w:val="000000"/>
          <w:lang w:eastAsia="pt-BR"/>
        </w:rPr>
        <w:t>.</w:t>
      </w:r>
      <w:r w:rsidDel="00701C8E">
        <w:rPr>
          <w:rFonts w:ascii="Arial" w:hAnsi="Arial" w:cs="Arial"/>
          <w:color w:val="000000"/>
          <w:lang w:eastAsia="pt-BR"/>
        </w:rPr>
        <w:t xml:space="preserve"> </w:t>
      </w:r>
    </w:p>
    <w:p w14:paraId="5C337EE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Paragráfo único. No caso de impossibilidade de utilização do sistema mencionado no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caput</w:t>
      </w:r>
      <w:r>
        <w:rPr>
          <w:rFonts w:ascii="Arial" w:hAnsi="Arial" w:cs="Arial"/>
          <w:color w:val="000000"/>
          <w:lang w:eastAsia="pt-BR"/>
        </w:rPr>
        <w:t xml:space="preserve">, poderá ser utilizado o modelo </w:t>
      </w:r>
      <w:r w:rsidRPr="001370F5">
        <w:rPr>
          <w:rFonts w:ascii="Arial" w:hAnsi="Arial" w:cs="Arial"/>
          <w:highlight w:val="yellow"/>
          <w:lang w:eastAsia="pt-BR"/>
        </w:rPr>
        <w:t>conforme</w:t>
      </w:r>
      <w:r w:rsidRPr="001370F5">
        <w:rPr>
          <w:rFonts w:ascii="Arial" w:eastAsia="Cambria" w:hAnsi="Arial" w:cs="Arial"/>
          <w:highlight w:val="yellow"/>
          <w:lang w:eastAsia="pt-BR"/>
        </w:rPr>
        <w:t xml:space="preserve"> </w:t>
      </w:r>
      <w:r w:rsidRPr="001370F5">
        <w:rPr>
          <w:rFonts w:ascii="Arial" w:hAnsi="Arial" w:cs="Arial"/>
          <w:highlight w:val="yellow"/>
          <w:lang w:eastAsia="pt-BR"/>
        </w:rPr>
        <w:t>Apenso</w:t>
      </w:r>
      <w:r w:rsidRPr="001370F5">
        <w:rPr>
          <w:rFonts w:ascii="Arial" w:eastAsia="Cambria" w:hAnsi="Arial" w:cs="Arial"/>
          <w:highlight w:val="yellow"/>
          <w:lang w:eastAsia="pt-BR"/>
        </w:rPr>
        <w:t xml:space="preserve"> III</w:t>
      </w:r>
      <w:r w:rsidRPr="001370F5">
        <w:rPr>
          <w:rFonts w:ascii="Arial" w:hAnsi="Arial" w:cs="Arial"/>
          <w:highlight w:val="yellow"/>
          <w:lang w:eastAsia="pt-BR"/>
        </w:rPr>
        <w:t>.</w:t>
      </w:r>
    </w:p>
    <w:p w14:paraId="3E98F00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23365">
        <w:rPr>
          <w:rFonts w:ascii="Arial" w:hAnsi="Arial" w:cs="Arial"/>
          <w:b/>
          <w:color w:val="000000"/>
          <w:lang w:eastAsia="pt-BR"/>
        </w:rPr>
        <w:t xml:space="preserve">Art. </w:t>
      </w:r>
      <w:r w:rsidRPr="001370F5">
        <w:rPr>
          <w:rFonts w:ascii="Arial" w:hAnsi="Arial" w:cs="Arial"/>
          <w:b/>
          <w:lang w:eastAsia="pt-BR"/>
        </w:rPr>
        <w:t>15.</w:t>
      </w:r>
      <w:r w:rsidRPr="00623365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O documento que materializa os Estudos </w:t>
      </w:r>
      <w:r>
        <w:rPr>
          <w:rFonts w:ascii="Arial" w:hAnsi="Arial" w:cs="Arial"/>
          <w:color w:val="000000"/>
          <w:lang w:eastAsia="pt-BR"/>
        </w:rPr>
        <w:t xml:space="preserve">Técnicos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Preliminares deve conter, quando couber, o seguinte conteúdo: </w:t>
      </w:r>
    </w:p>
    <w:p w14:paraId="0C3C797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necessidade da contratação;</w:t>
      </w:r>
    </w:p>
    <w:p w14:paraId="070D4E16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referência a outros instrumentos de planejamento,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se houver;</w:t>
      </w:r>
    </w:p>
    <w:p w14:paraId="247952C6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III - requisitos da contratação;</w:t>
      </w:r>
    </w:p>
    <w:p w14:paraId="5D6932E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IV - estimativa das quantidades, acompanhadas das memórias de cálculo e dos documentos que lhe dão suporte;</w:t>
      </w:r>
    </w:p>
    <w:p w14:paraId="27D35C0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 - levantamento de mercado e justificativa da escolha do tipo de solução a contratar;</w:t>
      </w:r>
    </w:p>
    <w:p w14:paraId="727E5FA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VI - estimativas de preços ou preços referenciais;</w:t>
      </w:r>
    </w:p>
    <w:p w14:paraId="7528146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VII - descrição da solução como um todo;</w:t>
      </w:r>
    </w:p>
    <w:p w14:paraId="1DA2CC8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VIII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- justificativas para o parcelamento ou não da solução, quando necessária para individualização do objeto;</w:t>
      </w:r>
    </w:p>
    <w:p w14:paraId="098DBB5A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IX - demonstrativo dos resultados pretendidos em termos de economicidade e de melhor aproveitamento dos recursos humanos, materiais ou financeiros disponíveis;</w:t>
      </w:r>
    </w:p>
    <w:p w14:paraId="1D5930C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X - providências para adequação do ambiente do </w:t>
      </w:r>
      <w:r>
        <w:rPr>
          <w:rFonts w:ascii="Arial" w:hAnsi="Arial" w:cs="Arial"/>
          <w:color w:val="000000"/>
          <w:lang w:eastAsia="pt-BR"/>
        </w:rPr>
        <w:t>CAU/SC</w:t>
      </w:r>
      <w:r w:rsidRPr="001370F5">
        <w:rPr>
          <w:rFonts w:ascii="Arial" w:eastAsia="Cambria" w:hAnsi="Arial" w:cs="Arial"/>
          <w:color w:val="000000"/>
          <w:lang w:eastAsia="pt-BR"/>
        </w:rPr>
        <w:t>;</w:t>
      </w:r>
    </w:p>
    <w:p w14:paraId="01B12E4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XI - contratações correlatas e/ou interdependentes; e</w:t>
      </w:r>
    </w:p>
    <w:p w14:paraId="0548B6BB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XII - declaração da viabilidade ou não da contratação</w:t>
      </w:r>
      <w:r>
        <w:rPr>
          <w:rFonts w:ascii="Arial" w:hAnsi="Arial" w:cs="Arial"/>
          <w:color w:val="000000"/>
          <w:lang w:eastAsia="pt-BR"/>
        </w:rPr>
        <w:t>.</w:t>
      </w:r>
    </w:p>
    <w:p w14:paraId="5196D71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 </w:t>
      </w:r>
    </w:p>
    <w:p w14:paraId="22C74054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Seção III</w:t>
      </w:r>
    </w:p>
    <w:p w14:paraId="50FBA809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Do Gerenciamento de Riscos</w:t>
      </w:r>
    </w:p>
    <w:p w14:paraId="616A531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16</w:t>
      </w:r>
      <w:r w:rsidRPr="001370F5">
        <w:rPr>
          <w:rFonts w:ascii="Arial" w:eastAsia="Cambria" w:hAnsi="Arial" w:cs="Arial"/>
          <w:b/>
          <w:color w:val="000000"/>
          <w:lang w:eastAsia="pt-BR"/>
        </w:rPr>
        <w:t>.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O Gerenciamento de Riscos é um processo que consiste nas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seguintes atividades:</w:t>
      </w:r>
    </w:p>
    <w:p w14:paraId="47024976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identificação dos principais riscos que possam comprometer a efetividade do Planejamento da Contratação, da Seleção do Fornecedor e da Gestão Contratual ou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que impeçam o alcance dos resultados que atendam às necessidades da contratação;</w:t>
      </w:r>
    </w:p>
    <w:p w14:paraId="3DC8FEDF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avaliação dos riscos identificados, consistindo da mensuração da probabilidade de ocorrência e do impacto de cada risco;</w:t>
      </w:r>
    </w:p>
    <w:p w14:paraId="62E6840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III - tratamento dos riscos considerados inaceitáveis por meio da definição das ações para reduzir a probabilidade de ocorrência dos eventos ou suas consequências;</w:t>
      </w:r>
    </w:p>
    <w:p w14:paraId="40640AA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IV - para os riscos que persistirem inaceitáveis após o tratamento, definição das ações de contingência para o caso de os eventos correspondentes aos riscos se concretizarem; e</w:t>
      </w:r>
    </w:p>
    <w:p w14:paraId="58F8DFFD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 - definição dos responsáveis pelas ações de tratamento dos riscos e das ações de contingência.</w:t>
      </w:r>
    </w:p>
    <w:p w14:paraId="5EB5BF6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Parágrafo único. A responsabilidade pelo Gerenciamento de Riscos compete à equipe de Planejamento da Contratação devendo abranger as fases do procedimento da contratação previstas no </w:t>
      </w:r>
      <w:r w:rsidRPr="001370F5">
        <w:rPr>
          <w:rFonts w:ascii="Arial" w:eastAsia="Cambria" w:hAnsi="Arial" w:cs="Arial"/>
          <w:highlight w:val="yellow"/>
          <w:lang w:eastAsia="pt-BR"/>
        </w:rPr>
        <w:t xml:space="preserve">art. </w:t>
      </w:r>
      <w:r w:rsidRPr="001370F5">
        <w:rPr>
          <w:rFonts w:ascii="Arial" w:hAnsi="Arial" w:cs="Arial"/>
          <w:highlight w:val="yellow"/>
          <w:lang w:eastAsia="pt-BR"/>
        </w:rPr>
        <w:t>4º</w:t>
      </w:r>
      <w:r w:rsidRPr="001370F5">
        <w:rPr>
          <w:rFonts w:ascii="Arial" w:eastAsia="Cambria" w:hAnsi="Arial" w:cs="Arial"/>
          <w:highlight w:val="yellow"/>
          <w:lang w:eastAsia="pt-BR"/>
        </w:rPr>
        <w:t>.</w:t>
      </w:r>
    </w:p>
    <w:p w14:paraId="7D7CD21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17</w:t>
      </w:r>
      <w:r w:rsidRPr="001370F5">
        <w:rPr>
          <w:rFonts w:ascii="Arial" w:eastAsia="Cambria" w:hAnsi="Arial" w:cs="Arial"/>
          <w:b/>
          <w:color w:val="000000"/>
          <w:lang w:eastAsia="pt-BR"/>
        </w:rPr>
        <w:t>.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O Gerenciamento de Riscos materializa-se no documento Mapa de Riscos.</w:t>
      </w:r>
    </w:p>
    <w:p w14:paraId="3894D05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1º O Mapa de Riscos deve ser atualizado e juntado aos autos do processo de contratação, pelo menos:</w:t>
      </w:r>
    </w:p>
    <w:p w14:paraId="4009698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 - ao final da elaboração dos Estudos </w:t>
      </w:r>
      <w:r>
        <w:rPr>
          <w:rFonts w:ascii="Arial" w:hAnsi="Arial" w:cs="Arial"/>
          <w:color w:val="000000"/>
          <w:lang w:eastAsia="pt-BR"/>
        </w:rPr>
        <w:t xml:space="preserve">Técnicos </w:t>
      </w:r>
      <w:r w:rsidRPr="001370F5">
        <w:rPr>
          <w:rFonts w:ascii="Arial" w:eastAsia="Cambria" w:hAnsi="Arial" w:cs="Arial"/>
          <w:color w:val="000000"/>
          <w:lang w:eastAsia="pt-BR"/>
        </w:rPr>
        <w:t>Preliminares;</w:t>
      </w:r>
    </w:p>
    <w:p w14:paraId="44233F2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</w:t>
      </w:r>
      <w:r>
        <w:rPr>
          <w:rFonts w:ascii="Arial" w:hAnsi="Arial" w:cs="Arial"/>
          <w:color w:val="000000"/>
          <w:lang w:eastAsia="pt-BR"/>
        </w:rPr>
        <w:t>I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- após eventos relevantes, durante a gestão do contrato pelos servidores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responsáveis pela fiscalização.</w:t>
      </w:r>
    </w:p>
    <w:p w14:paraId="173AC1D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2º Para elaboração do Mapa de Riscos deverá ser observado o modelo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constante do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Apenso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 xml:space="preserve"> IV</w:t>
      </w:r>
      <w:r w:rsidRPr="001370F5">
        <w:rPr>
          <w:rFonts w:ascii="Arial" w:eastAsia="Cambria" w:hAnsi="Arial" w:cs="Arial"/>
          <w:color w:val="000000"/>
          <w:lang w:eastAsia="pt-BR"/>
        </w:rPr>
        <w:t>.</w:t>
      </w:r>
    </w:p>
    <w:p w14:paraId="442A3210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Seção IV</w:t>
      </w:r>
    </w:p>
    <w:p w14:paraId="21CF6010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Do Termo de Referência</w:t>
      </w:r>
    </w:p>
    <w:p w14:paraId="2BA50DE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18.</w:t>
      </w:r>
      <w:r w:rsidRPr="001370F5">
        <w:rPr>
          <w:rFonts w:ascii="Arial" w:hAnsi="Arial" w:cs="Arial"/>
          <w:color w:val="000000"/>
          <w:lang w:eastAsia="pt-BR"/>
        </w:rPr>
        <w:t xml:space="preserve"> O Termo de Referência deverá ser assinado por quem o elaborou</w:t>
      </w:r>
      <w:r>
        <w:rPr>
          <w:rFonts w:ascii="Arial" w:hAnsi="Arial" w:cs="Arial"/>
          <w:color w:val="000000"/>
          <w:lang w:eastAsia="pt-BR"/>
        </w:rPr>
        <w:t xml:space="preserve"> e por seu superior imediado</w:t>
      </w:r>
      <w:r w:rsidRPr="001370F5">
        <w:rPr>
          <w:rFonts w:ascii="Arial" w:hAnsi="Arial" w:cs="Arial"/>
          <w:color w:val="000000"/>
          <w:lang w:eastAsia="pt-BR"/>
        </w:rPr>
        <w:t>,</w:t>
      </w:r>
      <w:r>
        <w:rPr>
          <w:rFonts w:ascii="Arial" w:hAnsi="Arial" w:cs="Arial"/>
          <w:color w:val="000000"/>
          <w:lang w:eastAsia="pt-BR"/>
        </w:rPr>
        <w:t xml:space="preserve"> quando for o caso,</w:t>
      </w:r>
      <w:r w:rsidRPr="001370F5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conforme modelos do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Apenso XX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>e conter, no mínimo, as seguintes informações:</w:t>
      </w:r>
    </w:p>
    <w:p w14:paraId="7612D9F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 xml:space="preserve">I -  </w:t>
      </w:r>
      <w:r>
        <w:rPr>
          <w:rFonts w:ascii="Arial" w:hAnsi="Arial" w:cs="Arial"/>
          <w:color w:val="000000"/>
          <w:lang w:eastAsia="pt-BR"/>
        </w:rPr>
        <w:t>Setor requisitante;</w:t>
      </w:r>
    </w:p>
    <w:p w14:paraId="4C41A9E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II – Responsável pelo setor requisitante;</w:t>
      </w:r>
    </w:p>
    <w:p w14:paraId="0E2011C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III – Objeto (de forma suscinta);</w:t>
      </w:r>
    </w:p>
    <w:p w14:paraId="7F57F495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IV- </w:t>
      </w:r>
      <w:r w:rsidRPr="001370F5">
        <w:rPr>
          <w:rFonts w:ascii="Arial" w:hAnsi="Arial" w:cs="Arial"/>
          <w:color w:val="000000"/>
          <w:lang w:eastAsia="pt-BR"/>
        </w:rPr>
        <w:t>Justificativa da necessidade da compra ou serviço</w:t>
      </w:r>
      <w:r>
        <w:rPr>
          <w:rFonts w:ascii="Arial" w:hAnsi="Arial" w:cs="Arial"/>
          <w:color w:val="000000"/>
          <w:lang w:eastAsia="pt-BR"/>
        </w:rPr>
        <w:t>, assim como das especificações e qualificações técnicas exigidas, como amostras, comprovação de experiência, atestados, certificados, entre outros</w:t>
      </w:r>
      <w:r w:rsidRPr="001370F5">
        <w:rPr>
          <w:rFonts w:ascii="Arial" w:hAnsi="Arial" w:cs="Arial"/>
          <w:color w:val="000000"/>
          <w:lang w:eastAsia="pt-BR"/>
        </w:rPr>
        <w:t>;</w:t>
      </w:r>
    </w:p>
    <w:p w14:paraId="6C4EF5C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V</w:t>
      </w:r>
      <w:r w:rsidRPr="001370F5">
        <w:rPr>
          <w:rFonts w:ascii="Arial" w:hAnsi="Arial" w:cs="Arial"/>
          <w:color w:val="000000"/>
          <w:lang w:eastAsia="pt-BR"/>
        </w:rPr>
        <w:t xml:space="preserve"> -  </w:t>
      </w:r>
      <w:r>
        <w:rPr>
          <w:rFonts w:ascii="Arial" w:hAnsi="Arial" w:cs="Arial"/>
          <w:color w:val="000000"/>
          <w:lang w:eastAsia="pt-BR"/>
        </w:rPr>
        <w:t>Especificação do objeto (</w:t>
      </w:r>
      <w:r w:rsidRPr="001370F5">
        <w:rPr>
          <w:rFonts w:ascii="Arial" w:hAnsi="Arial" w:cs="Arial"/>
          <w:color w:val="000000"/>
          <w:lang w:eastAsia="pt-BR"/>
        </w:rPr>
        <w:t>descrição detalhada d</w:t>
      </w:r>
      <w:r>
        <w:rPr>
          <w:rFonts w:ascii="Arial" w:hAnsi="Arial" w:cs="Arial"/>
          <w:color w:val="000000"/>
          <w:lang w:eastAsia="pt-BR"/>
        </w:rPr>
        <w:t>as características d</w:t>
      </w:r>
      <w:r w:rsidRPr="001370F5">
        <w:rPr>
          <w:rFonts w:ascii="Arial" w:hAnsi="Arial" w:cs="Arial"/>
          <w:color w:val="000000"/>
          <w:lang w:eastAsia="pt-BR"/>
        </w:rPr>
        <w:t>o bem ou serviço objeto da demanda</w:t>
      </w:r>
      <w:r>
        <w:rPr>
          <w:rFonts w:ascii="Arial" w:hAnsi="Arial" w:cs="Arial"/>
          <w:color w:val="000000"/>
          <w:lang w:eastAsia="pt-BR"/>
        </w:rPr>
        <w:t>, quantidades e etc)</w:t>
      </w:r>
      <w:r w:rsidRPr="001370F5">
        <w:rPr>
          <w:rFonts w:ascii="Arial" w:hAnsi="Arial" w:cs="Arial"/>
          <w:color w:val="000000"/>
          <w:lang w:eastAsia="pt-BR"/>
        </w:rPr>
        <w:t>;</w:t>
      </w:r>
    </w:p>
    <w:p w14:paraId="2C37EB0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V</w:t>
      </w:r>
      <w:r w:rsidRPr="001370F5">
        <w:rPr>
          <w:rFonts w:ascii="Arial" w:hAnsi="Arial" w:cs="Arial"/>
          <w:color w:val="000000"/>
          <w:lang w:eastAsia="pt-BR"/>
        </w:rPr>
        <w:t xml:space="preserve">I -  </w:t>
      </w:r>
      <w:r>
        <w:rPr>
          <w:rFonts w:ascii="Arial" w:hAnsi="Arial" w:cs="Arial"/>
          <w:color w:val="000000"/>
          <w:lang w:eastAsia="pt-BR"/>
        </w:rPr>
        <w:t>Forma de execução/prestação do objeto (detalhamento quanto a forma de entrega d</w:t>
      </w:r>
      <w:r w:rsidRPr="006D7700">
        <w:rPr>
          <w:rFonts w:ascii="Arial" w:hAnsi="Arial" w:cs="Arial"/>
          <w:color w:val="000000"/>
          <w:lang w:eastAsia="pt-BR"/>
        </w:rPr>
        <w:t>o bem ou serviço objeto da demanda</w:t>
      </w:r>
      <w:r>
        <w:rPr>
          <w:rFonts w:ascii="Arial" w:hAnsi="Arial" w:cs="Arial"/>
          <w:color w:val="000000"/>
          <w:lang w:eastAsia="pt-BR"/>
        </w:rPr>
        <w:t xml:space="preserve"> – mensal, parcelada, entrega única, etc.);</w:t>
      </w:r>
    </w:p>
    <w:p w14:paraId="78401846" w14:textId="77777777" w:rsidR="00863DB1" w:rsidRPr="006D7700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color w:val="000000"/>
          <w:lang w:eastAsia="pt-BR"/>
        </w:rPr>
        <w:t>V</w:t>
      </w:r>
      <w:r>
        <w:rPr>
          <w:rFonts w:ascii="Arial" w:hAnsi="Arial" w:cs="Arial"/>
          <w:color w:val="000000"/>
          <w:lang w:eastAsia="pt-BR"/>
        </w:rPr>
        <w:t>I</w:t>
      </w:r>
      <w:r w:rsidRPr="006D7700">
        <w:rPr>
          <w:rFonts w:ascii="Arial" w:hAnsi="Arial" w:cs="Arial"/>
          <w:color w:val="000000"/>
          <w:lang w:eastAsia="pt-BR"/>
        </w:rPr>
        <w:t>I –</w:t>
      </w:r>
      <w:r>
        <w:rPr>
          <w:rFonts w:ascii="Arial" w:hAnsi="Arial" w:cs="Arial"/>
          <w:color w:val="000000"/>
          <w:lang w:eastAsia="pt-BR"/>
        </w:rPr>
        <w:t xml:space="preserve"> Requisitos para contratação, se houver (qualificações técnicas exigidas, amostras, comprovação de experiência, atestados, certificados, entre outros);</w:t>
      </w:r>
    </w:p>
    <w:p w14:paraId="4DF0202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5F76FD">
        <w:rPr>
          <w:rFonts w:ascii="Arial" w:hAnsi="Arial" w:cs="Arial"/>
          <w:color w:val="000000"/>
          <w:lang w:eastAsia="pt-BR"/>
        </w:rPr>
        <w:t xml:space="preserve"> </w:t>
      </w:r>
      <w:r w:rsidRPr="006D7700">
        <w:rPr>
          <w:rFonts w:ascii="Arial" w:hAnsi="Arial" w:cs="Arial"/>
          <w:color w:val="000000"/>
          <w:lang w:eastAsia="pt-BR"/>
        </w:rPr>
        <w:t>V</w:t>
      </w:r>
      <w:r>
        <w:rPr>
          <w:rFonts w:ascii="Arial" w:hAnsi="Arial" w:cs="Arial"/>
          <w:color w:val="000000"/>
          <w:lang w:eastAsia="pt-BR"/>
        </w:rPr>
        <w:t>II</w:t>
      </w:r>
      <w:r w:rsidRPr="006D7700">
        <w:rPr>
          <w:rFonts w:ascii="Arial" w:hAnsi="Arial" w:cs="Arial"/>
          <w:color w:val="000000"/>
          <w:lang w:eastAsia="pt-BR"/>
        </w:rPr>
        <w:t>I</w:t>
      </w:r>
      <w:r w:rsidRPr="001370F5">
        <w:rPr>
          <w:rFonts w:ascii="Arial" w:hAnsi="Arial" w:cs="Arial"/>
          <w:color w:val="000000"/>
          <w:lang w:eastAsia="pt-BR"/>
        </w:rPr>
        <w:t xml:space="preserve"> -  Prazo para entrega do bem ou execução do serviço</w:t>
      </w:r>
      <w:r>
        <w:rPr>
          <w:rFonts w:ascii="Arial" w:hAnsi="Arial" w:cs="Arial"/>
          <w:color w:val="000000"/>
          <w:lang w:eastAsia="pt-BR"/>
        </w:rPr>
        <w:t>, com cronograma físico-financeiro, se houver</w:t>
      </w:r>
      <w:r w:rsidRPr="001370F5">
        <w:rPr>
          <w:rFonts w:ascii="Arial" w:hAnsi="Arial" w:cs="Arial"/>
          <w:color w:val="000000"/>
          <w:lang w:eastAsia="pt-BR"/>
        </w:rPr>
        <w:t>;</w:t>
      </w:r>
    </w:p>
    <w:p w14:paraId="100D5EA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IX</w:t>
      </w:r>
      <w:r w:rsidRPr="001370F5">
        <w:rPr>
          <w:rFonts w:ascii="Arial" w:hAnsi="Arial" w:cs="Arial"/>
          <w:color w:val="000000"/>
          <w:lang w:eastAsia="pt-BR"/>
        </w:rPr>
        <w:t xml:space="preserve"> – </w:t>
      </w:r>
      <w:r>
        <w:rPr>
          <w:rFonts w:ascii="Arial" w:hAnsi="Arial" w:cs="Arial"/>
          <w:color w:val="000000"/>
          <w:lang w:eastAsia="pt-BR"/>
        </w:rPr>
        <w:t>P</w:t>
      </w:r>
      <w:r w:rsidRPr="006D7700">
        <w:rPr>
          <w:rFonts w:ascii="Arial" w:hAnsi="Arial" w:cs="Arial"/>
          <w:color w:val="000000"/>
          <w:lang w:eastAsia="pt-BR"/>
        </w:rPr>
        <w:t>eríodo de vigência da</w:t>
      </w:r>
      <w:r>
        <w:rPr>
          <w:rFonts w:ascii="Arial" w:hAnsi="Arial" w:cs="Arial"/>
          <w:color w:val="000000"/>
          <w:lang w:eastAsia="pt-BR"/>
        </w:rPr>
        <w:t xml:space="preserve"> contratação, necessariamente maior que o prazo de entrega/execução, pois abrange desde a solicitação, até o pagamento;</w:t>
      </w:r>
    </w:p>
    <w:p w14:paraId="6BF48C7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X - </w:t>
      </w:r>
      <w:r w:rsidRPr="001370F5">
        <w:rPr>
          <w:rFonts w:ascii="Arial" w:hAnsi="Arial" w:cs="Arial"/>
          <w:color w:val="000000"/>
          <w:lang w:eastAsia="pt-BR"/>
        </w:rPr>
        <w:t>Obrigações da Contratada e do Contratante;</w:t>
      </w:r>
    </w:p>
    <w:p w14:paraId="1FBCED9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color w:val="000000"/>
          <w:lang w:eastAsia="pt-BR"/>
        </w:rPr>
        <w:t>X</w:t>
      </w:r>
      <w:r>
        <w:rPr>
          <w:rFonts w:ascii="Arial" w:hAnsi="Arial" w:cs="Arial"/>
          <w:color w:val="000000"/>
          <w:lang w:eastAsia="pt-BR"/>
        </w:rPr>
        <w:t>I</w:t>
      </w:r>
      <w:r w:rsidRPr="001370F5">
        <w:rPr>
          <w:rFonts w:ascii="Arial" w:hAnsi="Arial" w:cs="Arial"/>
          <w:color w:val="000000"/>
          <w:lang w:eastAsia="pt-BR"/>
        </w:rPr>
        <w:t xml:space="preserve"> – Critério de Seleção do fornecedor</w:t>
      </w:r>
      <w:r>
        <w:rPr>
          <w:rFonts w:ascii="Arial" w:hAnsi="Arial" w:cs="Arial"/>
          <w:color w:val="000000"/>
          <w:lang w:eastAsia="pt-BR"/>
        </w:rPr>
        <w:t xml:space="preserve"> (menor preço, técnica e preço, melhor técnica, maior desconto, maior lance/oferta, melhor trabalho técnico/artístico/científico)</w:t>
      </w:r>
      <w:r w:rsidRPr="001370F5">
        <w:rPr>
          <w:rFonts w:ascii="Arial" w:hAnsi="Arial" w:cs="Arial"/>
          <w:color w:val="000000"/>
          <w:lang w:eastAsia="pt-BR"/>
        </w:rPr>
        <w:t>;</w:t>
      </w:r>
    </w:p>
    <w:p w14:paraId="2DF2D32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5F76FD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XII</w:t>
      </w:r>
      <w:r w:rsidRPr="001370F5">
        <w:rPr>
          <w:rFonts w:ascii="Arial" w:hAnsi="Arial" w:cs="Arial"/>
          <w:color w:val="000000"/>
          <w:lang w:eastAsia="pt-BR"/>
        </w:rPr>
        <w:t xml:space="preserve"> – Preço do bem/serviço,</w:t>
      </w:r>
      <w:r>
        <w:rPr>
          <w:rFonts w:ascii="Arial" w:hAnsi="Arial" w:cs="Arial"/>
          <w:color w:val="000000"/>
          <w:lang w:eastAsia="pt-BR"/>
        </w:rPr>
        <w:t xml:space="preserve"> especificando se máximo ou estimado,</w:t>
      </w:r>
      <w:r w:rsidRPr="001370F5">
        <w:rPr>
          <w:rFonts w:ascii="Arial" w:hAnsi="Arial" w:cs="Arial"/>
          <w:color w:val="000000"/>
          <w:lang w:eastAsia="pt-BR"/>
        </w:rPr>
        <w:t xml:space="preserve"> de acordo com </w:t>
      </w:r>
      <w:r>
        <w:rPr>
          <w:rFonts w:ascii="Arial" w:hAnsi="Arial" w:cs="Arial"/>
          <w:color w:val="000000"/>
          <w:lang w:eastAsia="pt-BR"/>
        </w:rPr>
        <w:t>a análise da pequisa de mercado;</w:t>
      </w:r>
    </w:p>
    <w:p w14:paraId="579A71B4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XIII – Forma de pagamento</w:t>
      </w:r>
      <w:r w:rsidRPr="001370F5">
        <w:rPr>
          <w:rFonts w:ascii="Arial" w:hAnsi="Arial" w:cs="Arial"/>
          <w:color w:val="000000"/>
          <w:lang w:eastAsia="pt-BR"/>
        </w:rPr>
        <w:t xml:space="preserve"> e cronograma físico-financeiro, se for o caso;</w:t>
      </w:r>
    </w:p>
    <w:p w14:paraId="5B08E2A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XIV</w:t>
      </w:r>
      <w:r w:rsidRPr="00993A6B">
        <w:rPr>
          <w:rFonts w:ascii="Arial" w:hAnsi="Arial" w:cs="Arial"/>
          <w:color w:val="000000"/>
          <w:lang w:eastAsia="pt-BR"/>
        </w:rPr>
        <w:t xml:space="preserve"> - A indicação do fiscal do contrato;</w:t>
      </w:r>
    </w:p>
    <w:p w14:paraId="7EEB04F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XV </w:t>
      </w:r>
      <w:r w:rsidRPr="001370F5">
        <w:rPr>
          <w:rFonts w:ascii="Arial" w:hAnsi="Arial" w:cs="Arial"/>
          <w:lang w:eastAsia="pt-BR"/>
        </w:rPr>
        <w:t>– Sanções e penalidades.</w:t>
      </w:r>
    </w:p>
    <w:p w14:paraId="192A66B4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color w:val="FF0000"/>
          <w:lang w:eastAsia="pt-BR"/>
        </w:rPr>
      </w:pPr>
    </w:p>
    <w:p w14:paraId="0AB2BB52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Seção V</w:t>
      </w:r>
    </w:p>
    <w:p w14:paraId="05C8E78C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 xml:space="preserve">Da Pesquisa </w:t>
      </w:r>
      <w:r>
        <w:rPr>
          <w:rFonts w:ascii="Arial" w:hAnsi="Arial" w:cs="Arial"/>
          <w:color w:val="000000"/>
          <w:lang w:eastAsia="pt-BR"/>
        </w:rPr>
        <w:t>D</w:t>
      </w:r>
      <w:r w:rsidRPr="001370F5">
        <w:rPr>
          <w:rFonts w:ascii="Arial" w:hAnsi="Arial" w:cs="Arial"/>
          <w:color w:val="000000"/>
          <w:lang w:eastAsia="pt-BR"/>
        </w:rPr>
        <w:t>e Mercado</w:t>
      </w:r>
    </w:p>
    <w:p w14:paraId="0767A687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b/>
          <w:color w:val="000000"/>
          <w:lang w:eastAsia="pt-BR"/>
        </w:rPr>
        <w:t xml:space="preserve">Art. </w:t>
      </w:r>
      <w:r w:rsidRPr="001370F5">
        <w:rPr>
          <w:rFonts w:ascii="Arial" w:hAnsi="Arial" w:cs="Arial"/>
          <w:b/>
          <w:color w:val="000000"/>
          <w:lang w:eastAsia="pt-BR"/>
        </w:rPr>
        <w:t>19.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Para fins do disposto nesta Portaria, considera-se:</w:t>
      </w:r>
    </w:p>
    <w:p w14:paraId="2E6C332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preço estimado: valor obtido a partir de método matemático aplicado em série de preços coletados, podendo desconsiderar, na sua formação, os valores inexequíveis, inconsistentes e os excessivamente elevados;</w:t>
      </w:r>
    </w:p>
    <w:p w14:paraId="07F33C2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preço máximo: valor de limite que a administração se dispõe a pagar por determinado objeto, levando-se em consideração o preço estimado, os aspectos mercadológicos próprios à negociação com o setor público e os recursos orçamentários disponíveis; e</w:t>
      </w:r>
    </w:p>
    <w:p w14:paraId="19578DF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20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A pesquisa de preços será </w:t>
      </w:r>
      <w:r>
        <w:rPr>
          <w:rFonts w:ascii="Arial" w:hAnsi="Arial" w:cs="Arial"/>
          <w:color w:val="000000"/>
          <w:lang w:eastAsia="pt-BR"/>
        </w:rPr>
        <w:t>detalhada em Comunicação Interna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que conterá, no mínimo:</w:t>
      </w:r>
    </w:p>
    <w:p w14:paraId="4EEE28DA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identificação do agente responsável pela cotação;</w:t>
      </w:r>
    </w:p>
    <w:p w14:paraId="21A2112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caracterização das fontes consultadas;</w:t>
      </w:r>
    </w:p>
    <w:p w14:paraId="6178FCD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III - série de preços coletados;</w:t>
      </w:r>
    </w:p>
    <w:p w14:paraId="79882DE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IV - método matemático aplicado para a definição do valor estimado; e</w:t>
      </w:r>
    </w:p>
    <w:p w14:paraId="7856BFE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V - justificativas para a metodologia utilizada, em especial para a desconsideração de valores inexequíveis, inconsistentes e excessivamente elevados, se aplicável.</w:t>
      </w:r>
    </w:p>
    <w:p w14:paraId="330DD76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Parágrafo Único. Para elaboração da Comunicação Interna disposta no caput, poderá ser utilizado o modelo do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Apenso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XX</w:t>
      </w:r>
      <w:r>
        <w:rPr>
          <w:rFonts w:ascii="Arial" w:hAnsi="Arial" w:cs="Arial"/>
          <w:color w:val="000000"/>
          <w:lang w:eastAsia="pt-BR"/>
        </w:rPr>
        <w:t>.</w:t>
      </w:r>
    </w:p>
    <w:p w14:paraId="350DE22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</w:t>
      </w:r>
      <w:r w:rsidRPr="006D7700">
        <w:rPr>
          <w:rFonts w:ascii="Arial" w:hAnsi="Arial" w:cs="Arial"/>
          <w:b/>
          <w:color w:val="000000"/>
          <w:lang w:eastAsia="pt-BR"/>
        </w:rPr>
        <w:t>1.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A pesquisa de preços para fins de determinação do preço estimado </w:t>
      </w:r>
      <w:r>
        <w:rPr>
          <w:rFonts w:ascii="Arial" w:hAnsi="Arial" w:cs="Arial"/>
          <w:color w:val="000000"/>
          <w:lang w:eastAsia="pt-BR"/>
        </w:rPr>
        <w:t xml:space="preserve">ou máximo </w:t>
      </w:r>
      <w:r w:rsidRPr="001370F5">
        <w:rPr>
          <w:rFonts w:ascii="Arial" w:eastAsia="Cambria" w:hAnsi="Arial" w:cs="Arial"/>
          <w:color w:val="000000"/>
          <w:lang w:eastAsia="pt-BR"/>
        </w:rPr>
        <w:t>para a aquisição e contratação será realizada mediante a utilização dos seguintes parâmetros, empregados de forma combinada ou não:</w:t>
      </w:r>
    </w:p>
    <w:p w14:paraId="70A9306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 - Painel de Preços, disponível no endereço eletrônico </w:t>
      </w:r>
      <w:hyperlink r:id="rId8" w:history="1">
        <w:r w:rsidRPr="00CA4CFF">
          <w:rPr>
            <w:rStyle w:val="Hyperlink"/>
            <w:rFonts w:ascii="Arial" w:hAnsi="Arial" w:cs="Arial"/>
            <w:lang w:eastAsia="pt-BR"/>
          </w:rPr>
          <w:t>https://paineldeprecos.planejamento.gov.br/</w:t>
        </w:r>
      </w:hyperlink>
      <w:r w:rsidRPr="001370F5">
        <w:rPr>
          <w:rFonts w:ascii="Arial" w:eastAsia="Cambria" w:hAnsi="Arial" w:cs="Arial"/>
          <w:color w:val="000000"/>
          <w:lang w:eastAsia="pt-BR"/>
        </w:rPr>
        <w:t>, desde que as cotações refiram-se a aquisições ou contratações firmadas no período de até 1 (um) ano anterior à data d</w:t>
      </w:r>
      <w:r>
        <w:rPr>
          <w:rFonts w:ascii="Arial" w:hAnsi="Arial" w:cs="Arial"/>
          <w:color w:val="000000"/>
          <w:lang w:eastAsia="pt-BR"/>
        </w:rPr>
        <w:t>a pesquisa e tenham descrições similares ao objeto pesquisado;</w:t>
      </w:r>
    </w:p>
    <w:p w14:paraId="25B1E70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II - aquisições e contratações similares de outros entes públicos, firmadas no período de até 1 (um) ano anterior à data </w:t>
      </w:r>
      <w:r w:rsidRPr="00993A6B">
        <w:rPr>
          <w:rFonts w:ascii="Arial" w:hAnsi="Arial" w:cs="Arial"/>
          <w:color w:val="000000"/>
          <w:lang w:eastAsia="pt-BR"/>
        </w:rPr>
        <w:t>d</w:t>
      </w:r>
      <w:r>
        <w:rPr>
          <w:rFonts w:ascii="Arial" w:hAnsi="Arial" w:cs="Arial"/>
          <w:color w:val="000000"/>
          <w:lang w:eastAsia="pt-BR"/>
        </w:rPr>
        <w:t>a pesquisa</w:t>
      </w:r>
      <w:r w:rsidRPr="001370F5">
        <w:rPr>
          <w:rFonts w:ascii="Arial" w:eastAsia="Cambria" w:hAnsi="Arial" w:cs="Arial"/>
          <w:color w:val="000000"/>
          <w:lang w:eastAsia="pt-BR"/>
        </w:rPr>
        <w:t>;</w:t>
      </w:r>
    </w:p>
    <w:p w14:paraId="34F8159D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III - dados de pesquisa publicada em mídia especializada, de sítios eletrônicos especializados ou de domínio amplo, desde que atualizados no momento da pesquisa e compreendidos no intervalo de até 6 (seis) meses </w:t>
      </w:r>
      <w:r w:rsidRPr="00993A6B">
        <w:rPr>
          <w:rFonts w:ascii="Arial" w:hAnsi="Arial" w:cs="Arial"/>
          <w:color w:val="000000"/>
          <w:lang w:eastAsia="pt-BR"/>
        </w:rPr>
        <w:t>d</w:t>
      </w:r>
      <w:r>
        <w:rPr>
          <w:rFonts w:ascii="Arial" w:hAnsi="Arial" w:cs="Arial"/>
          <w:color w:val="000000"/>
          <w:lang w:eastAsia="pt-BR"/>
        </w:rPr>
        <w:t>a pesquisa</w:t>
      </w:r>
      <w:r w:rsidRPr="001370F5">
        <w:rPr>
          <w:rFonts w:ascii="Arial" w:eastAsia="Cambria" w:hAnsi="Arial" w:cs="Arial"/>
          <w:color w:val="000000"/>
          <w:lang w:eastAsia="pt-BR"/>
        </w:rPr>
        <w:t>; ou</w:t>
      </w:r>
    </w:p>
    <w:p w14:paraId="2C61F25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IV - pesquisa direta com fornecedores, mediante solicitação formal de cotação, desde que os orçamentos considerados estejam compreendidos no intervalo de até 6 (seis) meses de antecedência da data </w:t>
      </w:r>
      <w:r>
        <w:rPr>
          <w:rFonts w:ascii="Arial" w:hAnsi="Arial" w:cs="Arial"/>
          <w:color w:val="000000"/>
          <w:lang w:eastAsia="pt-BR"/>
        </w:rPr>
        <w:t>da aquisição ou contratação</w:t>
      </w:r>
      <w:r w:rsidRPr="001370F5">
        <w:rPr>
          <w:rFonts w:ascii="Arial" w:eastAsia="Cambria" w:hAnsi="Arial" w:cs="Arial"/>
          <w:color w:val="000000"/>
          <w:lang w:eastAsia="pt-BR"/>
        </w:rPr>
        <w:t>.</w:t>
      </w:r>
    </w:p>
    <w:p w14:paraId="449BBAD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§1º Deverão ser priorizados os parâmetros estabelecidos nos incisos 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>I e II.</w:t>
      </w:r>
    </w:p>
    <w:p w14:paraId="255AC66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2º Quando a pesquisa de preços for realizada com os fornecedores, nos termos do inciso 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>IV,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deverá ser observado:</w:t>
      </w:r>
    </w:p>
    <w:p w14:paraId="26796B0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prazo de resposta conferido ao fornecedor compatível com a complexidade do objeto a ser licitado;</w:t>
      </w:r>
    </w:p>
    <w:p w14:paraId="1B0AD13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obtenção de propostas formais, contendo, no mínimo:</w:t>
      </w:r>
    </w:p>
    <w:p w14:paraId="090817C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a) descrição do objeto, valor unitário e total;</w:t>
      </w:r>
    </w:p>
    <w:p w14:paraId="1683D72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b) número do Cadastro de Pessoa Física - CPF ou do Cadastro Nacional de Pessoa Jurídica - CNPJ do proponente;</w:t>
      </w:r>
    </w:p>
    <w:p w14:paraId="5AE1A1B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c) endereço e telefone de contato; e</w:t>
      </w:r>
    </w:p>
    <w:p w14:paraId="1D05222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d) data de emissão.</w:t>
      </w:r>
    </w:p>
    <w:p w14:paraId="68FBE8A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III - registro, nos autos da contratação correspondente, da relação de fornecedores que foram consultados e não enviaram propostas como resposta à solicitação de</w:t>
      </w:r>
      <w:r w:rsidRPr="001370F5">
        <w:rPr>
          <w:rFonts w:ascii="Arial" w:hAnsi="Arial" w:cs="Arial"/>
          <w:color w:val="000000"/>
          <w:lang w:eastAsia="pt-BR"/>
        </w:rPr>
        <w:t xml:space="preserve"> que trata o inciso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IV</w:t>
      </w:r>
      <w:r w:rsidRPr="001370F5">
        <w:rPr>
          <w:rFonts w:ascii="Arial" w:hAnsi="Arial" w:cs="Arial"/>
          <w:color w:val="000000"/>
          <w:lang w:eastAsia="pt-BR"/>
        </w:rPr>
        <w:t xml:space="preserve"> do caput; e</w:t>
      </w:r>
    </w:p>
    <w:p w14:paraId="2318B77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IV – envio do Termo de Referência para melhor dimensionamento da proposta por parte do fornecedor, com exclusão dos tópicos referentes à justificativa, critério de escolha do fornecedor, preço e fiscalização.</w:t>
      </w:r>
    </w:p>
    <w:p w14:paraId="0642380E" w14:textId="77777777" w:rsidR="00863DB1" w:rsidRPr="006D7700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§ 3</w:t>
      </w:r>
      <w:r w:rsidRPr="006D7700">
        <w:rPr>
          <w:rFonts w:ascii="Arial" w:hAnsi="Arial" w:cs="Arial"/>
          <w:color w:val="000000"/>
          <w:lang w:eastAsia="pt-BR"/>
        </w:rPr>
        <w:t xml:space="preserve">º </w:t>
      </w:r>
      <w:r>
        <w:rPr>
          <w:rFonts w:ascii="Arial" w:hAnsi="Arial" w:cs="Arial"/>
          <w:color w:val="000000"/>
          <w:lang w:eastAsia="pt-BR"/>
        </w:rPr>
        <w:t>N</w:t>
      </w:r>
      <w:r w:rsidRPr="006D7700">
        <w:rPr>
          <w:rFonts w:ascii="Arial" w:hAnsi="Arial" w:cs="Arial"/>
          <w:color w:val="000000"/>
          <w:lang w:eastAsia="pt-BR"/>
        </w:rPr>
        <w:t xml:space="preserve">a pesquisa de preços realizada com os fornecedores, </w:t>
      </w:r>
      <w:r>
        <w:rPr>
          <w:rFonts w:ascii="Arial" w:hAnsi="Arial" w:cs="Arial"/>
          <w:color w:val="000000"/>
          <w:lang w:eastAsia="pt-BR"/>
        </w:rPr>
        <w:t>poderá ser</w:t>
      </w:r>
      <w:r w:rsidRPr="006D7700">
        <w:rPr>
          <w:rFonts w:ascii="Arial" w:hAnsi="Arial" w:cs="Arial"/>
          <w:color w:val="000000"/>
          <w:lang w:eastAsia="pt-BR"/>
        </w:rPr>
        <w:t xml:space="preserve"> observado</w:t>
      </w:r>
      <w:r>
        <w:rPr>
          <w:rFonts w:ascii="Arial" w:hAnsi="Arial" w:cs="Arial"/>
          <w:color w:val="000000"/>
          <w:lang w:eastAsia="pt-BR"/>
        </w:rPr>
        <w:t xml:space="preserve"> o modelo de texto conforme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Apenso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XX</w:t>
      </w:r>
      <w:r>
        <w:rPr>
          <w:rFonts w:ascii="Arial" w:hAnsi="Arial" w:cs="Arial"/>
          <w:color w:val="000000"/>
          <w:lang w:eastAsia="pt-BR"/>
        </w:rPr>
        <w:t>.</w:t>
      </w:r>
    </w:p>
    <w:p w14:paraId="356D27EF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22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Serão utilizados, como métodos para obtenção do preço estimado, a média, a mediana ou o menor dos valores obtidos na pesquisa de preços, desde que o cálculo incida sobre um conjunto de três ou mais preços, oriundos de um ou mais dos parâmetros de que trata o art. </w:t>
      </w:r>
      <w:r w:rsidRPr="001370F5">
        <w:rPr>
          <w:rFonts w:ascii="Arial" w:hAnsi="Arial" w:cs="Arial"/>
          <w:highlight w:val="yellow"/>
          <w:lang w:eastAsia="pt-BR"/>
        </w:rPr>
        <w:t>21</w:t>
      </w:r>
      <w:r w:rsidRPr="001370F5">
        <w:rPr>
          <w:rFonts w:ascii="Arial" w:eastAsia="Cambria" w:hAnsi="Arial" w:cs="Arial"/>
          <w:color w:val="000000"/>
          <w:lang w:eastAsia="pt-BR"/>
        </w:rPr>
        <w:t>, desconsiderados os valores inexequíveis, inconsistentes e os excessivamente elevados.</w:t>
      </w:r>
    </w:p>
    <w:p w14:paraId="37A1D42A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1º Poderão ser utilizados outros critérios ou métodos, desde que devidamente justificados nos autos pelo gestor responsável e aprovados pela autoridade competente.</w:t>
      </w:r>
    </w:p>
    <w:p w14:paraId="56552F0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2º Para desconsideração dos valores inexequíveis, inconsistentes e os excessivamente elevados, deverão ser adotados critérios fundamentados e descritos </w:t>
      </w:r>
      <w:r>
        <w:rPr>
          <w:rFonts w:ascii="Arial" w:hAnsi="Arial" w:cs="Arial"/>
          <w:color w:val="000000"/>
          <w:lang w:eastAsia="pt-BR"/>
        </w:rPr>
        <w:t>na Comunicação Interna</w:t>
      </w:r>
      <w:r w:rsidRPr="001370F5">
        <w:rPr>
          <w:rFonts w:ascii="Arial" w:eastAsia="Cambria" w:hAnsi="Arial" w:cs="Arial"/>
          <w:color w:val="000000"/>
          <w:lang w:eastAsia="pt-BR"/>
        </w:rPr>
        <w:t>.</w:t>
      </w:r>
    </w:p>
    <w:p w14:paraId="1CF98B8A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3º Os preços coletados devem ser analisados de forma crítica, em especial, quando houver grande variação entre os valores apresentados.</w:t>
      </w:r>
    </w:p>
    <w:p w14:paraId="2C6AF3D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4º Excepcionalmente, será admitida a determinação de preço estimado com base em menos de três preços, desde que devidamente justificada nos autos pelo gestor responsável e aprovado pela autoridade competente.</w:t>
      </w:r>
    </w:p>
    <w:p w14:paraId="1E1A511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23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Os processos de inexigibilidade de licitação deverão ser instruídos com a devida justificativa de que o preço ofertado à administração é condizente com o praticado pelo mercado, em especial por meio de:</w:t>
      </w:r>
    </w:p>
    <w:p w14:paraId="72A6614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 - documentos fiscais ou instrumentos contratuais de objetos idênticos, comercializados pela futura contratada, emitidos no período de até 1 (um) ano anterior à data da autorização da inexigibilidade pela autoridade competente;</w:t>
      </w:r>
    </w:p>
    <w:p w14:paraId="73EE02C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II - tabelas de preços vigentes divulgadas pela futura contratada em sítios eletrônicos especializados ou de domínio amplo, contendo data e hora de acesso.</w:t>
      </w:r>
    </w:p>
    <w:p w14:paraId="0CECA7F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§1º Poderão ser utilizados outros critérios ou métodos, desde que devidamente justificados nos autos pelo gestor responsável e aprovados pela autoridade competente.</w:t>
      </w:r>
    </w:p>
    <w:p w14:paraId="6DF4805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§2º Excepcionalmente, caso a futura contratada não tenha comercializado o objeto anteriormente, a justificativa de preço de que trata o caput pode ser realizada com objetos de mesma natureza.</w:t>
      </w:r>
    </w:p>
    <w:p w14:paraId="57EBE8F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§3º Caso a justificativa de preços aponte para a possibilidade de competição no mercado, vedada está a inexigibilidade.</w:t>
      </w:r>
    </w:p>
    <w:p w14:paraId="10541189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4º O disposto neste artigo aplica-se, no que couber, às hipóteses de dispensa de licitação, em especial as previstas nos incisos III, IV, XV, XVI e XVII do artigo 24 da Lei nº 8.666, de 21 de junho de 1993.</w:t>
      </w:r>
    </w:p>
    <w:p w14:paraId="0431802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24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Nas contratações </w:t>
      </w:r>
      <w:r w:rsidRPr="00B36409">
        <w:rPr>
          <w:rFonts w:ascii="Arial" w:hAnsi="Arial" w:cs="Arial"/>
          <w:color w:val="000000"/>
          <w:lang w:eastAsia="pt-BR"/>
        </w:rPr>
        <w:t xml:space="preserve">de itens de Tecnologia da Informação e Comunicação </w:t>
      </w:r>
      <w:r>
        <w:rPr>
          <w:rFonts w:ascii="Arial" w:hAnsi="Arial" w:cs="Arial"/>
          <w:color w:val="000000"/>
          <w:lang w:eastAsia="pt-BR"/>
        </w:rPr>
        <w:t>–</w:t>
      </w:r>
      <w:r w:rsidRPr="00B36409">
        <w:rPr>
          <w:rFonts w:ascii="Arial" w:hAnsi="Arial" w:cs="Arial"/>
          <w:color w:val="000000"/>
          <w:lang w:eastAsia="pt-BR"/>
        </w:rPr>
        <w:t xml:space="preserve"> TIC</w:t>
      </w:r>
      <w:r>
        <w:rPr>
          <w:rFonts w:ascii="Arial" w:hAnsi="Arial" w:cs="Arial"/>
          <w:color w:val="000000"/>
          <w:lang w:eastAsia="pt-BR"/>
        </w:rPr>
        <w:t>,</w:t>
      </w:r>
      <w:r w:rsidRPr="001370F5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a</w:t>
      </w:r>
      <w:r w:rsidRPr="001370F5">
        <w:rPr>
          <w:rFonts w:ascii="Arial" w:eastAsia="Cambria" w:hAnsi="Arial" w:cs="Arial"/>
          <w:color w:val="000000"/>
          <w:lang w:eastAsia="pt-BR"/>
        </w:rPr>
        <w:t>s estimativas de preços de itens constantes nos Catálogos de Soluções de TIC com Condições Padronizadas, publicados pela Secretaria de Governo Digital da Secretaria Especial de Desburocratização, Gestão e Governo Digital, deverão utilizar como parâmetro máximo o Preço Máximo de Compra de Item de TIC - PMC-TIC, salvo se a pesquisa de preços realizada resultar em valor inferior ao PMC-TIC.</w:t>
      </w:r>
    </w:p>
    <w:p w14:paraId="7A0E014D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25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>Na pesquisa de preço relativa às contratações de prestação de serviços com dedicação de mão de obra exclusiva, aplica-se o disposto na Instrução Normativa</w:t>
      </w:r>
      <w:r w:rsidRPr="001370F5">
        <w:rPr>
          <w:rFonts w:ascii="Arial" w:hAnsi="Arial" w:cs="Arial"/>
          <w:color w:val="000000"/>
          <w:lang w:eastAsia="pt-BR"/>
        </w:rPr>
        <w:t xml:space="preserve"> </w:t>
      </w:r>
      <w:r w:rsidRPr="00476961">
        <w:rPr>
          <w:rFonts w:ascii="Arial" w:hAnsi="Arial" w:cs="Arial"/>
          <w:color w:val="000000"/>
          <w:lang w:eastAsia="pt-BR"/>
        </w:rPr>
        <w:t>do Ministério do Planejamento,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476961">
        <w:rPr>
          <w:rFonts w:ascii="Arial" w:hAnsi="Arial" w:cs="Arial"/>
          <w:color w:val="000000"/>
          <w:lang w:eastAsia="pt-BR"/>
        </w:rPr>
        <w:t>Desenvolvimento e Gestão</w:t>
      </w:r>
      <w:r>
        <w:rPr>
          <w:rFonts w:ascii="Arial" w:hAnsi="Arial" w:cs="Arial"/>
          <w:color w:val="000000"/>
          <w:lang w:eastAsia="pt-BR"/>
        </w:rPr>
        <w:t xml:space="preserve"> N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º </w:t>
      </w:r>
      <w:r>
        <w:rPr>
          <w:rFonts w:ascii="Arial" w:hAnsi="Arial" w:cs="Arial"/>
          <w:color w:val="000000"/>
          <w:lang w:eastAsia="pt-BR"/>
        </w:rPr>
        <w:t>0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5, de 26 de maio de 2017, observando, no que couber, o disposto nesta </w:t>
      </w:r>
      <w:r>
        <w:rPr>
          <w:rFonts w:ascii="Arial" w:hAnsi="Arial" w:cs="Arial"/>
          <w:color w:val="000000"/>
          <w:lang w:eastAsia="pt-BR"/>
        </w:rPr>
        <w:t>Portaria Normativa</w:t>
      </w:r>
      <w:r w:rsidRPr="001370F5">
        <w:rPr>
          <w:rFonts w:ascii="Arial" w:eastAsia="Cambria" w:hAnsi="Arial" w:cs="Arial"/>
          <w:color w:val="000000"/>
          <w:lang w:eastAsia="pt-BR"/>
        </w:rPr>
        <w:t>.</w:t>
      </w:r>
    </w:p>
    <w:p w14:paraId="0654DC7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26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O preço máximo a ser praticado na contratação poderá assumir valor distinto do preço estimado na pesquisa de preços feita na forma desta </w:t>
      </w:r>
      <w:r>
        <w:rPr>
          <w:rFonts w:ascii="Arial" w:hAnsi="Arial" w:cs="Arial"/>
          <w:color w:val="000000"/>
          <w:lang w:eastAsia="pt-BR"/>
        </w:rPr>
        <w:t>Portaria</w:t>
      </w:r>
      <w:r w:rsidRPr="001370F5">
        <w:rPr>
          <w:rFonts w:ascii="Arial" w:eastAsia="Cambria" w:hAnsi="Arial" w:cs="Arial"/>
          <w:color w:val="000000"/>
          <w:lang w:eastAsia="pt-BR"/>
        </w:rPr>
        <w:t>.</w:t>
      </w:r>
    </w:p>
    <w:p w14:paraId="009A6D8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1º É vedado qualquer critério estatístico ou matemático que incida a maior sobre os preços máximos.</w:t>
      </w:r>
    </w:p>
    <w:p w14:paraId="3F6821D7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>§ 2º O preço máximo poderá ser definido a partir do preço estimado na pesquisa de preço, acrescido ou subtraído de determinado percentual, de forma justificada.</w:t>
      </w:r>
    </w:p>
    <w:p w14:paraId="18E71A7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eastAsia="Cambria" w:hAnsi="Arial" w:cs="Arial"/>
          <w:color w:val="000000"/>
          <w:lang w:eastAsia="pt-BR"/>
        </w:rPr>
        <w:t xml:space="preserve">§ 3º O percentual de que trata o </w:t>
      </w:r>
      <w:r w:rsidRPr="001370F5">
        <w:rPr>
          <w:rFonts w:ascii="Arial" w:eastAsia="Cambria" w:hAnsi="Arial" w:cs="Arial"/>
          <w:color w:val="000000"/>
          <w:highlight w:val="yellow"/>
          <w:lang w:eastAsia="pt-BR"/>
        </w:rPr>
        <w:t>§ 2º</w:t>
      </w:r>
      <w:r w:rsidRPr="001370F5">
        <w:rPr>
          <w:rFonts w:ascii="Arial" w:eastAsia="Cambria" w:hAnsi="Arial" w:cs="Arial"/>
          <w:color w:val="000000"/>
          <w:lang w:eastAsia="pt-BR"/>
        </w:rPr>
        <w:t xml:space="preserve"> deve ser definido de forma a aliar a atratividade do mercado e a mitigação de risco de sobrepreço.</w:t>
      </w:r>
    </w:p>
    <w:p w14:paraId="74EFE32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eastAsia="Cambria" w:hAnsi="Arial" w:cs="Arial"/>
          <w:color w:val="000000"/>
          <w:lang w:eastAsia="pt-BR"/>
        </w:rPr>
      </w:pPr>
    </w:p>
    <w:p w14:paraId="31E97242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Seção VI</w:t>
      </w:r>
    </w:p>
    <w:p w14:paraId="63D11ED3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Da Formalização Da Demanda</w:t>
      </w:r>
    </w:p>
    <w:p w14:paraId="68985E1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27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>O setor</w:t>
      </w:r>
      <w:r w:rsidRPr="00C16DD6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requisitante formalizará </w:t>
      </w:r>
      <w:r w:rsidRPr="00C16DD6">
        <w:rPr>
          <w:rFonts w:ascii="Arial" w:hAnsi="Arial" w:cs="Arial"/>
          <w:color w:val="000000"/>
          <w:lang w:eastAsia="pt-BR"/>
        </w:rPr>
        <w:t>a demanda</w:t>
      </w:r>
      <w:r>
        <w:rPr>
          <w:rFonts w:ascii="Arial" w:hAnsi="Arial" w:cs="Arial"/>
          <w:color w:val="000000"/>
          <w:lang w:eastAsia="pt-BR"/>
        </w:rPr>
        <w:t xml:space="preserve"> por meio de Termo de Referência, na forma da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Seção IV</w:t>
      </w:r>
      <w:r>
        <w:rPr>
          <w:rFonts w:ascii="Arial" w:hAnsi="Arial" w:cs="Arial"/>
          <w:color w:val="000000"/>
          <w:lang w:eastAsia="pt-BR"/>
        </w:rPr>
        <w:t xml:space="preserve">, acompanhado da pesquisa de mercado, na forma da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Seção V</w:t>
      </w:r>
      <w:r w:rsidRPr="00C16DD6">
        <w:rPr>
          <w:rFonts w:ascii="Arial" w:hAnsi="Arial" w:cs="Arial"/>
          <w:color w:val="000000"/>
          <w:lang w:eastAsia="pt-BR"/>
        </w:rPr>
        <w:t>.</w:t>
      </w:r>
    </w:p>
    <w:p w14:paraId="385F7A1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Parágrafo Único. Quando a requisição não se tratar de compras ou contratações consideradas de pequeno vulto, adicionalmente ao Termo de Referência o setor requisitante deverá elaborar Estudo Técnico Preliminar e Mapa de Gerenciamento de Riscos, de acordo com as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Seções II e III,</w:t>
      </w:r>
      <w:r>
        <w:rPr>
          <w:rFonts w:ascii="Arial" w:hAnsi="Arial" w:cs="Arial"/>
          <w:color w:val="000000"/>
          <w:lang w:eastAsia="pt-BR"/>
        </w:rPr>
        <w:t xml:space="preserve"> respectivamente.</w:t>
      </w:r>
    </w:p>
    <w:p w14:paraId="41DBB25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28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993A6B">
        <w:rPr>
          <w:rFonts w:ascii="Arial" w:hAnsi="Arial" w:cs="Arial"/>
          <w:color w:val="000000"/>
          <w:lang w:eastAsia="pt-BR"/>
        </w:rPr>
        <w:t>O envio da demanda à Gerência Administrativa e Financeira deverá ser feito por meio</w:t>
      </w:r>
      <w:r>
        <w:rPr>
          <w:rFonts w:ascii="Arial" w:hAnsi="Arial" w:cs="Arial"/>
          <w:color w:val="000000"/>
          <w:lang w:eastAsia="pt-BR"/>
        </w:rPr>
        <w:t xml:space="preserve"> de C</w:t>
      </w:r>
      <w:r w:rsidRPr="00C16DD6">
        <w:rPr>
          <w:rFonts w:ascii="Arial" w:hAnsi="Arial" w:cs="Arial"/>
          <w:color w:val="000000"/>
          <w:lang w:eastAsia="pt-BR"/>
        </w:rPr>
        <w:t xml:space="preserve">omunicação </w:t>
      </w:r>
      <w:r>
        <w:rPr>
          <w:rFonts w:ascii="Arial" w:hAnsi="Arial" w:cs="Arial"/>
          <w:color w:val="000000"/>
          <w:lang w:eastAsia="pt-BR"/>
        </w:rPr>
        <w:t>I</w:t>
      </w:r>
      <w:r w:rsidRPr="00C16DD6">
        <w:rPr>
          <w:rFonts w:ascii="Arial" w:hAnsi="Arial" w:cs="Arial"/>
          <w:color w:val="000000"/>
          <w:lang w:eastAsia="pt-BR"/>
        </w:rPr>
        <w:t>nterna (</w:t>
      </w:r>
      <w:r>
        <w:rPr>
          <w:rFonts w:ascii="Arial" w:hAnsi="Arial" w:cs="Arial"/>
          <w:color w:val="000000"/>
          <w:lang w:eastAsia="pt-BR"/>
        </w:rPr>
        <w:t>CI),</w:t>
      </w:r>
      <w:r w:rsidRPr="00C16DD6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conforme </w:t>
      </w:r>
      <w:r>
        <w:rPr>
          <w:rFonts w:ascii="Arial" w:hAnsi="Arial" w:cs="Arial"/>
          <w:color w:val="000000"/>
          <w:highlight w:val="yellow"/>
          <w:lang w:eastAsia="pt-BR"/>
        </w:rPr>
        <w:t>art. 20</w:t>
      </w:r>
      <w:r>
        <w:rPr>
          <w:rFonts w:ascii="Arial" w:hAnsi="Arial" w:cs="Arial"/>
          <w:color w:val="000000"/>
          <w:lang w:eastAsia="pt-BR"/>
        </w:rPr>
        <w:t>.</w:t>
      </w:r>
    </w:p>
    <w:p w14:paraId="2455F30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29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C16DD6">
        <w:rPr>
          <w:rFonts w:ascii="Arial" w:hAnsi="Arial" w:cs="Arial"/>
          <w:color w:val="000000"/>
          <w:lang w:eastAsia="pt-BR"/>
        </w:rPr>
        <w:t>A Comunicação Interna deverá ser emitida pelo superior d</w:t>
      </w:r>
      <w:r>
        <w:rPr>
          <w:rFonts w:ascii="Arial" w:hAnsi="Arial" w:cs="Arial"/>
          <w:color w:val="000000"/>
          <w:lang w:eastAsia="pt-BR"/>
        </w:rPr>
        <w:t>o</w:t>
      </w:r>
      <w:r w:rsidRPr="00C16DD6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setor requisitante </w:t>
      </w:r>
      <w:r w:rsidRPr="00C16DD6">
        <w:rPr>
          <w:rFonts w:ascii="Arial" w:hAnsi="Arial" w:cs="Arial"/>
          <w:color w:val="000000"/>
          <w:lang w:eastAsia="pt-BR"/>
        </w:rPr>
        <w:t xml:space="preserve">e ser </w:t>
      </w:r>
      <w:r w:rsidRPr="00C16DD6">
        <w:rPr>
          <w:rFonts w:ascii="Arial" w:hAnsi="Arial" w:cs="Arial"/>
          <w:lang w:eastAsia="pt-BR"/>
        </w:rPr>
        <w:t>encaminhada</w:t>
      </w:r>
      <w:r w:rsidRPr="00C16DD6">
        <w:rPr>
          <w:rFonts w:ascii="Arial" w:hAnsi="Arial" w:cs="Arial"/>
          <w:color w:val="000000"/>
          <w:lang w:eastAsia="pt-BR"/>
        </w:rPr>
        <w:t xml:space="preserve"> ao Gerente Administrativo e Financeiro que fará a verificação da disponibilidade orçamentária, de acordo com a estimativa de preços obtida na pesquisa de mercado, e, caso constatada a disponibilidade, e</w:t>
      </w:r>
      <w:r>
        <w:rPr>
          <w:rFonts w:ascii="Arial" w:hAnsi="Arial" w:cs="Arial"/>
          <w:color w:val="000000"/>
          <w:lang w:eastAsia="pt-BR"/>
        </w:rPr>
        <w:t xml:space="preserve">mitirá declaração de disponibilidade orçamentária, encaminhando requisição </w:t>
      </w:r>
      <w:r w:rsidRPr="00170B5E">
        <w:rPr>
          <w:rFonts w:ascii="Arial" w:hAnsi="Arial" w:cs="Arial"/>
          <w:color w:val="000000"/>
          <w:lang w:eastAsia="pt-BR"/>
        </w:rPr>
        <w:t xml:space="preserve">ao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para as</w:t>
      </w:r>
      <w:r w:rsidRPr="00C16DD6">
        <w:rPr>
          <w:rFonts w:ascii="Arial" w:hAnsi="Arial" w:cs="Arial"/>
          <w:color w:val="000000"/>
          <w:lang w:eastAsia="pt-BR"/>
        </w:rPr>
        <w:t xml:space="preserve"> devidas provid</w:t>
      </w:r>
      <w:r>
        <w:rPr>
          <w:rFonts w:ascii="Arial" w:hAnsi="Arial" w:cs="Arial"/>
          <w:color w:val="000000"/>
          <w:lang w:eastAsia="pt-BR"/>
        </w:rPr>
        <w:t>ê</w:t>
      </w:r>
      <w:r w:rsidRPr="00C16DD6">
        <w:rPr>
          <w:rFonts w:ascii="Arial" w:hAnsi="Arial" w:cs="Arial"/>
          <w:color w:val="000000"/>
          <w:lang w:eastAsia="pt-BR"/>
        </w:rPr>
        <w:t>ncias.</w:t>
      </w:r>
    </w:p>
    <w:p w14:paraId="1059F0B9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8F692C">
        <w:rPr>
          <w:rFonts w:ascii="Arial" w:hAnsi="Arial" w:cs="Arial"/>
          <w:color w:val="000000"/>
          <w:lang w:eastAsia="pt-BR"/>
        </w:rPr>
        <w:t xml:space="preserve">Parágrafo </w:t>
      </w:r>
      <w:r>
        <w:rPr>
          <w:rFonts w:ascii="Arial" w:hAnsi="Arial" w:cs="Arial"/>
          <w:color w:val="000000"/>
          <w:lang w:eastAsia="pt-BR"/>
        </w:rPr>
        <w:t>ú</w:t>
      </w:r>
      <w:r w:rsidRPr="008F692C">
        <w:rPr>
          <w:rFonts w:ascii="Arial" w:hAnsi="Arial" w:cs="Arial"/>
          <w:color w:val="000000"/>
          <w:lang w:eastAsia="pt-BR"/>
        </w:rPr>
        <w:t xml:space="preserve">nico. </w:t>
      </w:r>
      <w:r w:rsidRPr="00C16DD6">
        <w:rPr>
          <w:rFonts w:ascii="Arial" w:hAnsi="Arial" w:cs="Arial"/>
          <w:color w:val="000000"/>
          <w:lang w:eastAsia="pt-BR"/>
        </w:rPr>
        <w:t>Quando possível e se necessário, a Gerência Administrativa e Financeira auxiliará o setor requisitante na orçamentação da contratação pretendida.</w:t>
      </w:r>
    </w:p>
    <w:p w14:paraId="6574A91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30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O Setor de Licitações </w:t>
      </w:r>
      <w:r w:rsidRPr="00170B5E">
        <w:rPr>
          <w:rFonts w:ascii="Arial" w:hAnsi="Arial" w:cs="Arial"/>
          <w:color w:val="000000"/>
          <w:lang w:eastAsia="pt-BR"/>
        </w:rPr>
        <w:t>fará análise da documentação, assim como a abertura de processo administrativo e dará os</w:t>
      </w:r>
      <w:r w:rsidRPr="00C16DD6">
        <w:rPr>
          <w:rFonts w:ascii="Arial" w:hAnsi="Arial" w:cs="Arial"/>
          <w:color w:val="000000"/>
          <w:lang w:eastAsia="pt-BR"/>
        </w:rPr>
        <w:t xml:space="preserve"> devidos encaminhamentos de acordo com a natureza do objeto e/ou o valor estimado da aquisição ou contratação.</w:t>
      </w:r>
      <w:r>
        <w:rPr>
          <w:rFonts w:ascii="Arial" w:hAnsi="Arial" w:cs="Arial"/>
          <w:color w:val="000000"/>
          <w:lang w:eastAsia="pt-BR"/>
        </w:rPr>
        <w:t xml:space="preserve"> </w:t>
      </w:r>
    </w:p>
    <w:p w14:paraId="4788E1C7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31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C30C8">
        <w:rPr>
          <w:rFonts w:ascii="Arial" w:hAnsi="Arial" w:cs="Arial"/>
          <w:color w:val="000000"/>
          <w:lang w:eastAsia="pt-BR"/>
        </w:rPr>
        <w:t xml:space="preserve">Após a análise dos documentos necessários à abertura do processo de administrativo, 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realizará</w:t>
      </w:r>
      <w:r w:rsidRPr="001C30C8">
        <w:rPr>
          <w:rFonts w:ascii="Arial" w:hAnsi="Arial" w:cs="Arial"/>
          <w:color w:val="000000"/>
          <w:lang w:eastAsia="pt-BR"/>
        </w:rPr>
        <w:t xml:space="preserve"> o enquadramento nas modalidades licitatórias previstas na legislação ou verificará as hipóteses de dispensa ou inexigibilidade de licitação, dentro dos parâmetros legais.</w:t>
      </w:r>
    </w:p>
    <w:p w14:paraId="694A6F20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476961">
        <w:rPr>
          <w:rFonts w:ascii="Arial" w:hAnsi="Arial" w:cs="Arial"/>
          <w:b/>
          <w:color w:val="000000"/>
          <w:lang w:eastAsia="pt-BR"/>
        </w:rPr>
        <w:t xml:space="preserve"> </w:t>
      </w: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32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C16DD6">
        <w:rPr>
          <w:rFonts w:ascii="Arial" w:hAnsi="Arial" w:cs="Arial"/>
          <w:color w:val="000000"/>
          <w:lang w:eastAsia="pt-BR"/>
        </w:rPr>
        <w:t xml:space="preserve">Quando </w:t>
      </w:r>
      <w:r w:rsidRPr="00170B5E">
        <w:rPr>
          <w:rFonts w:ascii="Arial" w:hAnsi="Arial" w:cs="Arial"/>
          <w:color w:val="000000"/>
          <w:lang w:eastAsia="pt-BR"/>
        </w:rPr>
        <w:t xml:space="preserve">necessário, 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encaminhará</w:t>
      </w:r>
      <w:r w:rsidRPr="00C16DD6">
        <w:rPr>
          <w:rFonts w:ascii="Arial" w:hAnsi="Arial" w:cs="Arial"/>
          <w:color w:val="000000"/>
          <w:lang w:eastAsia="pt-BR"/>
        </w:rPr>
        <w:t xml:space="preserve"> pedido de esclarecimentos </w:t>
      </w:r>
      <w:r>
        <w:rPr>
          <w:rFonts w:ascii="Arial" w:hAnsi="Arial" w:cs="Arial"/>
          <w:color w:val="000000"/>
          <w:lang w:eastAsia="pt-BR"/>
        </w:rPr>
        <w:t xml:space="preserve">e informações complementares </w:t>
      </w:r>
      <w:r w:rsidRPr="00C16DD6">
        <w:rPr>
          <w:rFonts w:ascii="Arial" w:hAnsi="Arial" w:cs="Arial"/>
          <w:color w:val="000000"/>
          <w:lang w:eastAsia="pt-BR"/>
        </w:rPr>
        <w:t>relativo</w:t>
      </w:r>
      <w:r>
        <w:rPr>
          <w:rFonts w:ascii="Arial" w:hAnsi="Arial" w:cs="Arial"/>
          <w:color w:val="000000"/>
          <w:lang w:eastAsia="pt-BR"/>
        </w:rPr>
        <w:t>s</w:t>
      </w:r>
      <w:r w:rsidRPr="00C16DD6">
        <w:rPr>
          <w:rFonts w:ascii="Arial" w:hAnsi="Arial" w:cs="Arial"/>
          <w:color w:val="000000"/>
          <w:lang w:eastAsia="pt-BR"/>
        </w:rPr>
        <w:t xml:space="preserve"> ao objeto das contratações aos demandantes, para, a partir destes, proceder à abertura do processo </w:t>
      </w:r>
      <w:r>
        <w:rPr>
          <w:rFonts w:ascii="Arial" w:hAnsi="Arial" w:cs="Arial"/>
          <w:color w:val="000000"/>
          <w:lang w:eastAsia="pt-BR"/>
        </w:rPr>
        <w:t>administrativo</w:t>
      </w:r>
      <w:r w:rsidRPr="00C16DD6">
        <w:rPr>
          <w:rFonts w:ascii="Arial" w:hAnsi="Arial" w:cs="Arial"/>
          <w:color w:val="000000"/>
          <w:lang w:eastAsia="pt-BR"/>
        </w:rPr>
        <w:t>.</w:t>
      </w:r>
    </w:p>
    <w:p w14:paraId="679604AD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color w:val="162937"/>
          <w:sz w:val="24"/>
          <w:szCs w:val="24"/>
          <w:lang w:eastAsia="pt-BR"/>
        </w:rPr>
      </w:pPr>
    </w:p>
    <w:p w14:paraId="013E49D4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CAPITULO III</w:t>
      </w:r>
    </w:p>
    <w:p w14:paraId="4DA2E97C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DA SELEÇÃO DO FORNECEDOR</w:t>
      </w:r>
    </w:p>
    <w:p w14:paraId="7DE41EF9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</w:t>
      </w:r>
    </w:p>
    <w:p w14:paraId="33853576" w14:textId="77777777" w:rsidR="00863DB1" w:rsidRPr="00324429" w:rsidRDefault="00863DB1" w:rsidP="00863DB1">
      <w:pPr>
        <w:keepNext/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324429">
        <w:rPr>
          <w:rFonts w:ascii="Arial" w:hAnsi="Arial" w:cs="Arial"/>
          <w:color w:val="000000"/>
          <w:lang w:eastAsia="pt-BR"/>
        </w:rPr>
        <w:t>Dos Procedimentos Licitatórios</w:t>
      </w:r>
    </w:p>
    <w:p w14:paraId="1860C537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33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C16DD6">
        <w:rPr>
          <w:rFonts w:ascii="Arial" w:hAnsi="Arial" w:cs="Arial"/>
          <w:color w:val="000000"/>
          <w:lang w:eastAsia="pt-BR"/>
        </w:rPr>
        <w:t xml:space="preserve">Quando verificado </w:t>
      </w:r>
      <w:r w:rsidRPr="00170B5E">
        <w:rPr>
          <w:rFonts w:ascii="Arial" w:hAnsi="Arial" w:cs="Arial"/>
          <w:color w:val="000000"/>
          <w:lang w:eastAsia="pt-BR"/>
        </w:rPr>
        <w:t xml:space="preserve">pelo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que</w:t>
      </w:r>
      <w:r w:rsidRPr="00C16DD6">
        <w:rPr>
          <w:rFonts w:ascii="Arial" w:hAnsi="Arial" w:cs="Arial"/>
          <w:color w:val="000000"/>
          <w:lang w:eastAsia="pt-BR"/>
        </w:rPr>
        <w:t xml:space="preserve"> o objeto da solicitação se enquadra nas modalidades licitatórias da Lei nº 8.666/1993 ou da Lei nº 10.520/2002, iniciará a elaboração da fase interna da licitação, com a elaboração da minuta do edital e respectivos anexos, e minuta do contrato</w:t>
      </w:r>
      <w:r>
        <w:rPr>
          <w:rFonts w:ascii="Arial" w:hAnsi="Arial" w:cs="Arial"/>
          <w:color w:val="000000"/>
          <w:lang w:eastAsia="pt-BR"/>
        </w:rPr>
        <w:t xml:space="preserve"> ou ata de registro de preços</w:t>
      </w:r>
      <w:r w:rsidRPr="00C16DD6">
        <w:rPr>
          <w:rFonts w:ascii="Arial" w:hAnsi="Arial" w:cs="Arial"/>
          <w:color w:val="000000"/>
          <w:lang w:eastAsia="pt-BR"/>
        </w:rPr>
        <w:t>, quando for o caso.</w:t>
      </w:r>
    </w:p>
    <w:p w14:paraId="537A7E2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color w:val="000000"/>
          <w:lang w:eastAsia="pt-BR"/>
        </w:rPr>
        <w:t xml:space="preserve">§ 1º </w:t>
      </w:r>
      <w:r w:rsidRPr="001370F5">
        <w:rPr>
          <w:rFonts w:ascii="Arial" w:hAnsi="Arial" w:cs="Arial"/>
          <w:lang w:eastAsia="pt-BR"/>
        </w:rPr>
        <w:t>No Termo de Referência deverá constar um “de acordo” do Gerente Geral e/ou do (da) Presidente do CAU/SC, para fins de aprovação de instauração do processo com vistas à aquisição ou contratação do objeto</w:t>
      </w:r>
      <w:r w:rsidRPr="00B87B4D">
        <w:rPr>
          <w:rFonts w:ascii="Arial" w:hAnsi="Arial" w:cs="Arial"/>
          <w:lang w:eastAsia="pt-BR"/>
        </w:rPr>
        <w:t>.</w:t>
      </w:r>
    </w:p>
    <w:p w14:paraId="1D47BB8D" w14:textId="77777777" w:rsidR="00863DB1" w:rsidRPr="00B87B4D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color w:val="000000"/>
          <w:lang w:eastAsia="pt-BR"/>
        </w:rPr>
        <w:t xml:space="preserve">§ </w:t>
      </w:r>
      <w:r>
        <w:rPr>
          <w:rFonts w:ascii="Arial" w:hAnsi="Arial" w:cs="Arial"/>
          <w:color w:val="000000"/>
          <w:lang w:eastAsia="pt-BR"/>
        </w:rPr>
        <w:t>2</w:t>
      </w:r>
      <w:r w:rsidRPr="006D7700">
        <w:rPr>
          <w:rFonts w:ascii="Arial" w:hAnsi="Arial" w:cs="Arial"/>
          <w:color w:val="000000"/>
          <w:lang w:eastAsia="pt-BR"/>
        </w:rPr>
        <w:t xml:space="preserve">º </w:t>
      </w:r>
      <w:r w:rsidRPr="001370F5">
        <w:rPr>
          <w:rFonts w:ascii="Arial" w:hAnsi="Arial" w:cs="Arial"/>
          <w:color w:val="000000"/>
          <w:lang w:eastAsia="pt-BR"/>
        </w:rPr>
        <w:t xml:space="preserve"> O “de acordo” previsto no </w:t>
      </w:r>
      <w:r w:rsidRPr="001370F5">
        <w:rPr>
          <w:rFonts w:ascii="Arial" w:hAnsi="Arial" w:cs="Arial"/>
          <w:color w:val="000000"/>
          <w:highlight w:val="yellow"/>
          <w:lang w:eastAsia="pt-BR"/>
        </w:rPr>
        <w:t>parágrafo anterior</w:t>
      </w:r>
      <w:r w:rsidRPr="001370F5">
        <w:rPr>
          <w:rFonts w:ascii="Arial" w:hAnsi="Arial" w:cs="Arial"/>
          <w:color w:val="000000"/>
          <w:lang w:eastAsia="pt-BR"/>
        </w:rPr>
        <w:t xml:space="preserve"> será colhido pelo Setor de Licitações, após análise e constatação de que o Termo de Referência </w:t>
      </w:r>
      <w:r>
        <w:rPr>
          <w:rFonts w:ascii="Arial" w:hAnsi="Arial" w:cs="Arial"/>
          <w:color w:val="000000"/>
          <w:lang w:eastAsia="pt-BR"/>
        </w:rPr>
        <w:t xml:space="preserve">e demais documentos </w:t>
      </w:r>
      <w:r w:rsidRPr="001370F5">
        <w:rPr>
          <w:rFonts w:ascii="Arial" w:hAnsi="Arial" w:cs="Arial"/>
          <w:color w:val="000000"/>
          <w:lang w:eastAsia="pt-BR"/>
        </w:rPr>
        <w:t>est</w:t>
      </w:r>
      <w:r>
        <w:rPr>
          <w:rFonts w:ascii="Arial" w:hAnsi="Arial" w:cs="Arial"/>
          <w:color w:val="000000"/>
          <w:lang w:eastAsia="pt-BR"/>
        </w:rPr>
        <w:t>ão</w:t>
      </w:r>
      <w:r w:rsidRPr="001370F5">
        <w:rPr>
          <w:rFonts w:ascii="Arial" w:hAnsi="Arial" w:cs="Arial"/>
          <w:color w:val="000000"/>
          <w:lang w:eastAsia="pt-BR"/>
        </w:rPr>
        <w:t xml:space="preserve"> de acordo com as exigências legais.</w:t>
      </w:r>
    </w:p>
    <w:p w14:paraId="63F2C7F8" w14:textId="77777777" w:rsidR="00863DB1" w:rsidRPr="00CE7AA4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highlight w:val="lightGray"/>
          <w:lang w:eastAsia="pt-BR"/>
        </w:rPr>
      </w:pPr>
    </w:p>
    <w:p w14:paraId="73EE545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34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C16DD6">
        <w:rPr>
          <w:rFonts w:ascii="Arial" w:hAnsi="Arial" w:cs="Arial"/>
          <w:color w:val="000000"/>
          <w:lang w:eastAsia="pt-BR"/>
        </w:rPr>
        <w:t xml:space="preserve">Após elaboração do instrumento convocatório e respectivos anexos, </w:t>
      </w:r>
      <w:r w:rsidRPr="00170B5E">
        <w:rPr>
          <w:rFonts w:ascii="Arial" w:hAnsi="Arial" w:cs="Arial"/>
          <w:color w:val="000000"/>
          <w:lang w:eastAsia="pt-BR"/>
        </w:rPr>
        <w:t xml:space="preserve">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encaminhará o processo</w:t>
      </w:r>
      <w:r>
        <w:rPr>
          <w:rFonts w:ascii="Arial" w:hAnsi="Arial" w:cs="Arial"/>
          <w:color w:val="000000"/>
          <w:lang w:eastAsia="pt-BR"/>
        </w:rPr>
        <w:t>,</w:t>
      </w:r>
      <w:r w:rsidRPr="00170B5E">
        <w:rPr>
          <w:rFonts w:ascii="Arial" w:hAnsi="Arial" w:cs="Arial"/>
          <w:color w:val="000000"/>
          <w:lang w:eastAsia="pt-BR"/>
        </w:rPr>
        <w:t xml:space="preserve"> devidamente instruído</w:t>
      </w:r>
      <w:r>
        <w:rPr>
          <w:rFonts w:ascii="Arial" w:hAnsi="Arial" w:cs="Arial"/>
          <w:color w:val="000000"/>
          <w:lang w:eastAsia="pt-BR"/>
        </w:rPr>
        <w:t>,</w:t>
      </w:r>
      <w:r w:rsidRPr="00170B5E">
        <w:rPr>
          <w:rFonts w:ascii="Arial" w:hAnsi="Arial" w:cs="Arial"/>
          <w:color w:val="000000"/>
          <w:lang w:eastAsia="pt-BR"/>
        </w:rPr>
        <w:t xml:space="preserve"> por meio de despacho, </w:t>
      </w:r>
      <w:r>
        <w:rPr>
          <w:rFonts w:ascii="Arial" w:hAnsi="Arial" w:cs="Arial"/>
          <w:color w:val="000000"/>
          <w:lang w:eastAsia="pt-BR"/>
        </w:rPr>
        <w:t xml:space="preserve">à Assessoria Jurídica </w:t>
      </w:r>
      <w:r w:rsidRPr="00170B5E">
        <w:rPr>
          <w:rFonts w:ascii="Arial" w:hAnsi="Arial" w:cs="Arial"/>
          <w:color w:val="000000"/>
          <w:lang w:eastAsia="pt-BR"/>
        </w:rPr>
        <w:t>do CAU/SC, para análise e emissão de parecer.</w:t>
      </w:r>
    </w:p>
    <w:p w14:paraId="1925EF3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5563FA">
        <w:rPr>
          <w:rFonts w:ascii="Arial" w:hAnsi="Arial" w:cs="Arial"/>
          <w:color w:val="000000"/>
          <w:lang w:eastAsia="pt-BR"/>
        </w:rPr>
        <w:t xml:space="preserve">Parágrafo </w:t>
      </w:r>
      <w:r>
        <w:rPr>
          <w:rFonts w:ascii="Arial" w:hAnsi="Arial" w:cs="Arial"/>
          <w:color w:val="000000"/>
          <w:lang w:eastAsia="pt-BR"/>
        </w:rPr>
        <w:t xml:space="preserve">único </w:t>
      </w:r>
      <w:r w:rsidRPr="004D4431">
        <w:rPr>
          <w:rFonts w:ascii="Arial" w:hAnsi="Arial" w:cs="Arial"/>
          <w:lang w:eastAsia="pt-BR"/>
        </w:rPr>
        <w:t xml:space="preserve">No despacho citado no </w:t>
      </w:r>
      <w:r w:rsidRPr="001370F5">
        <w:rPr>
          <w:rFonts w:ascii="Arial" w:hAnsi="Arial" w:cs="Arial"/>
          <w:i/>
          <w:highlight w:val="yellow"/>
          <w:lang w:eastAsia="pt-BR"/>
        </w:rPr>
        <w:t>caput</w:t>
      </w:r>
      <w:r w:rsidRPr="004D4431">
        <w:rPr>
          <w:rFonts w:ascii="Arial" w:hAnsi="Arial" w:cs="Arial"/>
          <w:lang w:eastAsia="pt-BR"/>
        </w:rPr>
        <w:t>,</w:t>
      </w:r>
      <w:r w:rsidRPr="004D4431">
        <w:rPr>
          <w:rFonts w:ascii="Arial" w:hAnsi="Arial" w:cs="Arial"/>
          <w:color w:val="000000"/>
          <w:lang w:eastAsia="pt-BR"/>
        </w:rPr>
        <w:t xml:space="preserve"> o Gerente Administrativo e Financeiro </w:t>
      </w:r>
      <w:r>
        <w:rPr>
          <w:rFonts w:ascii="Arial" w:hAnsi="Arial" w:cs="Arial"/>
          <w:color w:val="000000"/>
          <w:lang w:eastAsia="pt-BR"/>
        </w:rPr>
        <w:t>deverá assinar como “de acordo”.</w:t>
      </w:r>
    </w:p>
    <w:p w14:paraId="5F55C1C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7F8CC9B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35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4D4431">
        <w:rPr>
          <w:rFonts w:ascii="Arial" w:hAnsi="Arial" w:cs="Arial"/>
          <w:color w:val="000000"/>
          <w:lang w:eastAsia="pt-BR"/>
        </w:rPr>
        <w:t>Se aprovado, o procedimento licitatório receberá numeração e seguirá para publicação nos meios e na forma que a lei exigir.</w:t>
      </w:r>
    </w:p>
    <w:p w14:paraId="1ECE4F2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BBFFE0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36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Nos casos de modalidade de licitação prevista pela Lei nº 8.666/1993, será designada Comissão Especial de Licitação, com membros previamente nomeados em portaria ordinatória própria, nos termos desta Lei, em especial de seu art. 51.</w:t>
      </w:r>
    </w:p>
    <w:p w14:paraId="3F80875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0D3FA2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37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No caso de realização de Pregão, será designado Pregoeiro e respectiva equipe de apoio, previamente nomeados em portaria ordinatória própria, nos termos da Lei nº 10.520/2002, em especial de seu art. 3º, IV. </w:t>
      </w:r>
    </w:p>
    <w:p w14:paraId="1F3182B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96F7AD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38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4D4431">
        <w:rPr>
          <w:rFonts w:ascii="Arial" w:hAnsi="Arial" w:cs="Arial"/>
          <w:color w:val="000000"/>
          <w:lang w:eastAsia="pt-BR"/>
        </w:rPr>
        <w:t>Após publicação</w:t>
      </w:r>
      <w:r>
        <w:rPr>
          <w:rFonts w:ascii="Arial" w:hAnsi="Arial" w:cs="Arial"/>
          <w:color w:val="000000"/>
          <w:lang w:eastAsia="pt-BR"/>
        </w:rPr>
        <w:t xml:space="preserve"> de aviso de realização de licitação</w:t>
      </w:r>
      <w:r w:rsidRPr="004D4431">
        <w:rPr>
          <w:rFonts w:ascii="Arial" w:hAnsi="Arial" w:cs="Arial"/>
          <w:color w:val="000000"/>
          <w:lang w:eastAsia="pt-BR"/>
        </w:rPr>
        <w:t>, contar-se-á o prazo para a abertura da sessão pública.</w:t>
      </w:r>
    </w:p>
    <w:p w14:paraId="54C79EC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92440D9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39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Das sessões públicas lavrar-se-á ata, que, se presencial, será assinada por todos os licitantes presentes e pela Comissão de Licitação ou Pregoeiro e equipe de apoio.</w:t>
      </w:r>
    </w:p>
    <w:p w14:paraId="4ED8698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F55F9D9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40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O resultado da licitação será amplamente divulgado, na forma da lei.</w:t>
      </w:r>
    </w:p>
    <w:p w14:paraId="005ED97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1C8953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41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O Setor de Licitações informará o setor requisitante sobre o resultado da licitação, com os instrumentos contratuais e informações da contratada que fornecerá o bem ou prestará o serviço, para fins de acompanhamento da entrega ou execução do objeto.</w:t>
      </w:r>
    </w:p>
    <w:p w14:paraId="17109482" w14:textId="77777777" w:rsidR="00863DB1" w:rsidRDefault="00863DB1" w:rsidP="00863DB1">
      <w:pPr>
        <w:pStyle w:val="semespaamento0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D7700">
        <w:rPr>
          <w:rFonts w:ascii="Arial" w:eastAsia="Cambria" w:hAnsi="Arial" w:cs="Arial"/>
          <w:b/>
          <w:color w:val="000000"/>
          <w:sz w:val="22"/>
          <w:szCs w:val="22"/>
        </w:rPr>
        <w:t xml:space="preserve">Art. </w:t>
      </w:r>
      <w:r>
        <w:rPr>
          <w:rFonts w:ascii="Arial" w:hAnsi="Arial" w:cs="Arial"/>
          <w:b/>
          <w:color w:val="000000"/>
          <w:sz w:val="22"/>
          <w:szCs w:val="22"/>
        </w:rPr>
        <w:t>42</w:t>
      </w:r>
      <w:r w:rsidRPr="006D7700">
        <w:rPr>
          <w:rFonts w:ascii="Arial" w:hAnsi="Arial" w:cs="Arial"/>
          <w:b/>
          <w:color w:val="000000"/>
          <w:sz w:val="22"/>
          <w:szCs w:val="22"/>
        </w:rPr>
        <w:t>.</w:t>
      </w:r>
      <w:r w:rsidRPr="006D7700">
        <w:rPr>
          <w:rFonts w:ascii="Arial" w:eastAsia="Cambria" w:hAnsi="Arial" w:cs="Arial"/>
          <w:color w:val="000000"/>
          <w:sz w:val="22"/>
          <w:szCs w:val="22"/>
        </w:rPr>
        <w:t xml:space="preserve"> </w:t>
      </w:r>
      <w:r w:rsidRPr="008F69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3F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As sessões dos processos licitatórios quando realizadas de forma presencial  serão transmitidas ao vivo no canal do </w:t>
      </w:r>
      <w:r w:rsidRPr="001370F5">
        <w:rPr>
          <w:rFonts w:ascii="Arial" w:hAnsi="Arial" w:cs="Arial"/>
          <w:i/>
          <w:color w:val="000000"/>
          <w:sz w:val="22"/>
          <w:szCs w:val="22"/>
        </w:rPr>
        <w:t>Youtube</w:t>
      </w:r>
      <w:r>
        <w:rPr>
          <w:rFonts w:ascii="Arial" w:hAnsi="Arial" w:cs="Arial"/>
          <w:color w:val="000000"/>
          <w:sz w:val="22"/>
          <w:szCs w:val="22"/>
        </w:rPr>
        <w:t xml:space="preserve"> do CAU/SC, onde permanecerão disponibilizadas pelo período mínimo de 5 (cinco) anos.</w:t>
      </w:r>
    </w:p>
    <w:p w14:paraId="721DEBF5" w14:textId="77777777" w:rsidR="00863DB1" w:rsidRDefault="00863DB1" w:rsidP="00863DB1">
      <w:pPr>
        <w:pStyle w:val="semespaamento0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93A6B">
        <w:rPr>
          <w:rFonts w:ascii="Arial" w:hAnsi="Arial" w:cs="Arial"/>
          <w:color w:val="000000"/>
          <w:spacing w:val="-5"/>
          <w:sz w:val="22"/>
          <w:szCs w:val="22"/>
        </w:rPr>
        <w:t xml:space="preserve">§ 1º </w:t>
      </w:r>
      <w:r>
        <w:rPr>
          <w:rFonts w:ascii="Arial" w:hAnsi="Arial" w:cs="Arial"/>
          <w:color w:val="000000"/>
          <w:sz w:val="22"/>
          <w:szCs w:val="22"/>
        </w:rPr>
        <w:t xml:space="preserve"> A transmissão ao vivo deve abranger todo o período de realização da sessão pública.</w:t>
      </w:r>
    </w:p>
    <w:p w14:paraId="00F200B5" w14:textId="77777777" w:rsidR="00863DB1" w:rsidRDefault="00863DB1" w:rsidP="00863DB1">
      <w:pPr>
        <w:pStyle w:val="semespaamento0"/>
        <w:spacing w:after="24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93A6B">
        <w:rPr>
          <w:rFonts w:ascii="Arial" w:hAnsi="Arial" w:cs="Arial"/>
          <w:color w:val="000000"/>
          <w:spacing w:val="-5"/>
          <w:sz w:val="22"/>
          <w:szCs w:val="22"/>
        </w:rPr>
        <w:t xml:space="preserve">§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2º O </w:t>
      </w:r>
      <w:r w:rsidRPr="001370F5">
        <w:rPr>
          <w:rFonts w:ascii="Arial" w:hAnsi="Arial" w:cs="Arial"/>
          <w:i/>
          <w:color w:val="000000"/>
          <w:spacing w:val="-5"/>
          <w:sz w:val="22"/>
          <w:szCs w:val="22"/>
        </w:rPr>
        <w:t>link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da transmissão será disponibilizado no instrumento convocatório, desde a publicação da licitação.</w:t>
      </w:r>
      <w:r w:rsidRPr="00993A6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F11C60A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993A6B">
        <w:rPr>
          <w:rFonts w:ascii="Arial" w:hAnsi="Arial" w:cs="Arial"/>
          <w:color w:val="000000"/>
          <w:spacing w:val="-5"/>
        </w:rPr>
        <w:t xml:space="preserve">§ </w:t>
      </w:r>
      <w:r>
        <w:rPr>
          <w:rFonts w:ascii="Arial" w:hAnsi="Arial" w:cs="Arial"/>
          <w:color w:val="000000"/>
          <w:spacing w:val="-5"/>
        </w:rPr>
        <w:t xml:space="preserve">3º </w:t>
      </w:r>
      <w:r w:rsidRPr="00CE07E6">
        <w:rPr>
          <w:rFonts w:ascii="Arial" w:hAnsi="Arial" w:cs="Arial"/>
          <w:color w:val="000000"/>
          <w:lang w:eastAsia="pt-BR"/>
        </w:rPr>
        <w:t>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CE07E6">
        <w:rPr>
          <w:rFonts w:ascii="Arial" w:hAnsi="Arial" w:cs="Arial"/>
          <w:color w:val="000000"/>
          <w:lang w:eastAsia="pt-BR"/>
        </w:rPr>
        <w:t>inteiro teor dos envelopes será rubricado</w:t>
      </w:r>
      <w:r>
        <w:rPr>
          <w:rFonts w:ascii="Arial" w:hAnsi="Arial" w:cs="Arial"/>
          <w:color w:val="000000"/>
          <w:lang w:eastAsia="pt-BR"/>
        </w:rPr>
        <w:t xml:space="preserve"> pela Comissão de Licitação</w:t>
      </w:r>
      <w:r w:rsidRPr="00CE07E6">
        <w:rPr>
          <w:rFonts w:ascii="Arial" w:hAnsi="Arial" w:cs="Arial"/>
          <w:color w:val="000000"/>
          <w:lang w:eastAsia="pt-BR"/>
        </w:rPr>
        <w:t xml:space="preserve"> e imediatamente digitalizado e publicado no Portal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CE07E6">
        <w:rPr>
          <w:rFonts w:ascii="Arial" w:hAnsi="Arial" w:cs="Arial"/>
          <w:color w:val="000000"/>
          <w:lang w:eastAsia="pt-BR"/>
        </w:rPr>
        <w:t>da Transparência do CAU/SC para acompanhamento dos licitantes e demais interessados.</w:t>
      </w:r>
    </w:p>
    <w:p w14:paraId="47E766DE" w14:textId="77777777" w:rsidR="00863DB1" w:rsidRPr="00CE07E6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993A6B">
        <w:rPr>
          <w:rFonts w:ascii="Arial" w:hAnsi="Arial" w:cs="Arial"/>
          <w:color w:val="000000"/>
          <w:spacing w:val="-5"/>
        </w:rPr>
        <w:t xml:space="preserve">§ </w:t>
      </w:r>
      <w:r>
        <w:rPr>
          <w:rFonts w:ascii="Arial" w:hAnsi="Arial" w:cs="Arial"/>
          <w:color w:val="000000"/>
          <w:spacing w:val="-5"/>
        </w:rPr>
        <w:t xml:space="preserve">4º </w:t>
      </w:r>
      <w:r>
        <w:rPr>
          <w:rFonts w:ascii="Arial" w:hAnsi="Arial" w:cs="Arial"/>
          <w:color w:val="000000"/>
          <w:lang w:eastAsia="pt-BR"/>
        </w:rPr>
        <w:t>Se, por motivo de força maior, aconteça alguma situação de inviabilidade de transmissão, não será motivo de não realização da sessão, a menos que seja uma sessão exclusivamente por participação a distancia dos licitantes.</w:t>
      </w:r>
    </w:p>
    <w:p w14:paraId="136233E9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96E1C48" w14:textId="77777777" w:rsidR="00863DB1" w:rsidRPr="006D7700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II</w:t>
      </w:r>
    </w:p>
    <w:p w14:paraId="503FB731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324429">
        <w:rPr>
          <w:rFonts w:ascii="Arial" w:hAnsi="Arial" w:cs="Arial"/>
          <w:color w:val="000000"/>
          <w:lang w:eastAsia="pt-BR"/>
        </w:rPr>
        <w:t xml:space="preserve">Das </w:t>
      </w:r>
      <w:r>
        <w:rPr>
          <w:rFonts w:ascii="Arial" w:hAnsi="Arial" w:cs="Arial"/>
          <w:color w:val="000000"/>
          <w:lang w:eastAsia="pt-BR"/>
        </w:rPr>
        <w:t>Contratações Diretas</w:t>
      </w:r>
    </w:p>
    <w:p w14:paraId="3763C61E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09B4354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3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4D4431">
        <w:rPr>
          <w:rFonts w:ascii="Arial" w:hAnsi="Arial" w:cs="Arial"/>
          <w:color w:val="000000"/>
          <w:lang w:eastAsia="pt-BR"/>
        </w:rPr>
        <w:t xml:space="preserve">Quando verificado </w:t>
      </w:r>
      <w:r w:rsidRPr="00170B5E">
        <w:rPr>
          <w:rFonts w:ascii="Arial" w:hAnsi="Arial" w:cs="Arial"/>
          <w:color w:val="000000"/>
          <w:lang w:eastAsia="pt-BR"/>
        </w:rPr>
        <w:t xml:space="preserve">pelo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170B5E">
        <w:rPr>
          <w:rFonts w:ascii="Arial" w:hAnsi="Arial" w:cs="Arial"/>
          <w:color w:val="000000"/>
          <w:lang w:eastAsia="pt-BR"/>
        </w:rPr>
        <w:t xml:space="preserve"> que o objeto</w:t>
      </w:r>
      <w:r w:rsidRPr="004D4431">
        <w:rPr>
          <w:rFonts w:ascii="Arial" w:hAnsi="Arial" w:cs="Arial"/>
          <w:color w:val="000000"/>
          <w:lang w:eastAsia="pt-BR"/>
        </w:rPr>
        <w:t xml:space="preserve"> da solicitação se enquadra nas hipóteses de dispensa ou inexigibilidade de licitação previstas na Lei nº 8.666/1993, iniciará a instrução processual com a juntada dos documentos necessários a cada procedimento.</w:t>
      </w:r>
    </w:p>
    <w:p w14:paraId="616CD077" w14:textId="77777777" w:rsidR="00863DB1" w:rsidRPr="001D2088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B87B4D">
        <w:rPr>
          <w:rFonts w:ascii="Arial" w:hAnsi="Arial" w:cs="Arial"/>
          <w:color w:val="000000"/>
          <w:lang w:eastAsia="pt-BR"/>
        </w:rPr>
        <w:t xml:space="preserve">Parágrafo único. O Setor de Licitação poderá solicitar </w:t>
      </w:r>
      <w:r w:rsidRPr="001370F5">
        <w:rPr>
          <w:rFonts w:ascii="Arial" w:hAnsi="Arial" w:cs="Arial"/>
          <w:color w:val="000000"/>
          <w:lang w:eastAsia="pt-BR"/>
        </w:rPr>
        <w:t xml:space="preserve">informações </w:t>
      </w:r>
      <w:r w:rsidRPr="00B87B4D">
        <w:rPr>
          <w:rFonts w:ascii="Arial" w:hAnsi="Arial" w:cs="Arial"/>
          <w:color w:val="000000"/>
          <w:lang w:eastAsia="pt-BR"/>
        </w:rPr>
        <w:t xml:space="preserve">e documentos complementares </w:t>
      </w:r>
      <w:r>
        <w:rPr>
          <w:rFonts w:ascii="Arial" w:hAnsi="Arial" w:cs="Arial"/>
          <w:color w:val="000000"/>
          <w:lang w:eastAsia="pt-BR"/>
        </w:rPr>
        <w:t>ao setor</w:t>
      </w:r>
      <w:r w:rsidRPr="00B87B4D">
        <w:rPr>
          <w:rFonts w:ascii="Arial" w:hAnsi="Arial" w:cs="Arial"/>
          <w:color w:val="000000"/>
          <w:lang w:eastAsia="pt-BR"/>
        </w:rPr>
        <w:t xml:space="preserve"> requisitante, para fins de instrução processual.</w:t>
      </w:r>
    </w:p>
    <w:p w14:paraId="26863FB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highlight w:val="lightGray"/>
          <w:lang w:eastAsia="pt-BR"/>
        </w:rPr>
      </w:pPr>
    </w:p>
    <w:p w14:paraId="0748460D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4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4D4431">
        <w:rPr>
          <w:rFonts w:ascii="Arial" w:hAnsi="Arial" w:cs="Arial"/>
          <w:color w:val="000000"/>
          <w:lang w:eastAsia="pt-BR"/>
        </w:rPr>
        <w:t xml:space="preserve">Aplicam-se </w:t>
      </w:r>
      <w:r>
        <w:rPr>
          <w:rFonts w:ascii="Arial" w:hAnsi="Arial" w:cs="Arial"/>
          <w:color w:val="000000"/>
          <w:lang w:eastAsia="pt-BR"/>
        </w:rPr>
        <w:t>à</w:t>
      </w:r>
      <w:r w:rsidRPr="004D4431">
        <w:rPr>
          <w:rFonts w:ascii="Arial" w:hAnsi="Arial" w:cs="Arial"/>
          <w:color w:val="000000"/>
          <w:lang w:eastAsia="pt-BR"/>
        </w:rPr>
        <w:t xml:space="preserve">s </w:t>
      </w:r>
      <w:r>
        <w:rPr>
          <w:rFonts w:ascii="Arial" w:hAnsi="Arial" w:cs="Arial"/>
          <w:color w:val="000000"/>
          <w:lang w:eastAsia="pt-BR"/>
        </w:rPr>
        <w:t xml:space="preserve">modalidades de </w:t>
      </w:r>
      <w:r w:rsidRPr="004D4431">
        <w:rPr>
          <w:rFonts w:ascii="Arial" w:hAnsi="Arial" w:cs="Arial"/>
          <w:color w:val="000000"/>
          <w:lang w:eastAsia="pt-BR"/>
        </w:rPr>
        <w:t>dispensas e inexigibilidades, no que couber, os mesmos regramentos dos procedimentos licitatórios.</w:t>
      </w:r>
    </w:p>
    <w:p w14:paraId="7AB4150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99758C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5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Após verificada a regularidade</w:t>
      </w:r>
      <w:r w:rsidRPr="00170B5E">
        <w:rPr>
          <w:rFonts w:ascii="Arial" w:hAnsi="Arial" w:cs="Arial"/>
          <w:color w:val="000000"/>
          <w:lang w:eastAsia="pt-BR"/>
        </w:rPr>
        <w:t>, o Setor de Licitações lavrará</w:t>
      </w:r>
      <w:r>
        <w:rPr>
          <w:rFonts w:ascii="Arial" w:hAnsi="Arial" w:cs="Arial"/>
          <w:color w:val="000000"/>
          <w:lang w:eastAsia="pt-BR"/>
        </w:rPr>
        <w:t xml:space="preserve"> Termo de Dispensa ou Termo de Inexigibilidade, com campo para assinatura pela autoridade competente, de acordo com o valor a ser despendido com a aquisição ou contratação.</w:t>
      </w:r>
    </w:p>
    <w:p w14:paraId="6E359CC9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Parágrafo Único. Além das regularidades fiscais, deverá ser conferida possível situação de impedimento de contratar com a administração pública ou declaração de inidoneidade, nos sítios oficiais. </w:t>
      </w:r>
    </w:p>
    <w:p w14:paraId="19CCCAB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088FC48" w14:textId="77777777" w:rsidR="00863DB1" w:rsidRPr="003650EF" w:rsidRDefault="00863DB1" w:rsidP="00863DB1">
      <w:pPr>
        <w:keepLine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6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8F692C">
        <w:rPr>
          <w:rFonts w:ascii="Arial" w:hAnsi="Arial" w:cs="Arial"/>
          <w:color w:val="000000"/>
          <w:lang w:eastAsia="pt-BR"/>
        </w:rPr>
        <w:t xml:space="preserve"> </w:t>
      </w:r>
      <w:r w:rsidRPr="005563FA">
        <w:rPr>
          <w:rFonts w:ascii="Arial" w:hAnsi="Arial" w:cs="Arial"/>
          <w:color w:val="000000"/>
          <w:lang w:eastAsia="pt-BR"/>
        </w:rPr>
        <w:t xml:space="preserve"> </w:t>
      </w:r>
      <w:r w:rsidRPr="00BD6F4D">
        <w:rPr>
          <w:rFonts w:ascii="Arial" w:hAnsi="Arial" w:cs="Arial"/>
          <w:color w:val="000000"/>
          <w:lang w:eastAsia="pt-BR"/>
        </w:rPr>
        <w:t>O</w:t>
      </w:r>
      <w:r>
        <w:rPr>
          <w:rFonts w:ascii="Arial" w:hAnsi="Arial" w:cs="Arial"/>
          <w:color w:val="000000"/>
          <w:lang w:eastAsia="pt-BR"/>
        </w:rPr>
        <w:t xml:space="preserve"> procedimento</w:t>
      </w:r>
      <w:r w:rsidRPr="003650EF">
        <w:rPr>
          <w:rFonts w:ascii="Arial" w:hAnsi="Arial" w:cs="Arial"/>
          <w:color w:val="000000"/>
          <w:lang w:eastAsia="pt-BR"/>
        </w:rPr>
        <w:t xml:space="preserve"> será autorizado dentro dos limites e pelos responsáveis definidos nas alçadas da tabela abaixo: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439"/>
        <w:gridCol w:w="4848"/>
      </w:tblGrid>
      <w:tr w:rsidR="00863DB1" w:rsidRPr="006D0869" w14:paraId="44243782" w14:textId="77777777" w:rsidTr="001370F5">
        <w:tc>
          <w:tcPr>
            <w:tcW w:w="657" w:type="dxa"/>
            <w:shd w:val="clear" w:color="auto" w:fill="auto"/>
          </w:tcPr>
          <w:p w14:paraId="02434C66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N.</w:t>
            </w:r>
          </w:p>
        </w:tc>
        <w:tc>
          <w:tcPr>
            <w:tcW w:w="2559" w:type="dxa"/>
            <w:shd w:val="clear" w:color="auto" w:fill="auto"/>
          </w:tcPr>
          <w:p w14:paraId="6AD68A4B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Nível</w:t>
            </w:r>
          </w:p>
        </w:tc>
        <w:tc>
          <w:tcPr>
            <w:tcW w:w="5386" w:type="dxa"/>
            <w:shd w:val="clear" w:color="auto" w:fill="auto"/>
          </w:tcPr>
          <w:p w14:paraId="438443A7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 xml:space="preserve">Limites </w:t>
            </w:r>
          </w:p>
        </w:tc>
      </w:tr>
      <w:tr w:rsidR="00863DB1" w:rsidRPr="006D0869" w14:paraId="357AEDD5" w14:textId="77777777" w:rsidTr="001370F5">
        <w:tc>
          <w:tcPr>
            <w:tcW w:w="657" w:type="dxa"/>
            <w:shd w:val="clear" w:color="auto" w:fill="auto"/>
          </w:tcPr>
          <w:p w14:paraId="3C7247E6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14:paraId="073D1BF3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Gerente Administrativo e Financeiro</w:t>
            </w:r>
          </w:p>
        </w:tc>
        <w:tc>
          <w:tcPr>
            <w:tcW w:w="5386" w:type="dxa"/>
            <w:shd w:val="clear" w:color="auto" w:fill="auto"/>
          </w:tcPr>
          <w:p w14:paraId="4E65E123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De R$ 0,00 a R$ 4.000,00</w:t>
            </w:r>
          </w:p>
        </w:tc>
      </w:tr>
      <w:tr w:rsidR="00863DB1" w:rsidRPr="006D0869" w14:paraId="61D95D2E" w14:textId="77777777" w:rsidTr="001370F5">
        <w:tc>
          <w:tcPr>
            <w:tcW w:w="657" w:type="dxa"/>
            <w:shd w:val="clear" w:color="auto" w:fill="auto"/>
          </w:tcPr>
          <w:p w14:paraId="4802D05B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2559" w:type="dxa"/>
            <w:shd w:val="clear" w:color="auto" w:fill="auto"/>
          </w:tcPr>
          <w:p w14:paraId="2F0013F1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Gerente Geral</w:t>
            </w:r>
          </w:p>
        </w:tc>
        <w:tc>
          <w:tcPr>
            <w:tcW w:w="5386" w:type="dxa"/>
            <w:shd w:val="clear" w:color="auto" w:fill="auto"/>
          </w:tcPr>
          <w:p w14:paraId="3109D912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De R$ 4.000,01 até R$ 8.000,00</w:t>
            </w:r>
          </w:p>
        </w:tc>
      </w:tr>
      <w:tr w:rsidR="00863DB1" w:rsidRPr="006D0869" w14:paraId="7A6E9918" w14:textId="77777777" w:rsidTr="001370F5">
        <w:tc>
          <w:tcPr>
            <w:tcW w:w="657" w:type="dxa"/>
            <w:shd w:val="clear" w:color="auto" w:fill="auto"/>
          </w:tcPr>
          <w:p w14:paraId="6AD89F26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2559" w:type="dxa"/>
            <w:shd w:val="clear" w:color="auto" w:fill="auto"/>
          </w:tcPr>
          <w:p w14:paraId="135E7529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 xml:space="preserve">Presidente </w:t>
            </w:r>
          </w:p>
        </w:tc>
        <w:tc>
          <w:tcPr>
            <w:tcW w:w="5386" w:type="dxa"/>
            <w:shd w:val="clear" w:color="auto" w:fill="auto"/>
          </w:tcPr>
          <w:p w14:paraId="29C15F37" w14:textId="77777777" w:rsidR="00863DB1" w:rsidRPr="006D0869" w:rsidRDefault="00863DB1" w:rsidP="001370F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lang w:eastAsia="pt-BR"/>
              </w:rPr>
            </w:pPr>
            <w:r w:rsidRPr="006D0869">
              <w:rPr>
                <w:rFonts w:ascii="Arial" w:hAnsi="Arial" w:cs="Arial"/>
                <w:color w:val="000000"/>
                <w:lang w:eastAsia="pt-BR"/>
              </w:rPr>
              <w:t>Acima de R$ 8.000,00</w:t>
            </w:r>
          </w:p>
        </w:tc>
      </w:tr>
    </w:tbl>
    <w:p w14:paraId="7FF41EEF" w14:textId="77777777" w:rsidR="00863DB1" w:rsidRPr="00B87B4D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353A258" w14:textId="77777777" w:rsidR="00863DB1" w:rsidRPr="00B87B4D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spacing w:val="-5"/>
        </w:rPr>
        <w:t xml:space="preserve">§ 1º </w:t>
      </w:r>
      <w:r w:rsidRPr="001370F5">
        <w:rPr>
          <w:rFonts w:ascii="Arial" w:hAnsi="Arial" w:cs="Arial"/>
          <w:color w:val="000000"/>
          <w:lang w:eastAsia="pt-BR"/>
        </w:rPr>
        <w:t xml:space="preserve">Não se aplica o </w:t>
      </w:r>
      <w:r w:rsidRPr="001370F5">
        <w:rPr>
          <w:rFonts w:ascii="Arial" w:hAnsi="Arial" w:cs="Arial"/>
          <w:i/>
          <w:color w:val="000000"/>
          <w:highlight w:val="yellow"/>
          <w:lang w:eastAsia="pt-BR"/>
        </w:rPr>
        <w:t>caput</w:t>
      </w:r>
      <w:r w:rsidRPr="001370F5">
        <w:rPr>
          <w:rFonts w:ascii="Arial" w:hAnsi="Arial" w:cs="Arial"/>
          <w:color w:val="000000"/>
          <w:lang w:eastAsia="pt-BR"/>
        </w:rPr>
        <w:t xml:space="preserve"> deste artigo caso houver delegação de autorização diferente desta, nos termos do  inciso   LXI do artigo 149 do Regimento do CAU/SC</w:t>
      </w:r>
      <w:r w:rsidRPr="00B87B4D">
        <w:rPr>
          <w:rFonts w:ascii="Arial" w:hAnsi="Arial" w:cs="Arial"/>
          <w:color w:val="000000"/>
          <w:lang w:eastAsia="pt-BR"/>
        </w:rPr>
        <w:t xml:space="preserve">. </w:t>
      </w:r>
    </w:p>
    <w:p w14:paraId="4A87FCF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157F1">
        <w:rPr>
          <w:rFonts w:ascii="Arial" w:hAnsi="Arial" w:cs="Arial"/>
          <w:spacing w:val="-5"/>
        </w:rPr>
        <w:t xml:space="preserve">§ </w:t>
      </w:r>
      <w:r>
        <w:rPr>
          <w:rFonts w:ascii="Arial" w:hAnsi="Arial" w:cs="Arial"/>
          <w:spacing w:val="-5"/>
        </w:rPr>
        <w:t>2</w:t>
      </w:r>
      <w:r w:rsidRPr="001157F1">
        <w:rPr>
          <w:rFonts w:ascii="Arial" w:hAnsi="Arial" w:cs="Arial"/>
          <w:spacing w:val="-5"/>
        </w:rPr>
        <w:t>º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Caberá à Comissão de Organização, Administração e Finanças a autorização, independentemente do valor, para aquisição de veículos e imóveis. </w:t>
      </w:r>
    </w:p>
    <w:p w14:paraId="5E01226B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157F1">
        <w:rPr>
          <w:rFonts w:ascii="Arial" w:hAnsi="Arial" w:cs="Arial"/>
          <w:spacing w:val="-5"/>
        </w:rPr>
        <w:t xml:space="preserve">§ </w:t>
      </w:r>
      <w:r>
        <w:rPr>
          <w:rFonts w:ascii="Arial" w:hAnsi="Arial" w:cs="Arial"/>
          <w:spacing w:val="-5"/>
        </w:rPr>
        <w:t>3</w:t>
      </w:r>
      <w:r w:rsidRPr="001157F1">
        <w:rPr>
          <w:rFonts w:ascii="Arial" w:hAnsi="Arial" w:cs="Arial"/>
          <w:spacing w:val="-5"/>
        </w:rPr>
        <w:t>º</w:t>
      </w:r>
      <w:r>
        <w:rPr>
          <w:rFonts w:ascii="Arial" w:hAnsi="Arial" w:cs="Arial"/>
          <w:spacing w:val="-5"/>
        </w:rPr>
        <w:t xml:space="preserve">  </w:t>
      </w:r>
      <w:r>
        <w:rPr>
          <w:rFonts w:ascii="Arial" w:hAnsi="Arial" w:cs="Arial"/>
          <w:color w:val="000000"/>
          <w:lang w:eastAsia="pt-BR"/>
        </w:rPr>
        <w:t>O Gerente Geral, ou o Gerente Administrativo e Financeiro, comunicará ao Conselho Diretor, todos os processos de compras iniciados no mês.</w:t>
      </w:r>
    </w:p>
    <w:p w14:paraId="6C9238A9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094AAC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7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>As dispensas de licitação enquadradas nos incisos I e II do art. 24 da Lei nº 8.666/1993, assim como as inexigibilidades cujos preços estejam compreendidos nos limites daquelas, desde que não originem contratos, não necessitam de análise da Assessoria Jurídica do CAU/SC.</w:t>
      </w:r>
    </w:p>
    <w:p w14:paraId="22683FA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pacing w:val="-5"/>
        </w:rPr>
      </w:pPr>
      <w:r w:rsidRPr="003B65F5">
        <w:rPr>
          <w:rFonts w:ascii="Arial" w:hAnsi="Arial" w:cs="Arial"/>
          <w:color w:val="000000"/>
          <w:spacing w:val="-5"/>
        </w:rPr>
        <w:t>§ 1º Nos casos citados no caput deste artigo, a conferência da regularidade se restringirá a prova de regularidade fiscal perante a Fazenda Nacional, expedida conjuntamente pela Secretaria da Receita Federal do Brasil (RFB) e pela</w:t>
      </w:r>
      <w:r>
        <w:rPr>
          <w:rFonts w:ascii="Arial" w:hAnsi="Arial" w:cs="Arial"/>
          <w:color w:val="000000"/>
          <w:spacing w:val="-5"/>
        </w:rPr>
        <w:t xml:space="preserve"> </w:t>
      </w:r>
      <w:r w:rsidRPr="003B65F5">
        <w:rPr>
          <w:rFonts w:ascii="Arial" w:hAnsi="Arial" w:cs="Arial"/>
          <w:color w:val="000000"/>
          <w:spacing w:val="-5"/>
        </w:rPr>
        <w:t>Procuradoria-Geral da Fazenda Nacional (PGFN), o Certificado de Regularidade do Fundo de Garantia do Tempo de Serviço (FGTS) expedido pela Caixa Econômica Federal</w:t>
      </w:r>
      <w:r>
        <w:rPr>
          <w:rFonts w:ascii="Arial" w:hAnsi="Arial" w:cs="Arial"/>
          <w:color w:val="000000"/>
          <w:spacing w:val="-5"/>
        </w:rPr>
        <w:t xml:space="preserve"> e eventual impedimento de contratar com a administração pública</w:t>
      </w:r>
      <w:r w:rsidRPr="003B65F5">
        <w:rPr>
          <w:rFonts w:ascii="Arial" w:hAnsi="Arial" w:cs="Arial"/>
          <w:color w:val="000000"/>
          <w:spacing w:val="-5"/>
        </w:rPr>
        <w:t>.</w:t>
      </w:r>
    </w:p>
    <w:p w14:paraId="145FB03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157F1">
        <w:rPr>
          <w:rFonts w:ascii="Arial" w:hAnsi="Arial" w:cs="Arial"/>
          <w:spacing w:val="-5"/>
        </w:rPr>
        <w:t xml:space="preserve">§ </w:t>
      </w:r>
      <w:r>
        <w:rPr>
          <w:rFonts w:ascii="Arial" w:hAnsi="Arial" w:cs="Arial"/>
          <w:spacing w:val="-5"/>
        </w:rPr>
        <w:t>2</w:t>
      </w:r>
      <w:r w:rsidRPr="001157F1">
        <w:rPr>
          <w:rFonts w:ascii="Arial" w:hAnsi="Arial" w:cs="Arial"/>
          <w:spacing w:val="-5"/>
        </w:rPr>
        <w:t>º</w:t>
      </w:r>
      <w:r>
        <w:rPr>
          <w:rFonts w:ascii="Arial" w:hAnsi="Arial" w:cs="Arial"/>
          <w:spacing w:val="-5"/>
        </w:rPr>
        <w:t xml:space="preserve"> </w:t>
      </w:r>
      <w:r w:rsidRPr="00C16DD6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 xml:space="preserve">Com exceção daqueles procedimentos citados no </w:t>
      </w:r>
      <w:r w:rsidRPr="001370F5">
        <w:rPr>
          <w:rFonts w:ascii="Arial" w:hAnsi="Arial" w:cs="Arial"/>
          <w:i/>
          <w:color w:val="000000"/>
          <w:highlight w:val="yellow"/>
          <w:lang w:eastAsia="pt-BR"/>
        </w:rPr>
        <w:t>caput</w:t>
      </w:r>
      <w:r w:rsidRPr="001370F5">
        <w:rPr>
          <w:rFonts w:ascii="Arial" w:hAnsi="Arial" w:cs="Arial"/>
          <w:color w:val="000000"/>
          <w:lang w:eastAsia="pt-BR"/>
        </w:rPr>
        <w:t xml:space="preserve">, os demais casos de dispensa e inexigibilidade serão encaminhados para a Assessoria Jurídica do CAU/SC, para análise e emissão de parecer, e, após aprovados, </w:t>
      </w:r>
      <w:r>
        <w:rPr>
          <w:rFonts w:ascii="Arial" w:hAnsi="Arial" w:cs="Arial"/>
          <w:color w:val="000000"/>
          <w:lang w:eastAsia="pt-BR"/>
        </w:rPr>
        <w:t xml:space="preserve">terão </w:t>
      </w:r>
      <w:r w:rsidRPr="001370F5">
        <w:rPr>
          <w:rFonts w:ascii="Arial" w:hAnsi="Arial" w:cs="Arial"/>
          <w:color w:val="000000"/>
          <w:lang w:eastAsia="pt-BR"/>
        </w:rPr>
        <w:t>seus extratos deverão ser publicados no Diário Oficial da União.</w:t>
      </w:r>
      <w:r>
        <w:rPr>
          <w:rFonts w:ascii="Arial" w:hAnsi="Arial" w:cs="Arial"/>
          <w:color w:val="000000"/>
          <w:lang w:eastAsia="pt-BR"/>
        </w:rPr>
        <w:t xml:space="preserve"> </w:t>
      </w:r>
    </w:p>
    <w:p w14:paraId="35F7AB5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bookmarkStart w:id="0" w:name="_GoBack"/>
      <w:bookmarkEnd w:id="0"/>
    </w:p>
    <w:p w14:paraId="7975B48C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8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Após autorizado,</w:t>
      </w:r>
      <w:r>
        <w:rPr>
          <w:rFonts w:ascii="Arial" w:hAnsi="Arial" w:cs="Arial"/>
          <w:color w:val="000000"/>
          <w:lang w:eastAsia="pt-BR"/>
        </w:rPr>
        <w:t xml:space="preserve"> será emitido instrumento contratual, e enviado para a empresa </w:t>
      </w:r>
      <w:r w:rsidRPr="001370F5">
        <w:rPr>
          <w:rFonts w:ascii="Arial" w:hAnsi="Arial" w:cs="Arial"/>
          <w:lang w:eastAsia="pt-BR"/>
        </w:rPr>
        <w:t>juntamente com a Nota de Empenho respectiva, solicitando a prestação do objeto.</w:t>
      </w:r>
    </w:p>
    <w:p w14:paraId="339C4DAE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1370F5">
        <w:rPr>
          <w:rFonts w:ascii="Arial" w:hAnsi="Arial" w:cs="Arial"/>
          <w:lang w:eastAsia="pt-BR"/>
        </w:rPr>
        <w:t>Parágrafo Único.</w:t>
      </w:r>
      <w:r w:rsidRPr="001370F5">
        <w:rPr>
          <w:rFonts w:ascii="Arial" w:hAnsi="Arial" w:cs="Arial"/>
          <w:b/>
          <w:lang w:eastAsia="pt-BR"/>
        </w:rPr>
        <w:t xml:space="preserve"> </w:t>
      </w:r>
      <w:r w:rsidRPr="001370F5">
        <w:rPr>
          <w:rFonts w:ascii="Arial" w:hAnsi="Arial" w:cs="Arial"/>
          <w:lang w:eastAsia="pt-BR"/>
        </w:rPr>
        <w:t xml:space="preserve">  A comunicação de que trata o </w:t>
      </w:r>
      <w:r w:rsidRPr="001370F5">
        <w:rPr>
          <w:rFonts w:ascii="Arial" w:hAnsi="Arial" w:cs="Arial"/>
          <w:i/>
          <w:highlight w:val="yellow"/>
          <w:lang w:eastAsia="pt-BR"/>
        </w:rPr>
        <w:t>caput</w:t>
      </w:r>
      <w:r w:rsidRPr="001370F5">
        <w:rPr>
          <w:rFonts w:ascii="Arial" w:hAnsi="Arial" w:cs="Arial"/>
          <w:lang w:eastAsia="pt-BR"/>
        </w:rPr>
        <w:t xml:space="preserve"> será encaminhada ao setor requisitante com informações da contratação, para fins de acompanhamento da entrega ou execução do objeto</w:t>
      </w:r>
      <w:r w:rsidRPr="001370F5">
        <w:rPr>
          <w:rFonts w:ascii="Arial" w:hAnsi="Arial" w:cs="Arial"/>
          <w:color w:val="70AD47"/>
          <w:lang w:eastAsia="pt-BR"/>
        </w:rPr>
        <w:t>.</w:t>
      </w:r>
    </w:p>
    <w:p w14:paraId="0E5CD89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AECE9A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CAPITULO IV</w:t>
      </w:r>
    </w:p>
    <w:p w14:paraId="0DCD51C4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GESTÃO DO CONTRATO</w:t>
      </w:r>
    </w:p>
    <w:p w14:paraId="18C67D5C" w14:textId="77777777" w:rsidR="00863DB1" w:rsidRPr="006D7700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III</w:t>
      </w:r>
    </w:p>
    <w:p w14:paraId="11C3EBE5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324429">
        <w:rPr>
          <w:rFonts w:ascii="Arial" w:hAnsi="Arial" w:cs="Arial"/>
          <w:color w:val="000000"/>
          <w:lang w:eastAsia="pt-BR"/>
        </w:rPr>
        <w:t xml:space="preserve">Dos Instrumentos Contratuais </w:t>
      </w:r>
    </w:p>
    <w:p w14:paraId="243D6FE2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63F9F3B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4</w:t>
      </w:r>
      <w:r>
        <w:rPr>
          <w:rFonts w:ascii="Arial" w:hAnsi="Arial" w:cs="Arial"/>
          <w:b/>
          <w:color w:val="000000"/>
        </w:rPr>
        <w:t>9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555627">
        <w:rPr>
          <w:rFonts w:ascii="Arial" w:hAnsi="Arial" w:cs="Arial"/>
          <w:color w:val="000000"/>
          <w:lang w:eastAsia="pt-BR"/>
        </w:rPr>
        <w:t>Todas as minutas de contratos necessariamente passarão pela análise d</w:t>
      </w:r>
      <w:r>
        <w:rPr>
          <w:rFonts w:ascii="Arial" w:hAnsi="Arial" w:cs="Arial"/>
          <w:color w:val="000000"/>
          <w:lang w:eastAsia="pt-BR"/>
        </w:rPr>
        <w:t xml:space="preserve">a Assessoria Jurídica </w:t>
      </w:r>
      <w:r w:rsidRPr="00555627">
        <w:rPr>
          <w:rFonts w:ascii="Arial" w:hAnsi="Arial" w:cs="Arial"/>
          <w:color w:val="000000"/>
          <w:lang w:eastAsia="pt-BR"/>
        </w:rPr>
        <w:t>do CAU/SC, sendo os demais instrumentos contratuais dispensados dessa exigência, visto que o setor supracitado já analisou previamente os modelos estabelecidos.</w:t>
      </w:r>
    </w:p>
    <w:p w14:paraId="07077951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Parágrafo único. Os</w:t>
      </w:r>
      <w:r w:rsidRPr="00F002C1">
        <w:rPr>
          <w:rFonts w:ascii="Arial" w:hAnsi="Arial" w:cs="Arial"/>
          <w:color w:val="000000"/>
          <w:lang w:eastAsia="pt-BR"/>
        </w:rPr>
        <w:t xml:space="preserve"> instrumentos previstos no </w:t>
      </w:r>
      <w:r w:rsidRPr="001370F5">
        <w:rPr>
          <w:rFonts w:ascii="Arial" w:hAnsi="Arial" w:cs="Arial"/>
          <w:i/>
          <w:color w:val="000000"/>
          <w:highlight w:val="yellow"/>
          <w:lang w:eastAsia="pt-BR"/>
        </w:rPr>
        <w:t>caput</w:t>
      </w:r>
      <w:r w:rsidRPr="00F002C1">
        <w:rPr>
          <w:rFonts w:ascii="Arial" w:hAnsi="Arial" w:cs="Arial"/>
          <w:color w:val="000000"/>
          <w:lang w:eastAsia="pt-BR"/>
        </w:rPr>
        <w:t xml:space="preserve"> indicarão os dados do fornecedor; os produtos e/ou serviços solicitados; a forma de pagamento; o local de entrega ou da realização dos serviços; os dados para faturamento (comprador); o resumo das obrigações das partes; as</w:t>
      </w:r>
      <w:r>
        <w:rPr>
          <w:rFonts w:ascii="Arial" w:hAnsi="Arial" w:cs="Arial"/>
          <w:color w:val="000000"/>
          <w:lang w:eastAsia="pt-BR"/>
        </w:rPr>
        <w:t xml:space="preserve"> condições de entrega do objeto e</w:t>
      </w:r>
      <w:r w:rsidRPr="00F002C1">
        <w:rPr>
          <w:rFonts w:ascii="Arial" w:hAnsi="Arial" w:cs="Arial"/>
          <w:color w:val="000000"/>
          <w:lang w:eastAsia="pt-BR"/>
        </w:rPr>
        <w:t xml:space="preserve"> as sa</w:t>
      </w:r>
      <w:r>
        <w:rPr>
          <w:rFonts w:ascii="Arial" w:hAnsi="Arial" w:cs="Arial"/>
          <w:color w:val="000000"/>
          <w:lang w:eastAsia="pt-BR"/>
        </w:rPr>
        <w:t>nções em caso de inadimplemento.</w:t>
      </w:r>
      <w:r w:rsidRPr="00F002C1">
        <w:rPr>
          <w:rFonts w:ascii="Arial" w:hAnsi="Arial" w:cs="Arial"/>
          <w:color w:val="000000"/>
          <w:lang w:eastAsia="pt-BR"/>
        </w:rPr>
        <w:t xml:space="preserve"> </w:t>
      </w:r>
    </w:p>
    <w:p w14:paraId="44C5D6F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4D59B7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50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555627">
        <w:rPr>
          <w:rFonts w:ascii="Arial" w:hAnsi="Arial" w:cs="Arial"/>
          <w:color w:val="000000"/>
          <w:lang w:eastAsia="pt-BR"/>
        </w:rPr>
        <w:t xml:space="preserve">O contrato é obrigatório nos casos de concorrência e de tomada de preços, bem como nas dispensas e inexigibilidades cujos preços estejam compreendidos nos limites destas duas modalidades de licitação, e facultativo nos demais em que </w:t>
      </w:r>
      <w:r w:rsidRPr="003E7E7E">
        <w:rPr>
          <w:rFonts w:ascii="Arial" w:hAnsi="Arial" w:cs="Arial"/>
          <w:color w:val="000000"/>
          <w:lang w:eastAsia="pt-BR"/>
        </w:rPr>
        <w:t xml:space="preserve">poderá </w:t>
      </w:r>
      <w:r>
        <w:rPr>
          <w:rFonts w:ascii="Arial" w:hAnsi="Arial" w:cs="Arial"/>
          <w:color w:val="000000"/>
          <w:lang w:eastAsia="pt-BR"/>
        </w:rPr>
        <w:t xml:space="preserve">ser </w:t>
      </w:r>
      <w:r w:rsidRPr="003E7E7E">
        <w:rPr>
          <w:rFonts w:ascii="Arial" w:hAnsi="Arial" w:cs="Arial"/>
          <w:color w:val="000000"/>
          <w:lang w:eastAsia="pt-BR"/>
        </w:rPr>
        <w:t>substituído por outros instrumentos</w:t>
      </w:r>
      <w:r w:rsidRPr="00555627">
        <w:rPr>
          <w:rFonts w:ascii="Arial" w:hAnsi="Arial" w:cs="Arial"/>
          <w:color w:val="000000"/>
          <w:lang w:eastAsia="pt-BR"/>
        </w:rPr>
        <w:t xml:space="preserve"> hábeis, tais como nota de empenho, autorização de fornecimento autorização de compra ou ordem de execução de serviço.</w:t>
      </w:r>
    </w:p>
    <w:p w14:paraId="41B96810" w14:textId="77777777" w:rsidR="00863DB1" w:rsidRPr="00B87B4D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0DA0D3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51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 xml:space="preserve">Com exceção do </w:t>
      </w:r>
      <w:r>
        <w:rPr>
          <w:rFonts w:ascii="Arial" w:hAnsi="Arial" w:cs="Arial"/>
          <w:color w:val="000000"/>
          <w:lang w:eastAsia="pt-BR"/>
        </w:rPr>
        <w:t>c</w:t>
      </w:r>
      <w:r w:rsidRPr="001D2088">
        <w:rPr>
          <w:rFonts w:ascii="Arial" w:hAnsi="Arial" w:cs="Arial"/>
          <w:color w:val="000000"/>
          <w:lang w:eastAsia="pt-BR"/>
        </w:rPr>
        <w:t>ontrato</w:t>
      </w:r>
      <w:r w:rsidRPr="00C02E2E">
        <w:rPr>
          <w:rFonts w:ascii="Arial" w:hAnsi="Arial" w:cs="Arial"/>
          <w:color w:val="000000"/>
          <w:lang w:eastAsia="pt-BR"/>
        </w:rPr>
        <w:t xml:space="preserve"> </w:t>
      </w:r>
      <w:r w:rsidRPr="008E6130">
        <w:rPr>
          <w:rFonts w:ascii="Arial" w:hAnsi="Arial" w:cs="Arial"/>
          <w:color w:val="000000"/>
          <w:lang w:eastAsia="pt-BR"/>
        </w:rPr>
        <w:t xml:space="preserve">e das </w:t>
      </w:r>
      <w:r>
        <w:rPr>
          <w:rFonts w:ascii="Arial" w:hAnsi="Arial" w:cs="Arial"/>
          <w:color w:val="000000"/>
          <w:lang w:eastAsia="pt-BR"/>
        </w:rPr>
        <w:t>a</w:t>
      </w:r>
      <w:r w:rsidRPr="008E6130">
        <w:rPr>
          <w:rFonts w:ascii="Arial" w:hAnsi="Arial" w:cs="Arial"/>
          <w:color w:val="000000"/>
          <w:lang w:eastAsia="pt-BR"/>
        </w:rPr>
        <w:t xml:space="preserve">tas de </w:t>
      </w:r>
      <w:r>
        <w:rPr>
          <w:rFonts w:ascii="Arial" w:hAnsi="Arial" w:cs="Arial"/>
          <w:color w:val="000000"/>
          <w:lang w:eastAsia="pt-BR"/>
        </w:rPr>
        <w:t>r</w:t>
      </w:r>
      <w:r w:rsidRPr="008E6130">
        <w:rPr>
          <w:rFonts w:ascii="Arial" w:hAnsi="Arial" w:cs="Arial"/>
          <w:color w:val="000000"/>
          <w:lang w:eastAsia="pt-BR"/>
        </w:rPr>
        <w:t xml:space="preserve">egistro de </w:t>
      </w:r>
      <w:r>
        <w:rPr>
          <w:rFonts w:ascii="Arial" w:hAnsi="Arial" w:cs="Arial"/>
          <w:color w:val="000000"/>
          <w:lang w:eastAsia="pt-BR"/>
        </w:rPr>
        <w:t>p</w:t>
      </w:r>
      <w:r w:rsidRPr="008E6130">
        <w:rPr>
          <w:rFonts w:ascii="Arial" w:hAnsi="Arial" w:cs="Arial"/>
          <w:color w:val="000000"/>
          <w:lang w:eastAsia="pt-BR"/>
        </w:rPr>
        <w:t>reços</w:t>
      </w:r>
      <w:r w:rsidRPr="00040970">
        <w:rPr>
          <w:rFonts w:ascii="Arial" w:hAnsi="Arial" w:cs="Arial"/>
          <w:color w:val="000000"/>
          <w:lang w:eastAsia="pt-BR"/>
        </w:rPr>
        <w:t xml:space="preserve">, </w:t>
      </w:r>
      <w:r w:rsidRPr="001370F5">
        <w:rPr>
          <w:rFonts w:ascii="Arial" w:hAnsi="Arial" w:cs="Arial"/>
          <w:lang w:eastAsia="pt-BR"/>
        </w:rPr>
        <w:t>que</w:t>
      </w:r>
      <w:r w:rsidRPr="00040970">
        <w:rPr>
          <w:rFonts w:ascii="Arial" w:hAnsi="Arial" w:cs="Arial"/>
          <w:color w:val="000000"/>
          <w:lang w:eastAsia="pt-BR"/>
        </w:rPr>
        <w:t xml:space="preserve"> a assinatura é competência do Presidente do CAU/SC,</w:t>
      </w:r>
      <w:r w:rsidRPr="001370F5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os demais instrumentos contratuais poderão ser assinados pelo Gerente Geral ou Gerente Administrativo e Financeiro.</w:t>
      </w:r>
      <w:r w:rsidRPr="001370F5">
        <w:rPr>
          <w:rFonts w:ascii="Arial" w:hAnsi="Arial" w:cs="Arial"/>
          <w:color w:val="000000"/>
          <w:lang w:eastAsia="pt-BR"/>
        </w:rPr>
        <w:t xml:space="preserve"> </w:t>
      </w:r>
    </w:p>
    <w:p w14:paraId="483919C5" w14:textId="77777777" w:rsidR="00863DB1" w:rsidRPr="001D2088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B87B4D">
        <w:rPr>
          <w:rFonts w:ascii="Arial" w:hAnsi="Arial" w:cs="Arial"/>
          <w:color w:val="000000"/>
          <w:lang w:eastAsia="pt-BR"/>
        </w:rPr>
        <w:t xml:space="preserve">Parágrafo único. Os instrumentos de que trata o </w:t>
      </w:r>
      <w:r w:rsidRPr="001370F5">
        <w:rPr>
          <w:rFonts w:ascii="Arial" w:hAnsi="Arial" w:cs="Arial"/>
          <w:i/>
          <w:color w:val="000000"/>
          <w:lang w:eastAsia="pt-BR"/>
        </w:rPr>
        <w:t>caput</w:t>
      </w:r>
      <w:r w:rsidRPr="00B87B4D">
        <w:rPr>
          <w:rFonts w:ascii="Arial" w:hAnsi="Arial" w:cs="Arial"/>
          <w:color w:val="000000"/>
          <w:lang w:eastAsia="pt-BR"/>
        </w:rPr>
        <w:t xml:space="preserve">, cuja a assinatura é de competência do Presidente do CAU/SC, terão seus extratos publicados no Diário Oficial da União. </w:t>
      </w:r>
    </w:p>
    <w:p w14:paraId="519E75E8" w14:textId="77777777" w:rsidR="00863DB1" w:rsidRPr="00C12D13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eastAsia="pt-BR"/>
        </w:rPr>
      </w:pPr>
    </w:p>
    <w:p w14:paraId="471E1455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52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Caberá </w:t>
      </w:r>
      <w:r w:rsidRPr="003E7E7E">
        <w:rPr>
          <w:rFonts w:ascii="Arial" w:hAnsi="Arial" w:cs="Arial"/>
          <w:color w:val="000000"/>
          <w:lang w:eastAsia="pt-BR"/>
        </w:rPr>
        <w:t>ao Setor de Licitações,</w:t>
      </w:r>
      <w:r>
        <w:rPr>
          <w:rFonts w:ascii="Arial" w:hAnsi="Arial" w:cs="Arial"/>
          <w:color w:val="000000"/>
          <w:lang w:eastAsia="pt-BR"/>
        </w:rPr>
        <w:t xml:space="preserve"> com supervisão do Gerente Administrativo e Financeiro,  o controle de vigência das contratações, que ficará encarregado de avisar o Fiscal e Gestor do contrato sobre o vencimento deste.</w:t>
      </w:r>
    </w:p>
    <w:p w14:paraId="67FECC8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34FA4EF6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II</w:t>
      </w:r>
    </w:p>
    <w:p w14:paraId="01B3F203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Dos Aditivos Contratuais</w:t>
      </w:r>
    </w:p>
    <w:p w14:paraId="6F580ADE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1FA5E62E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53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A sol</w:t>
      </w:r>
      <w:r w:rsidRPr="009B0A00">
        <w:rPr>
          <w:rFonts w:ascii="Arial" w:hAnsi="Arial" w:cs="Arial"/>
          <w:lang w:eastAsia="pt-BR"/>
        </w:rPr>
        <w:t>icitação de realização de Termo Aditivo deverá ser apresentada pelo Fiscal ou Gestor do Contrato, por meio de Comunicação Interna enviada à Gerencia Administrativa e Financeira, apresentando a justificativa e necessidade da celebração do documento</w:t>
      </w:r>
      <w:r>
        <w:rPr>
          <w:rFonts w:ascii="Arial" w:hAnsi="Arial" w:cs="Arial"/>
          <w:lang w:eastAsia="pt-BR"/>
        </w:rPr>
        <w:t>.</w:t>
      </w:r>
    </w:p>
    <w:p w14:paraId="3A7C431C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 xml:space="preserve">Parágrafo único. A solicitação de que trata o caput deverá </w:t>
      </w:r>
      <w:r w:rsidRPr="009B0A00">
        <w:rPr>
          <w:rFonts w:ascii="Arial" w:hAnsi="Arial" w:cs="Arial"/>
          <w:lang w:eastAsia="pt-BR"/>
        </w:rPr>
        <w:t>ser encaminhada com</w:t>
      </w:r>
      <w:r>
        <w:rPr>
          <w:rFonts w:ascii="Arial" w:hAnsi="Arial" w:cs="Arial"/>
          <w:lang w:eastAsia="pt-BR"/>
        </w:rPr>
        <w:t>, no mínimo,</w:t>
      </w:r>
      <w:r w:rsidRPr="009B0A00">
        <w:rPr>
          <w:rFonts w:ascii="Arial" w:hAnsi="Arial" w:cs="Arial"/>
          <w:lang w:eastAsia="pt-BR"/>
        </w:rPr>
        <w:t xml:space="preserve"> 60 (sessenta) dias de antecedência quando se tratar de prorrogação de prazo contratual</w:t>
      </w:r>
      <w:r>
        <w:rPr>
          <w:rFonts w:ascii="Arial" w:hAnsi="Arial" w:cs="Arial"/>
          <w:lang w:eastAsia="pt-BR"/>
        </w:rPr>
        <w:t>.</w:t>
      </w:r>
    </w:p>
    <w:p w14:paraId="4C275F30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1D7BA25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54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O Gerente Administrativo e Financeiro </w:t>
      </w:r>
      <w:r w:rsidRPr="009B0A00">
        <w:rPr>
          <w:rFonts w:ascii="Arial" w:hAnsi="Arial" w:cs="Arial"/>
          <w:color w:val="000000"/>
          <w:lang w:eastAsia="pt-BR"/>
        </w:rPr>
        <w:t>receberá a Comunicação Interna e</w:t>
      </w:r>
      <w:r>
        <w:rPr>
          <w:rFonts w:ascii="Arial" w:hAnsi="Arial" w:cs="Arial"/>
          <w:color w:val="000000"/>
          <w:lang w:eastAsia="pt-BR"/>
        </w:rPr>
        <w:t xml:space="preserve"> emitirá Declaração de Disponibilidade Orçamentária, se for o caso,</w:t>
      </w:r>
      <w:r w:rsidRPr="009B0A00">
        <w:rPr>
          <w:rFonts w:ascii="Arial" w:hAnsi="Arial" w:cs="Arial"/>
          <w:color w:val="000000"/>
          <w:lang w:eastAsia="pt-BR"/>
        </w:rPr>
        <w:t xml:space="preserve"> encaminha</w:t>
      </w:r>
      <w:r>
        <w:rPr>
          <w:rFonts w:ascii="Arial" w:hAnsi="Arial" w:cs="Arial"/>
          <w:color w:val="000000"/>
          <w:lang w:eastAsia="pt-BR"/>
        </w:rPr>
        <w:t>ndo a documentação</w:t>
      </w:r>
      <w:r w:rsidRPr="009B0A00">
        <w:rPr>
          <w:rFonts w:ascii="Arial" w:hAnsi="Arial" w:cs="Arial"/>
          <w:color w:val="000000"/>
          <w:lang w:eastAsia="pt-BR"/>
        </w:rPr>
        <w:t xml:space="preserve"> ao </w:t>
      </w:r>
      <w:r w:rsidRPr="00340BCC">
        <w:rPr>
          <w:rFonts w:ascii="Arial" w:hAnsi="Arial" w:cs="Arial"/>
          <w:color w:val="000000"/>
          <w:lang w:eastAsia="pt-BR"/>
        </w:rPr>
        <w:t>Setor de Licitações,</w:t>
      </w:r>
      <w:r w:rsidRPr="009B0A00">
        <w:rPr>
          <w:rFonts w:ascii="Arial" w:hAnsi="Arial" w:cs="Arial"/>
          <w:color w:val="000000"/>
          <w:lang w:eastAsia="pt-BR"/>
        </w:rPr>
        <w:t xml:space="preserve"> que verificará a existência de permissão legal para realizar o Aditivo.</w:t>
      </w:r>
    </w:p>
    <w:p w14:paraId="2B1068C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2F918852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157F1">
        <w:rPr>
          <w:rFonts w:ascii="Arial" w:hAnsi="Arial" w:cs="Arial"/>
          <w:spacing w:val="-5"/>
        </w:rPr>
        <w:t xml:space="preserve">§ </w:t>
      </w:r>
      <w:r>
        <w:rPr>
          <w:rFonts w:ascii="Arial" w:hAnsi="Arial" w:cs="Arial"/>
          <w:spacing w:val="-5"/>
        </w:rPr>
        <w:t>1</w:t>
      </w:r>
      <w:r w:rsidRPr="001157F1">
        <w:rPr>
          <w:rFonts w:ascii="Arial" w:hAnsi="Arial" w:cs="Arial"/>
          <w:spacing w:val="-5"/>
        </w:rPr>
        <w:t>º</w:t>
      </w:r>
      <w:r>
        <w:rPr>
          <w:rFonts w:ascii="Arial" w:hAnsi="Arial" w:cs="Arial"/>
          <w:color w:val="000000"/>
          <w:lang w:eastAsia="pt-BR"/>
        </w:rPr>
        <w:t xml:space="preserve"> N</w:t>
      </w:r>
      <w:r w:rsidRPr="009B0A00">
        <w:rPr>
          <w:rFonts w:ascii="Arial" w:hAnsi="Arial" w:cs="Arial"/>
          <w:color w:val="000000"/>
          <w:lang w:eastAsia="pt-BR"/>
        </w:rPr>
        <w:t xml:space="preserve">o caso de prestação de serviços contínuos, para prorrogação de prazo contratual, o Fiscal ou Gestor do Contrato deverá encaminhar, anexa </w:t>
      </w:r>
      <w:r>
        <w:rPr>
          <w:rFonts w:ascii="Arial" w:hAnsi="Arial" w:cs="Arial"/>
          <w:color w:val="000000"/>
          <w:lang w:eastAsia="pt-BR"/>
        </w:rPr>
        <w:t>à</w:t>
      </w:r>
      <w:r w:rsidRPr="009B0A00">
        <w:rPr>
          <w:rFonts w:ascii="Arial" w:hAnsi="Arial" w:cs="Arial"/>
          <w:color w:val="000000"/>
          <w:lang w:eastAsia="pt-BR"/>
        </w:rPr>
        <w:t xml:space="preserve"> Comunicação Interna, pesquisa de mercado que demonstre a vantajosidade do valor pago pela contratação</w:t>
      </w:r>
      <w:r>
        <w:rPr>
          <w:rFonts w:ascii="Arial" w:hAnsi="Arial" w:cs="Arial"/>
          <w:color w:val="000000"/>
          <w:lang w:eastAsia="pt-BR"/>
        </w:rPr>
        <w:t xml:space="preserve">, </w:t>
      </w:r>
      <w:r>
        <w:rPr>
          <w:rFonts w:ascii="Arial" w:hAnsi="Arial" w:cs="Arial"/>
          <w:lang w:eastAsia="pt-BR"/>
        </w:rPr>
        <w:t>assim como o gerenciamento de riscos referente à etapa de acompanhamento e fiscalização do contrato</w:t>
      </w:r>
      <w:r w:rsidRPr="009B0A00">
        <w:rPr>
          <w:rFonts w:ascii="Arial" w:hAnsi="Arial" w:cs="Arial"/>
          <w:lang w:eastAsia="pt-BR"/>
        </w:rPr>
        <w:t xml:space="preserve">. </w:t>
      </w:r>
    </w:p>
    <w:p w14:paraId="7D277153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6D337E8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  <w:r w:rsidRPr="001370F5">
        <w:rPr>
          <w:rFonts w:ascii="Arial" w:hAnsi="Arial" w:cs="Arial"/>
          <w:spacing w:val="-5"/>
        </w:rPr>
        <w:t xml:space="preserve">§ 2º </w:t>
      </w:r>
      <w:r w:rsidRPr="001370F5">
        <w:rPr>
          <w:rFonts w:ascii="Arial" w:hAnsi="Arial" w:cs="Arial"/>
          <w:lang w:eastAsia="pt-BR"/>
        </w:rPr>
        <w:t>No caso dos aditivos contratuais quantitativos, que alterarem as estimativas iniciais de quantidades e/ou valores, o Fiscal ou Gestor do Contrato deverá encaminhar, anexa à Comunicação Interna, motivação e justificativa para as alterações, demonstrando-as de forma clara, assim como o impacto no valor contratual, se houver, além de consulta da Disponibilidade Orçamentária.</w:t>
      </w:r>
    </w:p>
    <w:p w14:paraId="6B8ADBBC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70AD47"/>
          <w:lang w:eastAsia="pt-BR"/>
        </w:rPr>
      </w:pPr>
    </w:p>
    <w:p w14:paraId="491CA685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spacing w:val="-5"/>
        </w:rPr>
        <w:t xml:space="preserve">§ 3º </w:t>
      </w:r>
      <w:r w:rsidRPr="001370F5">
        <w:rPr>
          <w:rFonts w:ascii="Arial" w:hAnsi="Arial" w:cs="Arial"/>
          <w:lang w:eastAsia="pt-BR"/>
        </w:rPr>
        <w:t>No caso dos aditivos contratuais qualitativos, que alterarem descrições, especificações ou parcelas do objeto do contrato, o Fiscal ou Gestor do Contrato deverá encaminhar, anexa à Comunicação Interna, motivação e justificativa para as alterações, demonstrando-as de forma clara, assim como o impacto no valor contratual, se houver, além de consulta da Disponibilidade Orçamentária.</w:t>
      </w:r>
    </w:p>
    <w:p w14:paraId="6B2D1375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3B5052DC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spacing w:val="-5"/>
        </w:rPr>
        <w:t>§ 4º</w:t>
      </w:r>
      <w:r w:rsidRPr="001370F5">
        <w:rPr>
          <w:rFonts w:ascii="Arial" w:hAnsi="Arial" w:cs="Arial"/>
          <w:lang w:eastAsia="pt-BR"/>
        </w:rPr>
        <w:t xml:space="preserve"> Tanto as alterações quantitativas quanto as qualitativas, se impostas unilateralmente pelo Contratante, deverá ser observado o limite de 25% (vinte e cinco por cento) do valor inicial atualizado do contrato, e, no caso particular de reforma de edifício ou de equipamento, até o limite de 50% (cinqüenta por cento) para os seus acréscimos.</w:t>
      </w:r>
    </w:p>
    <w:p w14:paraId="1387965E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53A062D3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55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O Setor de Licitações verificará as certidões fiscais e trabalhistas da Contratada, que deverão estar regulares, assim como a possível situação de impedimento de contratação com a Administração Pública. </w:t>
      </w:r>
    </w:p>
    <w:p w14:paraId="4AFC07DA" w14:textId="77777777" w:rsidR="00863DB1" w:rsidRPr="00B803C2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1C60FCF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56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Adicionalmente, o</w:t>
      </w:r>
      <w:r w:rsidRPr="0055181B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Setor de Licitações fará contato com a Contratada para que esta manifeste seu interesse em celebrar o aditivo com o CAU/SC, por meio de manifestação do representante legal.</w:t>
      </w:r>
    </w:p>
    <w:p w14:paraId="66595B54" w14:textId="77777777" w:rsidR="00863DB1" w:rsidRPr="00B803C2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</w:p>
    <w:p w14:paraId="0D118B46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57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O Presidente do</w:t>
      </w:r>
      <w:r>
        <w:rPr>
          <w:rFonts w:ascii="Arial" w:hAnsi="Arial" w:cs="Arial"/>
          <w:color w:val="000000"/>
          <w:lang w:eastAsia="pt-BR"/>
        </w:rPr>
        <w:t xml:space="preserve"> CAU/SC deverá assinar despacho aprovando a realização do aditivo, nos termos apresentados pelo setor requisitante.</w:t>
      </w:r>
    </w:p>
    <w:p w14:paraId="7518A32A" w14:textId="77777777" w:rsidR="00863DB1" w:rsidRPr="004F03EC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highlight w:val="lightGray"/>
          <w:lang w:eastAsia="pt-BR"/>
        </w:rPr>
      </w:pPr>
    </w:p>
    <w:p w14:paraId="4D387EF0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58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O </w:t>
      </w:r>
      <w:r w:rsidRPr="00B803C2">
        <w:rPr>
          <w:rFonts w:ascii="Arial" w:hAnsi="Arial" w:cs="Arial"/>
          <w:color w:val="000000"/>
          <w:lang w:eastAsia="pt-BR"/>
        </w:rPr>
        <w:t>Setor de Licitações</w:t>
      </w:r>
      <w:r w:rsidRPr="009B0A00">
        <w:rPr>
          <w:rFonts w:ascii="Arial" w:hAnsi="Arial" w:cs="Arial"/>
          <w:color w:val="000000"/>
          <w:lang w:eastAsia="pt-BR"/>
        </w:rPr>
        <w:t xml:space="preserve"> encaminhará o processo, </w:t>
      </w:r>
      <w:r>
        <w:rPr>
          <w:rFonts w:ascii="Arial" w:hAnsi="Arial" w:cs="Arial"/>
          <w:color w:val="000000"/>
          <w:lang w:eastAsia="pt-BR"/>
        </w:rPr>
        <w:t xml:space="preserve">por meio de despacho, </w:t>
      </w:r>
      <w:r w:rsidRPr="009B0A00">
        <w:rPr>
          <w:rFonts w:ascii="Arial" w:hAnsi="Arial" w:cs="Arial"/>
          <w:color w:val="000000"/>
          <w:lang w:eastAsia="pt-BR"/>
        </w:rPr>
        <w:t>instruído com a Minuta do Termo Aditivo</w:t>
      </w:r>
      <w:r>
        <w:rPr>
          <w:rFonts w:ascii="Arial" w:hAnsi="Arial" w:cs="Arial"/>
          <w:color w:val="000000"/>
          <w:lang w:eastAsia="pt-BR"/>
        </w:rPr>
        <w:t xml:space="preserve"> e demais documentos supracitados</w:t>
      </w:r>
      <w:r w:rsidRPr="009B0A00">
        <w:rPr>
          <w:rFonts w:ascii="Arial" w:hAnsi="Arial" w:cs="Arial"/>
          <w:color w:val="000000"/>
          <w:lang w:eastAsia="pt-BR"/>
        </w:rPr>
        <w:t>, para análise d</w:t>
      </w:r>
      <w:r>
        <w:rPr>
          <w:rFonts w:ascii="Arial" w:hAnsi="Arial" w:cs="Arial"/>
          <w:color w:val="000000"/>
          <w:lang w:eastAsia="pt-BR"/>
        </w:rPr>
        <w:t xml:space="preserve">a Assessoria Jurídica </w:t>
      </w:r>
      <w:r w:rsidRPr="009B0A00">
        <w:rPr>
          <w:rFonts w:ascii="Arial" w:hAnsi="Arial" w:cs="Arial"/>
          <w:color w:val="000000"/>
          <w:lang w:eastAsia="pt-BR"/>
        </w:rPr>
        <w:t>do CAU/SC.</w:t>
      </w:r>
    </w:p>
    <w:p w14:paraId="0B6AA09F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14A0A8AA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59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Se aprovado, </w:t>
      </w:r>
      <w:r w:rsidRPr="00B803C2">
        <w:rPr>
          <w:rFonts w:ascii="Arial" w:hAnsi="Arial" w:cs="Arial"/>
          <w:color w:val="000000"/>
          <w:lang w:eastAsia="pt-BR"/>
        </w:rPr>
        <w:t>o Setor de Licitações</w:t>
      </w:r>
      <w:r>
        <w:rPr>
          <w:rFonts w:ascii="Arial" w:hAnsi="Arial" w:cs="Arial"/>
          <w:color w:val="000000"/>
          <w:lang w:eastAsia="pt-BR"/>
        </w:rPr>
        <w:t xml:space="preserve"> encaminhará aditivo para a Contratada, que realizará assinatura e encaminhará via(s) ao CAU/SC para que se proceda a assinatura do Presidente.</w:t>
      </w:r>
    </w:p>
    <w:p w14:paraId="72733E5F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 </w:t>
      </w:r>
    </w:p>
    <w:p w14:paraId="4A2CC0B1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60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O extrato do Termo Aditivo deverá ser publicado no Diário Oficial da União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6C5494">
        <w:rPr>
          <w:rFonts w:ascii="Arial" w:hAnsi="Arial" w:cs="Arial"/>
          <w:color w:val="000000"/>
          <w:lang w:eastAsia="pt-BR"/>
        </w:rPr>
        <w:t>para que produza os efeitos legais</w:t>
      </w:r>
      <w:r w:rsidRPr="00B87B4D">
        <w:rPr>
          <w:rFonts w:ascii="Arial" w:hAnsi="Arial" w:cs="Arial"/>
          <w:color w:val="000000"/>
          <w:lang w:eastAsia="pt-BR"/>
        </w:rPr>
        <w:t>.</w:t>
      </w:r>
    </w:p>
    <w:p w14:paraId="31E91BA5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6D65E8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61.</w:t>
      </w:r>
      <w:r w:rsidRPr="001370F5">
        <w:rPr>
          <w:rFonts w:ascii="Arial" w:hAnsi="Arial" w:cs="Arial"/>
          <w:lang w:eastAsia="pt-BR"/>
        </w:rPr>
        <w:t xml:space="preserve">   O Setor de Licitações informará o fiscal e gestor do contrato sobre a celebração do Termo Aditivo, para fins de acompanhamento e gestão contratual.</w:t>
      </w:r>
    </w:p>
    <w:p w14:paraId="78F48BB2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III</w:t>
      </w:r>
    </w:p>
    <w:p w14:paraId="58A03023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Do Apostilamento</w:t>
      </w:r>
    </w:p>
    <w:p w14:paraId="14638DF4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62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386C76">
        <w:rPr>
          <w:rFonts w:ascii="Arial" w:hAnsi="Arial" w:cs="Arial"/>
          <w:color w:val="000000"/>
          <w:lang w:eastAsia="pt-BR"/>
        </w:rPr>
        <w:t>O Termo de Apostilamento, para reajuste</w:t>
      </w:r>
      <w:r>
        <w:rPr>
          <w:rFonts w:ascii="Arial" w:hAnsi="Arial" w:cs="Arial"/>
          <w:color w:val="000000"/>
          <w:lang w:eastAsia="pt-BR"/>
        </w:rPr>
        <w:t xml:space="preserve"> ou repactuação</w:t>
      </w:r>
      <w:r w:rsidRPr="00386C76">
        <w:rPr>
          <w:rFonts w:ascii="Arial" w:hAnsi="Arial" w:cs="Arial"/>
          <w:color w:val="000000"/>
          <w:lang w:eastAsia="pt-BR"/>
        </w:rPr>
        <w:t xml:space="preserve"> do valor contratual, é garantia legal à Contratada, devendo estar prevista no Contrato.</w:t>
      </w:r>
    </w:p>
    <w:p w14:paraId="4A4977F2" w14:textId="77777777" w:rsidR="00863DB1" w:rsidRPr="00B803C2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7F8B627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63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03C2">
        <w:rPr>
          <w:rFonts w:ascii="Arial" w:hAnsi="Arial" w:cs="Arial"/>
          <w:color w:val="000000"/>
          <w:lang w:eastAsia="pt-BR"/>
        </w:rPr>
        <w:t>O</w:t>
      </w:r>
      <w:r w:rsidRPr="00386C76">
        <w:rPr>
          <w:rFonts w:ascii="Arial" w:hAnsi="Arial" w:cs="Arial"/>
          <w:color w:val="000000"/>
          <w:lang w:eastAsia="pt-BR"/>
        </w:rPr>
        <w:t xml:space="preserve"> Apostilamento é de responsabilidade da Gerência Administrativa e Financeira, que</w:t>
      </w:r>
      <w:r>
        <w:rPr>
          <w:rFonts w:ascii="Arial" w:hAnsi="Arial" w:cs="Arial"/>
          <w:color w:val="000000"/>
          <w:lang w:eastAsia="pt-BR"/>
        </w:rPr>
        <w:t xml:space="preserve"> verificará o índice, de acordo com a previsão contratual, e encaminhará,</w:t>
      </w:r>
      <w:r w:rsidRPr="008B05D2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juntamente com a Declaração de Disponibilidade Orçamentária,</w:t>
      </w:r>
      <w:r w:rsidRPr="00B803C2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 para </w:t>
      </w:r>
      <w:r w:rsidRPr="00B803C2">
        <w:rPr>
          <w:rFonts w:ascii="Arial" w:hAnsi="Arial" w:cs="Arial"/>
          <w:color w:val="000000"/>
          <w:lang w:eastAsia="pt-BR"/>
        </w:rPr>
        <w:t>o Setor de Licitações</w:t>
      </w:r>
      <w:r>
        <w:rPr>
          <w:rFonts w:ascii="Arial" w:hAnsi="Arial" w:cs="Arial"/>
          <w:color w:val="000000"/>
          <w:lang w:eastAsia="pt-BR"/>
        </w:rPr>
        <w:t xml:space="preserve"> </w:t>
      </w:r>
      <w:r w:rsidRPr="00B803C2">
        <w:rPr>
          <w:rFonts w:ascii="Arial" w:hAnsi="Arial" w:cs="Arial"/>
          <w:color w:val="000000"/>
          <w:lang w:eastAsia="pt-BR"/>
        </w:rPr>
        <w:t>elaborar o Termo.</w:t>
      </w:r>
    </w:p>
    <w:p w14:paraId="214E64FA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7847F32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64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O Termo de Apostilamento será assinado pelo Presidente do CAU/SC e encaminhado digitalizado à empresa e aos fiscais e gestores do contrato, para fins de ciência.</w:t>
      </w:r>
    </w:p>
    <w:p w14:paraId="111079BC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401AC93C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Seção IV</w:t>
      </w:r>
    </w:p>
    <w:p w14:paraId="5EA6D584" w14:textId="77777777" w:rsidR="00863DB1" w:rsidRPr="001370F5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>Do Fiscal E Do Gestor Do Contrato</w:t>
      </w:r>
    </w:p>
    <w:p w14:paraId="415A172C" w14:textId="77777777" w:rsidR="00863DB1" w:rsidRPr="00B87B4D" w:rsidRDefault="00863DB1" w:rsidP="00863DB1">
      <w:pPr>
        <w:keepNext/>
        <w:autoSpaceDE w:val="0"/>
        <w:autoSpaceDN w:val="0"/>
        <w:adjustRightInd w:val="0"/>
        <w:spacing w:line="360" w:lineRule="auto"/>
        <w:rPr>
          <w:rFonts w:ascii="Arial" w:hAnsi="Arial" w:cs="Arial"/>
          <w:b/>
          <w:caps/>
          <w:color w:val="000000"/>
          <w:lang w:eastAsia="pt-BR"/>
        </w:rPr>
      </w:pPr>
    </w:p>
    <w:p w14:paraId="3837D43E" w14:textId="77777777" w:rsidR="00863DB1" w:rsidRPr="00040970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65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O Fisc</w:t>
      </w:r>
      <w:r w:rsidRPr="001D2088">
        <w:rPr>
          <w:rFonts w:ascii="Arial" w:hAnsi="Arial" w:cs="Arial"/>
          <w:color w:val="000000"/>
          <w:lang w:eastAsia="pt-BR"/>
        </w:rPr>
        <w:t xml:space="preserve">al do </w:t>
      </w:r>
      <w:r w:rsidRPr="001370F5">
        <w:rPr>
          <w:rFonts w:ascii="Arial" w:hAnsi="Arial" w:cs="Arial"/>
          <w:color w:val="000000"/>
          <w:lang w:eastAsia="pt-BR"/>
        </w:rPr>
        <w:t>C</w:t>
      </w:r>
      <w:r w:rsidRPr="00B87B4D">
        <w:rPr>
          <w:rFonts w:ascii="Arial" w:hAnsi="Arial" w:cs="Arial"/>
          <w:color w:val="000000"/>
          <w:lang w:eastAsia="pt-BR"/>
        </w:rPr>
        <w:t xml:space="preserve">ontrato será o </w:t>
      </w:r>
      <w:r w:rsidRPr="001370F5">
        <w:rPr>
          <w:rFonts w:ascii="Arial" w:hAnsi="Arial" w:cs="Arial"/>
          <w:color w:val="000000"/>
          <w:lang w:eastAsia="pt-BR"/>
        </w:rPr>
        <w:t xml:space="preserve">empregado </w:t>
      </w:r>
      <w:r w:rsidRPr="00B87B4D">
        <w:rPr>
          <w:rFonts w:ascii="Arial" w:hAnsi="Arial" w:cs="Arial"/>
          <w:color w:val="000000"/>
          <w:lang w:eastAsia="pt-BR"/>
        </w:rPr>
        <w:t xml:space="preserve">responsável pela solicitação, ou outro </w:t>
      </w:r>
      <w:r w:rsidRPr="001D2088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 xml:space="preserve">empregado </w:t>
      </w:r>
      <w:r w:rsidRPr="00B87B4D">
        <w:rPr>
          <w:rFonts w:ascii="Arial" w:hAnsi="Arial" w:cs="Arial"/>
          <w:color w:val="000000"/>
          <w:lang w:eastAsia="pt-BR"/>
        </w:rPr>
        <w:t>designado,</w:t>
      </w:r>
      <w:r>
        <w:rPr>
          <w:rFonts w:ascii="Arial" w:hAnsi="Arial" w:cs="Arial"/>
          <w:color w:val="000000"/>
          <w:lang w:eastAsia="pt-BR"/>
        </w:rPr>
        <w:t xml:space="preserve"> preferencialmente do </w:t>
      </w:r>
      <w:r w:rsidRPr="00B87B4D">
        <w:rPr>
          <w:rFonts w:ascii="Arial" w:hAnsi="Arial" w:cs="Arial"/>
          <w:color w:val="000000"/>
          <w:lang w:eastAsia="pt-BR"/>
        </w:rPr>
        <w:t>setor requisitante</w:t>
      </w:r>
      <w:r>
        <w:rPr>
          <w:rFonts w:ascii="Arial" w:hAnsi="Arial" w:cs="Arial"/>
          <w:color w:val="000000"/>
          <w:lang w:eastAsia="pt-BR"/>
        </w:rPr>
        <w:t>,</w:t>
      </w:r>
      <w:r w:rsidRPr="00B87B4D">
        <w:rPr>
          <w:rFonts w:ascii="Arial" w:hAnsi="Arial" w:cs="Arial"/>
          <w:color w:val="000000"/>
          <w:lang w:eastAsia="pt-BR"/>
        </w:rPr>
        <w:t xml:space="preserve"> e </w:t>
      </w:r>
      <w:r>
        <w:rPr>
          <w:rFonts w:ascii="Arial" w:hAnsi="Arial" w:cs="Arial"/>
          <w:color w:val="000000"/>
          <w:lang w:eastAsia="pt-BR"/>
        </w:rPr>
        <w:t xml:space="preserve">o nome deste </w:t>
      </w:r>
      <w:r w:rsidRPr="00B87B4D">
        <w:rPr>
          <w:rFonts w:ascii="Arial" w:hAnsi="Arial" w:cs="Arial"/>
          <w:color w:val="000000"/>
          <w:lang w:eastAsia="pt-BR"/>
        </w:rPr>
        <w:t xml:space="preserve">deverá </w:t>
      </w:r>
      <w:r w:rsidRPr="001D2088">
        <w:rPr>
          <w:rFonts w:ascii="Arial" w:hAnsi="Arial" w:cs="Arial"/>
          <w:color w:val="000000"/>
          <w:lang w:eastAsia="pt-BR"/>
        </w:rPr>
        <w:t>constar expressamente no Termo de Referência.</w:t>
      </w:r>
    </w:p>
    <w:p w14:paraId="50D61F85" w14:textId="77777777" w:rsidR="00863DB1" w:rsidRPr="004F03EC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highlight w:val="lightGray"/>
          <w:lang w:eastAsia="pt-BR"/>
        </w:rPr>
      </w:pPr>
    </w:p>
    <w:p w14:paraId="418418B8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66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75507">
        <w:rPr>
          <w:rFonts w:ascii="Arial" w:hAnsi="Arial" w:cs="Arial"/>
          <w:color w:val="000000"/>
          <w:lang w:eastAsia="pt-BR"/>
        </w:rPr>
        <w:t>São responsabilidades e comp</w:t>
      </w:r>
      <w:r>
        <w:rPr>
          <w:rFonts w:ascii="Arial" w:hAnsi="Arial" w:cs="Arial"/>
          <w:color w:val="000000"/>
          <w:lang w:eastAsia="pt-BR"/>
        </w:rPr>
        <w:t>etências do Fiscal do Contrato:</w:t>
      </w:r>
    </w:p>
    <w:p w14:paraId="03B517C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I - </w:t>
      </w:r>
      <w:r w:rsidRPr="00B75507">
        <w:rPr>
          <w:rFonts w:ascii="Arial" w:hAnsi="Arial" w:cs="Arial"/>
          <w:color w:val="000000"/>
          <w:lang w:eastAsia="pt-BR"/>
        </w:rPr>
        <w:t>Acompanhar a execução do objeto, prestação do serviço ou entrega do be</w:t>
      </w:r>
      <w:r>
        <w:rPr>
          <w:rFonts w:ascii="Arial" w:hAnsi="Arial" w:cs="Arial"/>
          <w:color w:val="000000"/>
          <w:lang w:eastAsia="pt-BR"/>
        </w:rPr>
        <w:t>m;</w:t>
      </w:r>
    </w:p>
    <w:p w14:paraId="555EB57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pt-BR"/>
        </w:rPr>
        <w:t xml:space="preserve">II – </w:t>
      </w:r>
      <w:r>
        <w:rPr>
          <w:rFonts w:ascii="Arial" w:hAnsi="Arial" w:cs="Arial"/>
        </w:rPr>
        <w:t>E</w:t>
      </w:r>
      <w:r w:rsidRPr="00D50922">
        <w:rPr>
          <w:rFonts w:ascii="Arial" w:hAnsi="Arial" w:cs="Arial"/>
        </w:rPr>
        <w:t>xigir o cumprimento das cláusulas contratuais</w:t>
      </w:r>
      <w:r>
        <w:rPr>
          <w:rFonts w:ascii="Arial" w:hAnsi="Arial" w:cs="Arial"/>
        </w:rPr>
        <w:t>;</w:t>
      </w:r>
    </w:p>
    <w:p w14:paraId="2D656815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</w:rPr>
        <w:t>III -</w:t>
      </w:r>
      <w:r w:rsidRPr="00D509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D50922">
        <w:rPr>
          <w:rFonts w:ascii="Arial" w:hAnsi="Arial" w:cs="Arial"/>
        </w:rPr>
        <w:t>valiar os resultados</w:t>
      </w:r>
      <w:r>
        <w:rPr>
          <w:rFonts w:ascii="Arial" w:hAnsi="Arial" w:cs="Arial"/>
        </w:rPr>
        <w:t xml:space="preserve"> da contratação;</w:t>
      </w:r>
    </w:p>
    <w:p w14:paraId="2656C825" w14:textId="77777777" w:rsidR="00863DB1" w:rsidRPr="00B75507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IV - Atestar, para fins de pagamento, documentos fiscais relativos à execução do serviço ou entrega do bem;  </w:t>
      </w:r>
    </w:p>
    <w:p w14:paraId="6A48F719" w14:textId="77777777" w:rsidR="00863DB1" w:rsidRPr="00B75507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V - </w:t>
      </w:r>
      <w:r w:rsidRPr="00B75507">
        <w:rPr>
          <w:rFonts w:ascii="Arial" w:hAnsi="Arial" w:cs="Arial"/>
          <w:color w:val="000000"/>
          <w:lang w:eastAsia="pt-BR"/>
        </w:rPr>
        <w:t xml:space="preserve">Informar o gestor do </w:t>
      </w:r>
      <w:r>
        <w:rPr>
          <w:rFonts w:ascii="Arial" w:hAnsi="Arial" w:cs="Arial"/>
          <w:color w:val="000000"/>
          <w:lang w:eastAsia="pt-BR"/>
        </w:rPr>
        <w:t>c</w:t>
      </w:r>
      <w:r w:rsidRPr="00B75507">
        <w:rPr>
          <w:rFonts w:ascii="Arial" w:hAnsi="Arial" w:cs="Arial"/>
          <w:color w:val="000000"/>
          <w:lang w:eastAsia="pt-BR"/>
        </w:rPr>
        <w:t>ontrato no caso de alguma irregularidade n</w:t>
      </w:r>
      <w:r>
        <w:rPr>
          <w:rFonts w:ascii="Arial" w:hAnsi="Arial" w:cs="Arial"/>
          <w:color w:val="000000"/>
          <w:lang w:eastAsia="pt-BR"/>
        </w:rPr>
        <w:t>a</w:t>
      </w:r>
      <w:r w:rsidRPr="00B75507">
        <w:rPr>
          <w:rFonts w:ascii="Arial" w:hAnsi="Arial" w:cs="Arial"/>
          <w:color w:val="000000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>execução</w:t>
      </w:r>
      <w:r w:rsidRPr="00B75507">
        <w:rPr>
          <w:rFonts w:ascii="Arial" w:hAnsi="Arial" w:cs="Arial"/>
          <w:color w:val="000000"/>
          <w:lang w:eastAsia="pt-BR"/>
        </w:rPr>
        <w:t xml:space="preserve"> do contrato;</w:t>
      </w:r>
    </w:p>
    <w:p w14:paraId="0C3C7B1D" w14:textId="77777777" w:rsidR="00863DB1" w:rsidRPr="00B75507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 xml:space="preserve">VI - </w:t>
      </w:r>
      <w:r w:rsidRPr="00B75507">
        <w:rPr>
          <w:rFonts w:ascii="Arial" w:hAnsi="Arial" w:cs="Arial"/>
          <w:color w:val="000000"/>
          <w:lang w:eastAsia="pt-BR"/>
        </w:rPr>
        <w:t>Solicitar ao gestor do contrato a celebração de Termo Aditivo;</w:t>
      </w:r>
    </w:p>
    <w:p w14:paraId="074BB2C6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VII - Sugerir</w:t>
      </w:r>
      <w:r w:rsidRPr="00B75507">
        <w:rPr>
          <w:rFonts w:ascii="Arial" w:hAnsi="Arial" w:cs="Arial"/>
          <w:color w:val="000000"/>
          <w:lang w:eastAsia="pt-BR"/>
        </w:rPr>
        <w:t xml:space="preserve"> ao gestor do contrato aplicação de sanções à Contratada, </w:t>
      </w:r>
      <w:r>
        <w:rPr>
          <w:rFonts w:ascii="Arial" w:hAnsi="Arial" w:cs="Arial"/>
          <w:color w:val="000000"/>
          <w:lang w:eastAsia="pt-BR"/>
        </w:rPr>
        <w:t>inclusive a rescisão contratual;</w:t>
      </w:r>
    </w:p>
    <w:p w14:paraId="7E1601FC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VIII – Elaborar mapas de gestão de risco relativos a fase de gestão contratual.</w:t>
      </w:r>
    </w:p>
    <w:p w14:paraId="2D571942" w14:textId="77777777" w:rsidR="00863DB1" w:rsidRPr="00B87B4D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170C46F" w14:textId="77777777" w:rsidR="00863DB1" w:rsidRPr="001D2088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67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 xml:space="preserve">O </w:t>
      </w:r>
      <w:r w:rsidRPr="001D2088">
        <w:rPr>
          <w:rFonts w:ascii="Arial" w:hAnsi="Arial" w:cs="Arial"/>
          <w:color w:val="000000"/>
          <w:lang w:eastAsia="pt-BR"/>
        </w:rPr>
        <w:t xml:space="preserve">Gestor </w:t>
      </w:r>
      <w:r w:rsidRPr="00040970">
        <w:rPr>
          <w:rFonts w:ascii="Arial" w:hAnsi="Arial" w:cs="Arial"/>
          <w:color w:val="000000"/>
          <w:lang w:eastAsia="pt-BR"/>
        </w:rPr>
        <w:t>d</w:t>
      </w:r>
      <w:r w:rsidRPr="00D0381A">
        <w:rPr>
          <w:rFonts w:ascii="Arial" w:hAnsi="Arial" w:cs="Arial"/>
          <w:color w:val="000000"/>
          <w:lang w:eastAsia="pt-BR"/>
        </w:rPr>
        <w:t>o</w:t>
      </w:r>
      <w:r w:rsidRPr="00B87B4D">
        <w:rPr>
          <w:rFonts w:ascii="Arial" w:hAnsi="Arial" w:cs="Arial"/>
          <w:color w:val="000000"/>
          <w:lang w:eastAsia="pt-BR"/>
        </w:rPr>
        <w:t xml:space="preserve"> Contrato </w:t>
      </w:r>
      <w:r w:rsidRPr="001D2088">
        <w:rPr>
          <w:rFonts w:ascii="Arial" w:hAnsi="Arial" w:cs="Arial"/>
          <w:color w:val="000000"/>
          <w:lang w:eastAsia="pt-BR"/>
        </w:rPr>
        <w:t>será o Gerente</w:t>
      </w:r>
      <w:r>
        <w:rPr>
          <w:rFonts w:ascii="Arial" w:hAnsi="Arial" w:cs="Arial"/>
          <w:color w:val="000000"/>
          <w:lang w:eastAsia="pt-BR"/>
        </w:rPr>
        <w:t xml:space="preserve">, Assessor ou o cargo cabível superior imediato do fiscal ou </w:t>
      </w:r>
      <w:r w:rsidRPr="001D2088">
        <w:rPr>
          <w:rFonts w:ascii="Arial" w:hAnsi="Arial" w:cs="Arial"/>
          <w:color w:val="000000"/>
          <w:lang w:eastAsia="pt-BR"/>
        </w:rPr>
        <w:t xml:space="preserve">outro </w:t>
      </w:r>
      <w:r w:rsidRPr="00040970">
        <w:rPr>
          <w:rFonts w:ascii="Arial" w:hAnsi="Arial" w:cs="Arial"/>
          <w:color w:val="000000"/>
          <w:lang w:eastAsia="pt-BR"/>
        </w:rPr>
        <w:t>empregado designado</w:t>
      </w:r>
      <w:r w:rsidRPr="00AB7E41">
        <w:rPr>
          <w:rFonts w:ascii="Arial" w:hAnsi="Arial" w:cs="Arial"/>
          <w:color w:val="000000"/>
          <w:lang w:eastAsia="pt-BR"/>
        </w:rPr>
        <w:t xml:space="preserve"> pelo Gerente Geral, que detenha poderes para agir sobre as solicitações e requisições do Fiscal do </w:t>
      </w:r>
      <w:r w:rsidRPr="00D0381A">
        <w:rPr>
          <w:rFonts w:ascii="Arial" w:hAnsi="Arial" w:cs="Arial"/>
          <w:color w:val="000000"/>
          <w:lang w:eastAsia="pt-BR"/>
        </w:rPr>
        <w:t>C</w:t>
      </w:r>
      <w:r w:rsidRPr="00B87B4D">
        <w:rPr>
          <w:rFonts w:ascii="Arial" w:hAnsi="Arial" w:cs="Arial"/>
          <w:color w:val="000000"/>
          <w:lang w:eastAsia="pt-BR"/>
        </w:rPr>
        <w:t>ontrato.</w:t>
      </w:r>
    </w:p>
    <w:p w14:paraId="5E2C866D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6D2DF4F7" w14:textId="77777777" w:rsidR="00863DB1" w:rsidRPr="00B87B4D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68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 xml:space="preserve">São atribuições do </w:t>
      </w:r>
      <w:r w:rsidRPr="001D2088">
        <w:rPr>
          <w:rFonts w:ascii="Arial" w:hAnsi="Arial" w:cs="Arial"/>
          <w:color w:val="000000"/>
          <w:lang w:eastAsia="pt-BR"/>
        </w:rPr>
        <w:t>Gestor d</w:t>
      </w:r>
      <w:r w:rsidRPr="001370F5">
        <w:rPr>
          <w:rFonts w:ascii="Arial" w:hAnsi="Arial" w:cs="Arial"/>
          <w:color w:val="000000"/>
          <w:lang w:eastAsia="pt-BR"/>
        </w:rPr>
        <w:t>o</w:t>
      </w:r>
      <w:r w:rsidRPr="00B87B4D">
        <w:rPr>
          <w:rFonts w:ascii="Arial" w:hAnsi="Arial" w:cs="Arial"/>
          <w:color w:val="000000"/>
          <w:lang w:eastAsia="pt-BR"/>
        </w:rPr>
        <w:t xml:space="preserve"> Contrato:</w:t>
      </w:r>
    </w:p>
    <w:p w14:paraId="171B8638" w14:textId="77777777" w:rsidR="00863DB1" w:rsidRPr="00B87B4D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 xml:space="preserve">I - </w:t>
      </w:r>
      <w:r w:rsidRPr="00B87B4D">
        <w:rPr>
          <w:rFonts w:ascii="Arial" w:hAnsi="Arial" w:cs="Arial"/>
          <w:color w:val="000000"/>
          <w:lang w:eastAsia="pt-BR"/>
        </w:rPr>
        <w:t xml:space="preserve">Solicitar ao </w:t>
      </w:r>
      <w:r w:rsidRPr="001370F5">
        <w:rPr>
          <w:rFonts w:ascii="Arial" w:hAnsi="Arial" w:cs="Arial"/>
          <w:color w:val="000000"/>
          <w:lang w:eastAsia="pt-BR"/>
        </w:rPr>
        <w:t>F</w:t>
      </w:r>
      <w:r w:rsidRPr="00B87B4D">
        <w:rPr>
          <w:rFonts w:ascii="Arial" w:hAnsi="Arial" w:cs="Arial"/>
          <w:color w:val="000000"/>
          <w:lang w:eastAsia="pt-BR"/>
        </w:rPr>
        <w:t>iscal</w:t>
      </w:r>
      <w:r w:rsidRPr="001370F5">
        <w:rPr>
          <w:rFonts w:ascii="Arial" w:hAnsi="Arial" w:cs="Arial"/>
          <w:color w:val="000000"/>
          <w:lang w:eastAsia="pt-BR"/>
        </w:rPr>
        <w:t xml:space="preserve"> do Contrato, sempre que necessário, </w:t>
      </w:r>
      <w:r w:rsidRPr="00B87B4D">
        <w:rPr>
          <w:rFonts w:ascii="Arial" w:hAnsi="Arial" w:cs="Arial"/>
          <w:color w:val="000000"/>
          <w:lang w:eastAsia="pt-BR"/>
        </w:rPr>
        <w:t>informaç</w:t>
      </w:r>
      <w:r w:rsidRPr="001D2088">
        <w:rPr>
          <w:rFonts w:ascii="Arial" w:hAnsi="Arial" w:cs="Arial"/>
          <w:color w:val="000000"/>
          <w:lang w:eastAsia="pt-BR"/>
        </w:rPr>
        <w:t xml:space="preserve">ões </w:t>
      </w:r>
      <w:r w:rsidRPr="001370F5">
        <w:rPr>
          <w:rFonts w:ascii="Arial" w:hAnsi="Arial" w:cs="Arial"/>
          <w:color w:val="000000"/>
          <w:lang w:eastAsia="pt-BR"/>
        </w:rPr>
        <w:t xml:space="preserve">sobre a execução do contrato e </w:t>
      </w:r>
      <w:r w:rsidRPr="00B87B4D">
        <w:rPr>
          <w:rFonts w:ascii="Arial" w:hAnsi="Arial" w:cs="Arial"/>
          <w:color w:val="000000"/>
          <w:lang w:eastAsia="pt-BR"/>
        </w:rPr>
        <w:t xml:space="preserve">adotar </w:t>
      </w:r>
      <w:r w:rsidRPr="001D2088">
        <w:rPr>
          <w:rFonts w:ascii="Arial" w:hAnsi="Arial" w:cs="Arial"/>
          <w:color w:val="000000"/>
          <w:lang w:eastAsia="pt-BR"/>
        </w:rPr>
        <w:t>provid</w:t>
      </w:r>
      <w:r w:rsidRPr="001370F5">
        <w:rPr>
          <w:rFonts w:ascii="Arial" w:hAnsi="Arial" w:cs="Arial"/>
          <w:color w:val="000000"/>
          <w:lang w:eastAsia="pt-BR"/>
        </w:rPr>
        <w:t>ê</w:t>
      </w:r>
      <w:r w:rsidRPr="00B87B4D">
        <w:rPr>
          <w:rFonts w:ascii="Arial" w:hAnsi="Arial" w:cs="Arial"/>
          <w:color w:val="000000"/>
          <w:lang w:eastAsia="pt-BR"/>
        </w:rPr>
        <w:t>ncias</w:t>
      </w:r>
      <w:r>
        <w:rPr>
          <w:rFonts w:ascii="Arial" w:hAnsi="Arial" w:cs="Arial"/>
          <w:color w:val="000000"/>
          <w:lang w:eastAsia="pt-BR"/>
        </w:rPr>
        <w:t>,</w:t>
      </w:r>
      <w:r w:rsidRPr="00B87B4D">
        <w:rPr>
          <w:rFonts w:ascii="Arial" w:hAnsi="Arial" w:cs="Arial"/>
          <w:color w:val="000000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 xml:space="preserve">quando cabíveis;  </w:t>
      </w:r>
    </w:p>
    <w:p w14:paraId="15F8C7C5" w14:textId="77777777" w:rsidR="00863DB1" w:rsidRPr="00040970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 xml:space="preserve">II - </w:t>
      </w:r>
      <w:r w:rsidRPr="00B87B4D">
        <w:rPr>
          <w:rFonts w:ascii="Arial" w:hAnsi="Arial" w:cs="Arial"/>
          <w:color w:val="000000"/>
          <w:lang w:eastAsia="pt-BR"/>
        </w:rPr>
        <w:t xml:space="preserve">Notificar formalmente a Contratada quando forem constatadas </w:t>
      </w:r>
      <w:r w:rsidRPr="001D2088">
        <w:rPr>
          <w:rFonts w:ascii="Arial" w:hAnsi="Arial" w:cs="Arial"/>
          <w:color w:val="000000"/>
          <w:lang w:eastAsia="pt-BR"/>
        </w:rPr>
        <w:t>irregularidades na execução do objeto, estipulando prazo para manifestaç</w:t>
      </w:r>
      <w:r w:rsidRPr="00040970">
        <w:rPr>
          <w:rFonts w:ascii="Arial" w:hAnsi="Arial" w:cs="Arial"/>
          <w:color w:val="000000"/>
          <w:lang w:eastAsia="pt-BR"/>
        </w:rPr>
        <w:t>ão e solução do problema;</w:t>
      </w:r>
    </w:p>
    <w:p w14:paraId="0414979A" w14:textId="77777777" w:rsidR="00863DB1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1370F5">
        <w:rPr>
          <w:rFonts w:ascii="Arial" w:hAnsi="Arial" w:cs="Arial"/>
          <w:color w:val="000000"/>
          <w:lang w:eastAsia="pt-BR"/>
        </w:rPr>
        <w:t xml:space="preserve">III - </w:t>
      </w:r>
      <w:r w:rsidRPr="00B87B4D">
        <w:rPr>
          <w:rFonts w:ascii="Arial" w:hAnsi="Arial" w:cs="Arial"/>
          <w:color w:val="000000"/>
          <w:lang w:eastAsia="pt-BR"/>
        </w:rPr>
        <w:t>Informar ao Setor de Licitações a ocorrência</w:t>
      </w:r>
      <w:r w:rsidRPr="001D2088">
        <w:rPr>
          <w:rFonts w:ascii="Arial" w:hAnsi="Arial" w:cs="Arial"/>
          <w:color w:val="000000"/>
          <w:lang w:eastAsia="pt-BR"/>
        </w:rPr>
        <w:t xml:space="preserve"> de quaisquer das situações aci</w:t>
      </w:r>
      <w:r w:rsidRPr="00040970">
        <w:rPr>
          <w:rFonts w:ascii="Arial" w:hAnsi="Arial" w:cs="Arial"/>
          <w:color w:val="000000"/>
          <w:lang w:eastAsia="pt-BR"/>
        </w:rPr>
        <w:t>ma</w:t>
      </w:r>
      <w:r>
        <w:rPr>
          <w:rFonts w:ascii="Arial" w:hAnsi="Arial" w:cs="Arial"/>
          <w:color w:val="000000"/>
          <w:lang w:eastAsia="pt-BR"/>
        </w:rPr>
        <w:t>;</w:t>
      </w:r>
    </w:p>
    <w:p w14:paraId="2508A9EA" w14:textId="77777777" w:rsidR="00863DB1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IV – Solicitar ao Setor de Licitações providências para a realização dos aditivos contratuais;</w:t>
      </w:r>
    </w:p>
    <w:p w14:paraId="586B4DF9" w14:textId="77777777" w:rsidR="00863DB1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V – Solicitar ao Setor de Licitações providências para a penalização da contrata ou rescisões contratuais.</w:t>
      </w:r>
    </w:p>
    <w:p w14:paraId="279B2CBD" w14:textId="77777777" w:rsidR="00863DB1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7101BFD" w14:textId="77777777" w:rsidR="00863DB1" w:rsidRPr="00B87B4D" w:rsidRDefault="00863DB1" w:rsidP="00863DB1">
      <w:pPr>
        <w:keepNext/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color w:val="000000"/>
          <w:lang w:eastAsia="pt-BR"/>
        </w:rPr>
        <w:t xml:space="preserve">Art. </w:t>
      </w:r>
      <w:r>
        <w:rPr>
          <w:rFonts w:ascii="Arial" w:hAnsi="Arial" w:cs="Arial"/>
          <w:b/>
          <w:color w:val="000000"/>
          <w:lang w:eastAsia="pt-BR"/>
        </w:rPr>
        <w:t>69</w:t>
      </w:r>
      <w:r w:rsidRPr="006D7700">
        <w:rPr>
          <w:rFonts w:ascii="Arial" w:hAnsi="Arial" w:cs="Arial"/>
          <w:b/>
          <w:color w:val="000000"/>
          <w:lang w:eastAsia="pt-BR"/>
        </w:rPr>
        <w:t>.</w:t>
      </w:r>
      <w:r w:rsidRPr="006D7700">
        <w:rPr>
          <w:rFonts w:ascii="Arial" w:hAnsi="Arial" w:cs="Arial"/>
          <w:color w:val="000000"/>
          <w:lang w:eastAsia="pt-BR"/>
        </w:rPr>
        <w:t xml:space="preserve"> </w:t>
      </w:r>
      <w:r w:rsidRPr="00B87B4D">
        <w:rPr>
          <w:rFonts w:ascii="Arial" w:hAnsi="Arial" w:cs="Arial"/>
          <w:color w:val="000000"/>
          <w:lang w:eastAsia="pt-BR"/>
        </w:rPr>
        <w:t>As competências previstas nos artigos anteriores não excluem outras que porventura for</w:t>
      </w:r>
      <w:r w:rsidRPr="001370F5">
        <w:rPr>
          <w:rFonts w:ascii="Arial" w:hAnsi="Arial" w:cs="Arial"/>
          <w:color w:val="000000"/>
          <w:lang w:eastAsia="pt-BR"/>
        </w:rPr>
        <w:t>e</w:t>
      </w:r>
      <w:r w:rsidRPr="00B87B4D">
        <w:rPr>
          <w:rFonts w:ascii="Arial" w:hAnsi="Arial" w:cs="Arial"/>
          <w:color w:val="000000"/>
          <w:lang w:eastAsia="pt-BR"/>
        </w:rPr>
        <w:t>m necessárias.</w:t>
      </w:r>
    </w:p>
    <w:p w14:paraId="100E7DC6" w14:textId="77777777" w:rsidR="00863DB1" w:rsidRDefault="00863DB1" w:rsidP="00863DB1">
      <w:pPr>
        <w:keepNext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aps/>
          <w:color w:val="000000"/>
          <w:lang w:eastAsia="pt-BR"/>
        </w:rPr>
      </w:pPr>
    </w:p>
    <w:p w14:paraId="16FBC5A3" w14:textId="77777777" w:rsidR="00863DB1" w:rsidRPr="00324429" w:rsidRDefault="00863DB1" w:rsidP="00863DB1">
      <w:pPr>
        <w:keepNext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eastAsia="pt-BR"/>
        </w:rPr>
      </w:pPr>
      <w:r>
        <w:rPr>
          <w:rFonts w:ascii="Arial" w:hAnsi="Arial" w:cs="Arial"/>
          <w:color w:val="000000"/>
          <w:lang w:eastAsia="pt-BR"/>
        </w:rPr>
        <w:t>CAPITULO V</w:t>
      </w:r>
    </w:p>
    <w:p w14:paraId="53D9B43D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aps/>
          <w:color w:val="000000"/>
          <w:lang w:eastAsia="pt-BR"/>
        </w:rPr>
      </w:pPr>
      <w:r w:rsidRPr="001370F5">
        <w:rPr>
          <w:rFonts w:ascii="Arial" w:hAnsi="Arial" w:cs="Arial"/>
          <w:caps/>
          <w:color w:val="000000"/>
          <w:lang w:eastAsia="pt-BR"/>
        </w:rPr>
        <w:t>das Disposições  finais</w:t>
      </w:r>
    </w:p>
    <w:p w14:paraId="61E46093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aps/>
          <w:color w:val="000000"/>
          <w:lang w:eastAsia="pt-BR"/>
        </w:rPr>
      </w:pPr>
    </w:p>
    <w:p w14:paraId="1159CE2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70.</w:t>
      </w:r>
      <w:r w:rsidRPr="001370F5">
        <w:rPr>
          <w:rFonts w:ascii="Arial" w:hAnsi="Arial" w:cs="Arial"/>
          <w:lang w:eastAsia="pt-BR"/>
        </w:rPr>
        <w:t xml:space="preserve">  Os processos administrativos deverão observar: </w:t>
      </w:r>
    </w:p>
    <w:p w14:paraId="3D45A2F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 -  paginação e rubrica;</w:t>
      </w:r>
    </w:p>
    <w:p w14:paraId="338931C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 – organização por volumes a cada duzentas páginas;</w:t>
      </w:r>
    </w:p>
    <w:p w14:paraId="314654B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 xml:space="preserve">III - organização com “termos de juntada”, sempre que necessário o registro de inclusão de documentos. </w:t>
      </w:r>
    </w:p>
    <w:p w14:paraId="722BB7C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lang w:eastAsia="pt-BR"/>
        </w:rPr>
      </w:pPr>
    </w:p>
    <w:p w14:paraId="12365750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b/>
          <w:lang w:eastAsia="pt-BR"/>
        </w:rPr>
        <w:t>Art. 71.</w:t>
      </w:r>
      <w:r w:rsidRPr="001370F5">
        <w:rPr>
          <w:rFonts w:ascii="Arial" w:hAnsi="Arial" w:cs="Arial"/>
          <w:lang w:eastAsia="pt-BR"/>
        </w:rPr>
        <w:t xml:space="preserve">  Os documentos deverão ser juntados em ordem cronológica aos autos do processo administrativo, sendo, em regra, na seguinte sequ</w:t>
      </w:r>
      <w:r>
        <w:rPr>
          <w:rFonts w:ascii="Arial" w:hAnsi="Arial" w:cs="Arial"/>
          <w:lang w:eastAsia="pt-BR"/>
        </w:rPr>
        <w:t>ê</w:t>
      </w:r>
      <w:r w:rsidRPr="001370F5">
        <w:rPr>
          <w:rFonts w:ascii="Arial" w:hAnsi="Arial" w:cs="Arial"/>
          <w:lang w:eastAsia="pt-BR"/>
        </w:rPr>
        <w:t>ncia:</w:t>
      </w:r>
    </w:p>
    <w:p w14:paraId="49C06204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 -  Estudo Técnico Preliminar e outros documentos preliminares, como levantamento de mercado e mapa de gestão de risco;</w:t>
      </w:r>
    </w:p>
    <w:p w14:paraId="747D1801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 – Termo de Referência e documentos correlatos como mapa de gestão de risco, se for o caso;</w:t>
      </w:r>
    </w:p>
    <w:p w14:paraId="7E0ED56C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 w:rsidRPr="001370F5">
        <w:rPr>
          <w:rFonts w:ascii="Arial" w:hAnsi="Arial" w:cs="Arial"/>
          <w:lang w:eastAsia="pt-BR"/>
        </w:rPr>
        <w:t>III – Pesquisa de mercado</w:t>
      </w:r>
      <w:r>
        <w:rPr>
          <w:rFonts w:ascii="Arial" w:hAnsi="Arial" w:cs="Arial"/>
          <w:lang w:eastAsia="pt-BR"/>
        </w:rPr>
        <w:t xml:space="preserve"> e demais documentos correlatos</w:t>
      </w:r>
      <w:r w:rsidRPr="001370F5">
        <w:rPr>
          <w:rFonts w:ascii="Arial" w:hAnsi="Arial" w:cs="Arial"/>
          <w:lang w:eastAsia="pt-BR"/>
        </w:rPr>
        <w:t>;</w:t>
      </w:r>
    </w:p>
    <w:p w14:paraId="1A1E8234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IV – Comunicação Interna tramitando o processo;</w:t>
      </w:r>
    </w:p>
    <w:p w14:paraId="1F75C302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V – Declaração de Disponibilidade Orçamentária, quando for o caso.</w:t>
      </w:r>
    </w:p>
    <w:p w14:paraId="03C6ED7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lang w:eastAsia="pt-BR"/>
        </w:rPr>
      </w:pPr>
    </w:p>
    <w:p w14:paraId="0190712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2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color w:val="000000"/>
          <w:lang w:eastAsia="pt-BR"/>
        </w:rPr>
        <w:t xml:space="preserve">A </w:t>
      </w:r>
      <w:r w:rsidRPr="00324429">
        <w:rPr>
          <w:rFonts w:ascii="Arial" w:hAnsi="Arial" w:cs="Arial"/>
          <w:color w:val="000000"/>
          <w:lang w:eastAsia="pt-BR"/>
        </w:rPr>
        <w:t xml:space="preserve">aquisição/contratação até o limite de R$ 4.000,00 (quatro mil reais), desde que dentro das hipóteses previstas na </w:t>
      </w:r>
      <w:r w:rsidRPr="003A74B6">
        <w:rPr>
          <w:rFonts w:ascii="Arial" w:hAnsi="Arial" w:cs="Arial"/>
          <w:lang w:eastAsia="pt-BR"/>
        </w:rPr>
        <w:t>Portaria Normativa n° 0</w:t>
      </w:r>
      <w:r>
        <w:rPr>
          <w:rFonts w:ascii="Arial" w:hAnsi="Arial" w:cs="Arial"/>
          <w:lang w:eastAsia="pt-BR"/>
        </w:rPr>
        <w:t>6</w:t>
      </w:r>
      <w:r w:rsidRPr="003A74B6">
        <w:rPr>
          <w:rFonts w:ascii="Arial" w:hAnsi="Arial" w:cs="Arial"/>
          <w:lang w:eastAsia="pt-BR"/>
        </w:rPr>
        <w:t>, de 1</w:t>
      </w:r>
      <w:r>
        <w:rPr>
          <w:rFonts w:ascii="Arial" w:hAnsi="Arial" w:cs="Arial"/>
          <w:lang w:eastAsia="pt-BR"/>
        </w:rPr>
        <w:t>6</w:t>
      </w:r>
      <w:r w:rsidRPr="003A74B6">
        <w:rPr>
          <w:rFonts w:ascii="Arial" w:hAnsi="Arial" w:cs="Arial"/>
          <w:lang w:eastAsia="pt-BR"/>
        </w:rPr>
        <w:t xml:space="preserve"> de </w:t>
      </w:r>
      <w:r>
        <w:rPr>
          <w:rFonts w:ascii="Arial" w:hAnsi="Arial" w:cs="Arial"/>
          <w:lang w:eastAsia="pt-BR"/>
        </w:rPr>
        <w:t>dezembro</w:t>
      </w:r>
      <w:r w:rsidRPr="003A74B6">
        <w:rPr>
          <w:rFonts w:ascii="Arial" w:hAnsi="Arial" w:cs="Arial"/>
          <w:lang w:eastAsia="pt-BR"/>
        </w:rPr>
        <w:t xml:space="preserve"> de 201</w:t>
      </w:r>
      <w:r>
        <w:rPr>
          <w:rFonts w:ascii="Arial" w:hAnsi="Arial" w:cs="Arial"/>
          <w:lang w:eastAsia="pt-BR"/>
        </w:rPr>
        <w:t>3</w:t>
      </w:r>
      <w:r w:rsidRPr="001370F5">
        <w:rPr>
          <w:rFonts w:ascii="Arial" w:hAnsi="Arial" w:cs="Arial"/>
          <w:lang w:eastAsia="pt-BR"/>
        </w:rPr>
        <w:t>,</w:t>
      </w:r>
      <w:r>
        <w:rPr>
          <w:rFonts w:ascii="Arial" w:hAnsi="Arial" w:cs="Arial"/>
          <w:color w:val="000000"/>
          <w:lang w:eastAsia="pt-BR"/>
        </w:rPr>
        <w:t xml:space="preserve"> do CAU/SC</w:t>
      </w:r>
      <w:r w:rsidRPr="00324429">
        <w:rPr>
          <w:rFonts w:ascii="Arial" w:hAnsi="Arial" w:cs="Arial"/>
          <w:color w:val="000000"/>
          <w:lang w:eastAsia="pt-BR"/>
        </w:rPr>
        <w:t>, consideradas pequena</w:t>
      </w:r>
      <w:r>
        <w:rPr>
          <w:rFonts w:ascii="Arial" w:hAnsi="Arial" w:cs="Arial"/>
          <w:color w:val="000000"/>
          <w:lang w:eastAsia="pt-BR"/>
        </w:rPr>
        <w:t>s</w:t>
      </w:r>
      <w:r w:rsidRPr="00324429">
        <w:rPr>
          <w:rFonts w:ascii="Arial" w:hAnsi="Arial" w:cs="Arial"/>
          <w:color w:val="000000"/>
          <w:lang w:eastAsia="pt-BR"/>
        </w:rPr>
        <w:t xml:space="preserve"> compra</w:t>
      </w:r>
      <w:r>
        <w:rPr>
          <w:rFonts w:ascii="Arial" w:hAnsi="Arial" w:cs="Arial"/>
          <w:color w:val="000000"/>
          <w:lang w:eastAsia="pt-BR"/>
        </w:rPr>
        <w:t>s</w:t>
      </w:r>
      <w:r w:rsidRPr="00324429">
        <w:rPr>
          <w:rFonts w:ascii="Arial" w:hAnsi="Arial" w:cs="Arial"/>
          <w:color w:val="000000"/>
          <w:lang w:eastAsia="pt-BR"/>
        </w:rPr>
        <w:t xml:space="preserve"> de pronto pagamento, </w:t>
      </w:r>
      <w:r>
        <w:rPr>
          <w:rFonts w:ascii="Arial" w:hAnsi="Arial" w:cs="Arial"/>
          <w:color w:val="000000"/>
          <w:lang w:eastAsia="pt-BR"/>
        </w:rPr>
        <w:t xml:space="preserve">poderão </w:t>
      </w:r>
      <w:r w:rsidRPr="00324429">
        <w:rPr>
          <w:rFonts w:ascii="Arial" w:hAnsi="Arial" w:cs="Arial"/>
          <w:color w:val="000000"/>
          <w:lang w:eastAsia="pt-BR"/>
        </w:rPr>
        <w:t>ser realizada</w:t>
      </w:r>
      <w:r>
        <w:rPr>
          <w:rFonts w:ascii="Arial" w:hAnsi="Arial" w:cs="Arial"/>
          <w:color w:val="000000"/>
          <w:lang w:eastAsia="pt-BR"/>
        </w:rPr>
        <w:t>s</w:t>
      </w:r>
      <w:r w:rsidRPr="00324429">
        <w:rPr>
          <w:rFonts w:ascii="Arial" w:hAnsi="Arial" w:cs="Arial"/>
          <w:color w:val="000000"/>
          <w:lang w:eastAsia="pt-BR"/>
        </w:rPr>
        <w:t xml:space="preserve"> diretamente pelo CAU/SC.</w:t>
      </w:r>
    </w:p>
    <w:p w14:paraId="1D51C23B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64951BD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3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 w:rsidRPr="003650EF">
        <w:rPr>
          <w:rFonts w:ascii="Arial" w:hAnsi="Arial" w:cs="Arial"/>
          <w:color w:val="000000"/>
          <w:lang w:eastAsia="pt-BR"/>
        </w:rPr>
        <w:t xml:space="preserve">Sempre que legalmente possível e oportuno será dada prioridade à realização de procedimento licitatório e evitadas as contratações ou compras diretas. Em se tratando de bens e/ou serviços comuns será adotada, </w:t>
      </w:r>
      <w:r>
        <w:rPr>
          <w:rFonts w:ascii="Arial" w:hAnsi="Arial" w:cs="Arial"/>
          <w:color w:val="000000"/>
          <w:lang w:eastAsia="pt-BR"/>
        </w:rPr>
        <w:t>obrigatoriamente</w:t>
      </w:r>
      <w:r w:rsidRPr="003650EF">
        <w:rPr>
          <w:rFonts w:ascii="Arial" w:hAnsi="Arial" w:cs="Arial"/>
          <w:color w:val="000000"/>
          <w:lang w:eastAsia="pt-BR"/>
        </w:rPr>
        <w:t>, a modalidade licitatória do pregão, em sua forma eletrônica.</w:t>
      </w:r>
    </w:p>
    <w:p w14:paraId="4759D43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5C303B78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4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 w:rsidRPr="003650EF">
        <w:rPr>
          <w:rFonts w:ascii="Arial" w:hAnsi="Arial" w:cs="Arial"/>
          <w:color w:val="000000"/>
          <w:lang w:eastAsia="pt-BR"/>
        </w:rPr>
        <w:t xml:space="preserve">O controle de legalidade dos procedimentos e atos administrativos pertinentes às aquisições e licitações do órgão é realizado, via de regra, pelo corpo técnico do </w:t>
      </w:r>
      <w:r>
        <w:rPr>
          <w:rFonts w:ascii="Arial" w:hAnsi="Arial" w:cs="Arial"/>
          <w:color w:val="000000"/>
          <w:lang w:eastAsia="pt-BR"/>
        </w:rPr>
        <w:t>Setor de Licitações</w:t>
      </w:r>
      <w:r w:rsidRPr="003650EF">
        <w:rPr>
          <w:rFonts w:ascii="Arial" w:hAnsi="Arial" w:cs="Arial"/>
          <w:color w:val="000000"/>
          <w:lang w:eastAsia="pt-BR"/>
        </w:rPr>
        <w:t xml:space="preserve">, tendo em vista o princípio da especialidade, o qual emitirá </w:t>
      </w:r>
      <w:r>
        <w:rPr>
          <w:rFonts w:ascii="Arial" w:hAnsi="Arial" w:cs="Arial"/>
          <w:color w:val="000000"/>
          <w:lang w:eastAsia="pt-BR"/>
        </w:rPr>
        <w:t xml:space="preserve">despachos e </w:t>
      </w:r>
      <w:r w:rsidRPr="003650EF">
        <w:rPr>
          <w:rFonts w:ascii="Arial" w:hAnsi="Arial" w:cs="Arial"/>
          <w:color w:val="000000"/>
          <w:lang w:eastAsia="pt-BR"/>
        </w:rPr>
        <w:t xml:space="preserve">pareceres técnicos (cf. </w:t>
      </w:r>
      <w:r w:rsidRPr="001370F5">
        <w:rPr>
          <w:rFonts w:ascii="Arial" w:hAnsi="Arial" w:cs="Arial"/>
          <w:color w:val="000000"/>
          <w:lang w:eastAsia="pt-BR"/>
        </w:rPr>
        <w:t>art. 38, inc. VI, da Lei n. 8.666/93).</w:t>
      </w:r>
    </w:p>
    <w:p w14:paraId="4166487B" w14:textId="77777777" w:rsidR="00863DB1" w:rsidRPr="001370F5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pt-BR"/>
        </w:rPr>
      </w:pPr>
    </w:p>
    <w:p w14:paraId="0BF76104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1370F5">
        <w:rPr>
          <w:rFonts w:ascii="Arial" w:hAnsi="Arial" w:cs="Arial"/>
          <w:b/>
          <w:lang w:eastAsia="pt-BR"/>
        </w:rPr>
        <w:t>Art. 75.</w:t>
      </w:r>
      <w:r w:rsidRPr="001370F5">
        <w:rPr>
          <w:rFonts w:ascii="Arial" w:hAnsi="Arial" w:cs="Arial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lang w:eastAsia="pt-BR"/>
        </w:rPr>
        <w:t xml:space="preserve">Caberá à Assessoria Jurídica o exame de legalidade e aprovação das minutas de editais </w:t>
      </w:r>
      <w:r w:rsidRPr="001370F5">
        <w:rPr>
          <w:rFonts w:ascii="Arial" w:hAnsi="Arial" w:cs="Arial"/>
          <w:color w:val="000000"/>
          <w:shd w:val="clear" w:color="auto" w:fill="FFFFFF"/>
        </w:rPr>
        <w:t>de licitação</w:t>
      </w:r>
      <w:r w:rsidRPr="003650EF">
        <w:rPr>
          <w:rFonts w:ascii="Arial" w:hAnsi="Arial" w:cs="Arial"/>
          <w:color w:val="000000"/>
          <w:shd w:val="clear" w:color="auto" w:fill="FFFFFF"/>
        </w:rPr>
        <w:t>, bem como as dos contratos (cf. parágrafo único, do art. 38, da Lei n. 8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3650EF">
        <w:rPr>
          <w:rFonts w:ascii="Arial" w:hAnsi="Arial" w:cs="Arial"/>
          <w:color w:val="000000"/>
          <w:shd w:val="clear" w:color="auto" w:fill="FFFFFF"/>
        </w:rPr>
        <w:t>666/93).</w:t>
      </w:r>
    </w:p>
    <w:p w14:paraId="2C51912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Parágrafo único </w:t>
      </w:r>
      <w:r w:rsidRPr="003650EF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3650EF">
        <w:rPr>
          <w:rFonts w:ascii="Arial" w:hAnsi="Arial" w:cs="Arial"/>
          <w:color w:val="000000"/>
          <w:shd w:val="clear" w:color="auto" w:fill="FFFFFF"/>
        </w:rPr>
        <w:t xml:space="preserve">À critério da Administração, </w:t>
      </w:r>
      <w:r>
        <w:rPr>
          <w:rFonts w:ascii="Arial" w:hAnsi="Arial" w:cs="Arial"/>
          <w:color w:val="000000"/>
          <w:shd w:val="clear" w:color="auto" w:fill="FFFFFF"/>
        </w:rPr>
        <w:t xml:space="preserve">por </w:t>
      </w:r>
      <w:r w:rsidRPr="003650EF">
        <w:rPr>
          <w:rFonts w:ascii="Arial" w:hAnsi="Arial" w:cs="Arial"/>
          <w:color w:val="000000"/>
          <w:shd w:val="clear" w:color="auto" w:fill="FFFFFF"/>
        </w:rPr>
        <w:t xml:space="preserve">oportunidade e/ou conveniência, poderão ser solicitados pareceres da Assessoria Jurídica acerca dos atos e procedimentos realizados pelo </w:t>
      </w:r>
      <w:r>
        <w:rPr>
          <w:rFonts w:ascii="Arial" w:hAnsi="Arial" w:cs="Arial"/>
          <w:color w:val="000000"/>
          <w:shd w:val="clear" w:color="auto" w:fill="FFFFFF"/>
        </w:rPr>
        <w:t xml:space="preserve">Setor de Licitações </w:t>
      </w:r>
      <w:r w:rsidRPr="003650EF">
        <w:rPr>
          <w:rFonts w:ascii="Arial" w:hAnsi="Arial" w:cs="Arial"/>
          <w:color w:val="000000"/>
          <w:shd w:val="clear" w:color="auto" w:fill="FFFFFF"/>
        </w:rPr>
        <w:t>(cf. art. 38, inc. VI, da Lei n. 8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Pr="003650EF">
        <w:rPr>
          <w:rFonts w:ascii="Arial" w:hAnsi="Arial" w:cs="Arial"/>
          <w:color w:val="000000"/>
          <w:shd w:val="clear" w:color="auto" w:fill="FFFFFF"/>
        </w:rPr>
        <w:t>666/93).</w:t>
      </w:r>
    </w:p>
    <w:p w14:paraId="503934B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DA8443F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6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 w:rsidRPr="001370F5">
        <w:rPr>
          <w:rFonts w:ascii="Arial" w:hAnsi="Arial" w:cs="Arial"/>
          <w:color w:val="000000"/>
          <w:shd w:val="clear" w:color="auto" w:fill="FFFFFF"/>
        </w:rPr>
        <w:t xml:space="preserve">A interrupção ou arquivamento de qualquer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1370F5">
        <w:rPr>
          <w:rFonts w:ascii="Arial" w:hAnsi="Arial" w:cs="Arial"/>
          <w:color w:val="000000"/>
          <w:shd w:val="clear" w:color="auto" w:fill="FFFFFF"/>
        </w:rPr>
        <w:t>o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1370F5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procedimentos administrativos de que trata esta Portaria deverá ser justificado formalmente e juntado no processo.</w:t>
      </w:r>
    </w:p>
    <w:p w14:paraId="7B4EF0B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E756F6E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7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Revoga-se a </w:t>
      </w:r>
      <w:r w:rsidRPr="003A74B6">
        <w:rPr>
          <w:rFonts w:ascii="Arial" w:hAnsi="Arial" w:cs="Arial"/>
          <w:lang w:eastAsia="pt-BR"/>
        </w:rPr>
        <w:t>Portaria Normativa n° 01, de 15 de maio de 2018</w:t>
      </w:r>
      <w:r w:rsidRPr="001370F5">
        <w:rPr>
          <w:rFonts w:ascii="Arial" w:hAnsi="Arial" w:cs="Arial"/>
          <w:color w:val="FF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A40857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4BCF3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D7700">
        <w:rPr>
          <w:rFonts w:ascii="Arial" w:hAnsi="Arial" w:cs="Arial"/>
          <w:b/>
          <w:lang w:eastAsia="pt-BR"/>
        </w:rPr>
        <w:t>Art. 7</w:t>
      </w:r>
      <w:r>
        <w:rPr>
          <w:rFonts w:ascii="Arial" w:hAnsi="Arial" w:cs="Arial"/>
          <w:b/>
          <w:lang w:eastAsia="pt-BR"/>
        </w:rPr>
        <w:t>8</w:t>
      </w:r>
      <w:r w:rsidRPr="006D7700">
        <w:rPr>
          <w:rFonts w:ascii="Arial" w:hAnsi="Arial" w:cs="Arial"/>
          <w:b/>
          <w:lang w:eastAsia="pt-BR"/>
        </w:rPr>
        <w:t>.</w:t>
      </w:r>
      <w:r w:rsidRPr="006D7700">
        <w:rPr>
          <w:rFonts w:ascii="Arial" w:hAnsi="Arial" w:cs="Arial"/>
          <w:lang w:eastAsia="pt-BR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Esta Portaria entra em vigor na data de sua publicação. </w:t>
      </w:r>
    </w:p>
    <w:p w14:paraId="4F583270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93CFE7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Florianópolis, </w:t>
      </w:r>
      <w:r>
        <w:rPr>
          <w:rFonts w:ascii="Arial" w:hAnsi="Arial" w:cs="Arial"/>
          <w:color w:val="000000"/>
          <w:highlight w:val="yellow"/>
          <w:shd w:val="clear" w:color="auto" w:fill="FFFFFF"/>
        </w:rPr>
        <w:t>XX</w:t>
      </w:r>
      <w:r w:rsidRPr="001370F5">
        <w:rPr>
          <w:rFonts w:ascii="Arial" w:hAnsi="Arial" w:cs="Arial"/>
          <w:color w:val="000000"/>
          <w:highlight w:val="yellow"/>
          <w:shd w:val="clear" w:color="auto" w:fill="FFFFFF"/>
        </w:rPr>
        <w:t xml:space="preserve"> de </w:t>
      </w:r>
      <w:r>
        <w:rPr>
          <w:rFonts w:ascii="Arial" w:hAnsi="Arial" w:cs="Arial"/>
          <w:color w:val="000000"/>
          <w:highlight w:val="yellow"/>
          <w:shd w:val="clear" w:color="auto" w:fill="FFFFFF"/>
        </w:rPr>
        <w:t>XXXX</w:t>
      </w:r>
      <w:r w:rsidRPr="001370F5">
        <w:rPr>
          <w:rFonts w:ascii="Arial" w:hAnsi="Arial" w:cs="Arial"/>
          <w:color w:val="000000"/>
          <w:highlight w:val="yellow"/>
          <w:shd w:val="clear" w:color="auto" w:fill="FFFFFF"/>
        </w:rPr>
        <w:t xml:space="preserve"> de 20</w:t>
      </w:r>
      <w:r>
        <w:rPr>
          <w:rFonts w:ascii="Arial" w:hAnsi="Arial" w:cs="Arial"/>
          <w:color w:val="000000"/>
          <w:highlight w:val="yellow"/>
          <w:shd w:val="clear" w:color="auto" w:fill="FFFFFF"/>
        </w:rPr>
        <w:t>XX</w:t>
      </w:r>
      <w:r w:rsidRPr="001370F5">
        <w:rPr>
          <w:rFonts w:ascii="Arial" w:hAnsi="Arial" w:cs="Arial"/>
          <w:color w:val="000000"/>
          <w:highlight w:val="yellow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129B82E6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2F96AF2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588CB5C" w14:textId="77777777" w:rsidR="00863DB1" w:rsidRPr="00324429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324429">
        <w:rPr>
          <w:rFonts w:ascii="Arial" w:hAnsi="Arial" w:cs="Arial"/>
          <w:b/>
          <w:color w:val="000000"/>
          <w:shd w:val="clear" w:color="auto" w:fill="FFFFFF"/>
        </w:rPr>
        <w:t>DANIELA PAREJA GARCIA SARMENTO</w:t>
      </w:r>
    </w:p>
    <w:p w14:paraId="4BEE7598" w14:textId="77777777" w:rsidR="00863DB1" w:rsidRDefault="00863DB1" w:rsidP="00863DB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324429">
        <w:rPr>
          <w:rFonts w:ascii="Arial" w:hAnsi="Arial" w:cs="Arial"/>
          <w:b/>
          <w:color w:val="000000"/>
          <w:shd w:val="clear" w:color="auto" w:fill="FFFFFF"/>
        </w:rPr>
        <w:t>Presidente do CAU/SC</w:t>
      </w:r>
    </w:p>
    <w:p w14:paraId="162214A6" w14:textId="77777777" w:rsidR="00863DB1" w:rsidRPr="003650EF" w:rsidRDefault="00863DB1" w:rsidP="00863DB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47EE245" w14:textId="77777777" w:rsidR="00863DB1" w:rsidRPr="00E04AB2" w:rsidRDefault="00863DB1" w:rsidP="00863DB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2BB533A" w14:textId="77777777" w:rsidR="00863DB1" w:rsidRPr="00E04AB2" w:rsidRDefault="00863DB1" w:rsidP="00863DB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pt-BR"/>
        </w:rPr>
      </w:pPr>
    </w:p>
    <w:p w14:paraId="67748999" w14:textId="77777777" w:rsidR="00863DB1" w:rsidRDefault="00863DB1" w:rsidP="00863DB1">
      <w:pPr>
        <w:rPr>
          <w:rFonts w:ascii="Arial" w:hAnsi="Arial" w:cs="Arial"/>
          <w:b/>
          <w:color w:val="FF0000"/>
        </w:rPr>
      </w:pPr>
    </w:p>
    <w:sectPr w:rsidR="00863DB1" w:rsidSect="00303817">
      <w:headerReference w:type="default" r:id="rId9"/>
      <w:footerReference w:type="even" r:id="rId10"/>
      <w:footerReference w:type="default" r:id="rId11"/>
      <w:pgSz w:w="11906" w:h="16838"/>
      <w:pgMar w:top="1702" w:right="155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8BED8" w14:textId="77777777" w:rsidR="006A5F22" w:rsidRDefault="006A5F22" w:rsidP="00480328">
      <w:r>
        <w:separator/>
      </w:r>
    </w:p>
  </w:endnote>
  <w:endnote w:type="continuationSeparator" w:id="0">
    <w:p w14:paraId="4B37EAE5" w14:textId="77777777" w:rsidR="006A5F22" w:rsidRDefault="006A5F22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D57E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3327484" wp14:editId="61ACB5D5">
          <wp:extent cx="5397500" cy="525145"/>
          <wp:effectExtent l="0" t="0" r="0" b="0"/>
          <wp:docPr id="42" name="Imagem 4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9C8A0F8" wp14:editId="60D415D8">
          <wp:extent cx="5397500" cy="525145"/>
          <wp:effectExtent l="0" t="0" r="0" b="0"/>
          <wp:docPr id="43" name="Imagem 4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D967D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356F1CF" wp14:editId="7987731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4" name="Imagem 4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C56C126" wp14:editId="073CA474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5" name="Imagem 4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22C14" w14:textId="77777777" w:rsidR="006A5F22" w:rsidRDefault="006A5F22" w:rsidP="00480328">
      <w:r>
        <w:separator/>
      </w:r>
    </w:p>
  </w:footnote>
  <w:footnote w:type="continuationSeparator" w:id="0">
    <w:p w14:paraId="3FDC2EE8" w14:textId="77777777" w:rsidR="006A5F22" w:rsidRDefault="006A5F22" w:rsidP="00480328">
      <w:r>
        <w:continuationSeparator/>
      </w:r>
    </w:p>
  </w:footnote>
  <w:footnote w:id="1">
    <w:p w14:paraId="3C7D9ADB" w14:textId="77777777" w:rsidR="00863DB1" w:rsidRDefault="00863DB1" w:rsidP="00863DB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hyperlink r:id="rId1" w:history="1">
        <w:r w:rsidRPr="00FD2C43">
          <w:rPr>
            <w:rStyle w:val="Hyperlink"/>
          </w:rPr>
          <w:t>https://www.comprasnet.gov.br/seguro/loginPortal.asp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C8C3F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7BDDAECA" wp14:editId="02877F7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1" name="Imagem 4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D89"/>
    <w:multiLevelType w:val="hybridMultilevel"/>
    <w:tmpl w:val="1E3420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9F3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2" w15:restartNumberingAfterBreak="0">
    <w:nsid w:val="0C6538F1"/>
    <w:multiLevelType w:val="hybridMultilevel"/>
    <w:tmpl w:val="D6D89C16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B3FD7"/>
    <w:multiLevelType w:val="hybridMultilevel"/>
    <w:tmpl w:val="9B34A7BC"/>
    <w:lvl w:ilvl="0" w:tplc="70E2E85E">
      <w:start w:val="1"/>
      <w:numFmt w:val="decimal"/>
      <w:lvlText w:val="%1"/>
      <w:lvlJc w:val="left"/>
      <w:pPr>
        <w:ind w:left="1080" w:hanging="720"/>
      </w:pPr>
      <w:rPr>
        <w:rFonts w:ascii="Arial" w:eastAsia="Cambria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06A"/>
    <w:multiLevelType w:val="multilevel"/>
    <w:tmpl w:val="B778F9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E915E84"/>
    <w:multiLevelType w:val="hybridMultilevel"/>
    <w:tmpl w:val="7EE23E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16C68"/>
    <w:multiLevelType w:val="multilevel"/>
    <w:tmpl w:val="4956D1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DAD0D95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9" w15:restartNumberingAfterBreak="0">
    <w:nsid w:val="308F2D25"/>
    <w:multiLevelType w:val="hybridMultilevel"/>
    <w:tmpl w:val="644C1F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A0630"/>
    <w:multiLevelType w:val="hybridMultilevel"/>
    <w:tmpl w:val="39DE62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F19D5"/>
    <w:multiLevelType w:val="multilevel"/>
    <w:tmpl w:val="52505C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3261" w:firstLine="0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D5B6832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4D7C5FFB"/>
    <w:multiLevelType w:val="multilevel"/>
    <w:tmpl w:val="EB245A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4" w15:restartNumberingAfterBreak="0">
    <w:nsid w:val="580F6EFE"/>
    <w:multiLevelType w:val="hybridMultilevel"/>
    <w:tmpl w:val="AE962BA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BB3E35"/>
    <w:multiLevelType w:val="multilevel"/>
    <w:tmpl w:val="D95AE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6" w15:restartNumberingAfterBreak="0">
    <w:nsid w:val="6151217E"/>
    <w:multiLevelType w:val="multilevel"/>
    <w:tmpl w:val="0B4C9E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657F74A2"/>
    <w:multiLevelType w:val="hybridMultilevel"/>
    <w:tmpl w:val="400EE0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F76AAA"/>
    <w:multiLevelType w:val="hybridMultilevel"/>
    <w:tmpl w:val="38125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45861"/>
    <w:multiLevelType w:val="hybridMultilevel"/>
    <w:tmpl w:val="5DAAD7F6"/>
    <w:lvl w:ilvl="0" w:tplc="6FC44B1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9"/>
  </w:num>
  <w:num w:numId="5">
    <w:abstractNumId w:val="18"/>
  </w:num>
  <w:num w:numId="6">
    <w:abstractNumId w:val="17"/>
  </w:num>
  <w:num w:numId="7">
    <w:abstractNumId w:val="4"/>
  </w:num>
  <w:num w:numId="8">
    <w:abstractNumId w:val="11"/>
  </w:num>
  <w:num w:numId="9">
    <w:abstractNumId w:val="6"/>
  </w:num>
  <w:num w:numId="10">
    <w:abstractNumId w:val="5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1"/>
  </w:num>
  <w:num w:numId="16">
    <w:abstractNumId w:val="8"/>
  </w:num>
  <w:num w:numId="17">
    <w:abstractNumId w:val="12"/>
  </w:num>
  <w:num w:numId="18">
    <w:abstractNumId w:val="14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874"/>
    <w:rsid w:val="00013535"/>
    <w:rsid w:val="000225FC"/>
    <w:rsid w:val="0002459C"/>
    <w:rsid w:val="00033DEE"/>
    <w:rsid w:val="0004346A"/>
    <w:rsid w:val="00062FAD"/>
    <w:rsid w:val="000636D4"/>
    <w:rsid w:val="00066835"/>
    <w:rsid w:val="00093705"/>
    <w:rsid w:val="000B460B"/>
    <w:rsid w:val="000E50B6"/>
    <w:rsid w:val="000E6DF2"/>
    <w:rsid w:val="000F559C"/>
    <w:rsid w:val="001031B8"/>
    <w:rsid w:val="00143CB8"/>
    <w:rsid w:val="00175041"/>
    <w:rsid w:val="00175378"/>
    <w:rsid w:val="001848AD"/>
    <w:rsid w:val="00185E5D"/>
    <w:rsid w:val="00190120"/>
    <w:rsid w:val="001938FA"/>
    <w:rsid w:val="001D6F4C"/>
    <w:rsid w:val="001E0565"/>
    <w:rsid w:val="00224F00"/>
    <w:rsid w:val="002276A2"/>
    <w:rsid w:val="002320C4"/>
    <w:rsid w:val="0023300A"/>
    <w:rsid w:val="0024303B"/>
    <w:rsid w:val="00244567"/>
    <w:rsid w:val="00253306"/>
    <w:rsid w:val="00257D87"/>
    <w:rsid w:val="00274573"/>
    <w:rsid w:val="00292693"/>
    <w:rsid w:val="002C779B"/>
    <w:rsid w:val="00301983"/>
    <w:rsid w:val="00303817"/>
    <w:rsid w:val="00333A8B"/>
    <w:rsid w:val="00353545"/>
    <w:rsid w:val="00356594"/>
    <w:rsid w:val="00397E87"/>
    <w:rsid w:val="003A2B01"/>
    <w:rsid w:val="003B4522"/>
    <w:rsid w:val="003B6826"/>
    <w:rsid w:val="0040558B"/>
    <w:rsid w:val="004105C9"/>
    <w:rsid w:val="00422778"/>
    <w:rsid w:val="00425319"/>
    <w:rsid w:val="004432AD"/>
    <w:rsid w:val="00450D5F"/>
    <w:rsid w:val="004536EC"/>
    <w:rsid w:val="00455BC9"/>
    <w:rsid w:val="00477B9B"/>
    <w:rsid w:val="00480328"/>
    <w:rsid w:val="00483EC6"/>
    <w:rsid w:val="004B3F19"/>
    <w:rsid w:val="004D0EB0"/>
    <w:rsid w:val="00510668"/>
    <w:rsid w:val="00510AF3"/>
    <w:rsid w:val="00525D33"/>
    <w:rsid w:val="00527D5C"/>
    <w:rsid w:val="005373F9"/>
    <w:rsid w:val="00556D0D"/>
    <w:rsid w:val="00561A66"/>
    <w:rsid w:val="00577E67"/>
    <w:rsid w:val="005858B0"/>
    <w:rsid w:val="00586BCC"/>
    <w:rsid w:val="005B6DBF"/>
    <w:rsid w:val="005D05A4"/>
    <w:rsid w:val="005F4DCE"/>
    <w:rsid w:val="00602D32"/>
    <w:rsid w:val="00620F32"/>
    <w:rsid w:val="00645514"/>
    <w:rsid w:val="00661C42"/>
    <w:rsid w:val="006A5F22"/>
    <w:rsid w:val="006C0A73"/>
    <w:rsid w:val="007212D0"/>
    <w:rsid w:val="00722D25"/>
    <w:rsid w:val="0072349C"/>
    <w:rsid w:val="0074184B"/>
    <w:rsid w:val="0077046A"/>
    <w:rsid w:val="0077386D"/>
    <w:rsid w:val="007A1C8F"/>
    <w:rsid w:val="007B14D6"/>
    <w:rsid w:val="007B16D0"/>
    <w:rsid w:val="007D14E2"/>
    <w:rsid w:val="007D3751"/>
    <w:rsid w:val="007F78E0"/>
    <w:rsid w:val="0081426A"/>
    <w:rsid w:val="00825886"/>
    <w:rsid w:val="00827195"/>
    <w:rsid w:val="008348F1"/>
    <w:rsid w:val="0084274A"/>
    <w:rsid w:val="00845FFF"/>
    <w:rsid w:val="00860D28"/>
    <w:rsid w:val="00863DB1"/>
    <w:rsid w:val="008656D9"/>
    <w:rsid w:val="008A3D5B"/>
    <w:rsid w:val="008D28C8"/>
    <w:rsid w:val="00952B80"/>
    <w:rsid w:val="00957866"/>
    <w:rsid w:val="009716F1"/>
    <w:rsid w:val="00982B9A"/>
    <w:rsid w:val="0098753F"/>
    <w:rsid w:val="00991C98"/>
    <w:rsid w:val="0099598E"/>
    <w:rsid w:val="00997B38"/>
    <w:rsid w:val="009A3BE2"/>
    <w:rsid w:val="009D0393"/>
    <w:rsid w:val="00A361C9"/>
    <w:rsid w:val="00A479E1"/>
    <w:rsid w:val="00A63139"/>
    <w:rsid w:val="00A673F9"/>
    <w:rsid w:val="00A7170F"/>
    <w:rsid w:val="00AA4C75"/>
    <w:rsid w:val="00AC3A9E"/>
    <w:rsid w:val="00AC5E8F"/>
    <w:rsid w:val="00B24804"/>
    <w:rsid w:val="00B32131"/>
    <w:rsid w:val="00B37A8D"/>
    <w:rsid w:val="00B65995"/>
    <w:rsid w:val="00B70C9D"/>
    <w:rsid w:val="00B8099C"/>
    <w:rsid w:val="00BE1907"/>
    <w:rsid w:val="00BF546C"/>
    <w:rsid w:val="00BF60D3"/>
    <w:rsid w:val="00C044A2"/>
    <w:rsid w:val="00C047FD"/>
    <w:rsid w:val="00C06B1B"/>
    <w:rsid w:val="00C13A64"/>
    <w:rsid w:val="00C278E8"/>
    <w:rsid w:val="00C27E1C"/>
    <w:rsid w:val="00C36B71"/>
    <w:rsid w:val="00C6364C"/>
    <w:rsid w:val="00C70B02"/>
    <w:rsid w:val="00C839F3"/>
    <w:rsid w:val="00C930D5"/>
    <w:rsid w:val="00C9364D"/>
    <w:rsid w:val="00C94D88"/>
    <w:rsid w:val="00CA6BED"/>
    <w:rsid w:val="00D12915"/>
    <w:rsid w:val="00D365A4"/>
    <w:rsid w:val="00D4016E"/>
    <w:rsid w:val="00D40727"/>
    <w:rsid w:val="00D5081D"/>
    <w:rsid w:val="00DA6011"/>
    <w:rsid w:val="00DB1428"/>
    <w:rsid w:val="00DB7827"/>
    <w:rsid w:val="00E1064A"/>
    <w:rsid w:val="00E126AE"/>
    <w:rsid w:val="00E14245"/>
    <w:rsid w:val="00E17E0C"/>
    <w:rsid w:val="00E24E98"/>
    <w:rsid w:val="00E561D4"/>
    <w:rsid w:val="00E74409"/>
    <w:rsid w:val="00E761A5"/>
    <w:rsid w:val="00E7664E"/>
    <w:rsid w:val="00E83898"/>
    <w:rsid w:val="00EB070D"/>
    <w:rsid w:val="00F263E8"/>
    <w:rsid w:val="00F35EFD"/>
    <w:rsid w:val="00F40441"/>
    <w:rsid w:val="00F86DFD"/>
    <w:rsid w:val="00F8748D"/>
    <w:rsid w:val="00FB7649"/>
    <w:rsid w:val="00FC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8756A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63DB1"/>
    <w:pPr>
      <w:keepNext/>
      <w:suppressAutoHyphens/>
      <w:spacing w:before="480" w:after="240" w:line="264" w:lineRule="auto"/>
      <w:outlineLvl w:val="0"/>
    </w:pPr>
    <w:rPr>
      <w:rFonts w:ascii="Arial" w:eastAsia="Times New Roman" w:hAnsi="Arial"/>
      <w:b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863DB1"/>
    <w:pPr>
      <w:widowControl w:val="0"/>
      <w:suppressAutoHyphens/>
      <w:spacing w:after="240" w:line="264" w:lineRule="auto"/>
      <w:ind w:left="3261"/>
      <w:jc w:val="both"/>
      <w:outlineLvl w:val="1"/>
    </w:pPr>
    <w:rPr>
      <w:rFonts w:ascii="Arial" w:eastAsia="Times New Roman" w:hAnsi="Arial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863DB1"/>
    <w:pPr>
      <w:suppressAutoHyphens/>
      <w:spacing w:after="240" w:line="264" w:lineRule="auto"/>
      <w:jc w:val="both"/>
      <w:outlineLvl w:val="2"/>
    </w:pPr>
    <w:rPr>
      <w:rFonts w:ascii="Arial" w:eastAsia="Times New Roman" w:hAnsi="Arial"/>
      <w:szCs w:val="20"/>
      <w:lang w:eastAsia="ar-SA"/>
    </w:rPr>
  </w:style>
  <w:style w:type="paragraph" w:styleId="Ttulo4">
    <w:name w:val="heading 4"/>
    <w:basedOn w:val="Normal"/>
    <w:link w:val="Ttulo4Char"/>
    <w:qFormat/>
    <w:rsid w:val="007D14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DB1"/>
    <w:pPr>
      <w:suppressAutoHyphens/>
      <w:spacing w:line="264" w:lineRule="auto"/>
      <w:outlineLvl w:val="4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863DB1"/>
    <w:pPr>
      <w:suppressAutoHyphens/>
      <w:spacing w:line="264" w:lineRule="auto"/>
      <w:outlineLvl w:val="5"/>
    </w:pPr>
    <w:rPr>
      <w:rFonts w:ascii="Times New Roman" w:eastAsia="Times New Roman" w:hAnsi="Times New Roman"/>
      <w:sz w:val="20"/>
      <w:szCs w:val="20"/>
      <w:u w:val="single"/>
      <w:lang w:eastAsia="ar-SA"/>
    </w:rPr>
  </w:style>
  <w:style w:type="paragraph" w:styleId="Ttulo7">
    <w:name w:val="heading 7"/>
    <w:basedOn w:val="Normal"/>
    <w:next w:val="Normal"/>
    <w:link w:val="Ttulo7Char"/>
    <w:qFormat/>
    <w:rsid w:val="00863DB1"/>
    <w:pPr>
      <w:suppressAutoHyphens/>
      <w:spacing w:line="264" w:lineRule="auto"/>
      <w:outlineLvl w:val="6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863DB1"/>
    <w:pPr>
      <w:suppressAutoHyphens/>
      <w:spacing w:line="264" w:lineRule="auto"/>
      <w:outlineLvl w:val="7"/>
    </w:pPr>
    <w:rPr>
      <w:rFonts w:ascii="Times New Roman" w:eastAsia="Times New Roman" w:hAnsi="Times New Roman"/>
      <w:i/>
      <w:sz w:val="20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863DB1"/>
    <w:pPr>
      <w:suppressAutoHyphens/>
      <w:spacing w:line="264" w:lineRule="auto"/>
      <w:outlineLvl w:val="8"/>
    </w:pPr>
    <w:rPr>
      <w:rFonts w:ascii="Times New Roman" w:eastAsia="Times New Roman" w:hAnsi="Times New Roman"/>
      <w:i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33A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D14E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483EC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483EC6"/>
    <w:rPr>
      <w:sz w:val="22"/>
      <w:szCs w:val="22"/>
      <w:lang w:eastAsia="en-US"/>
    </w:rPr>
  </w:style>
  <w:style w:type="paragraph" w:customStyle="1" w:styleId="Artigo">
    <w:name w:val="Artigo"/>
    <w:basedOn w:val="Normal"/>
    <w:qFormat/>
    <w:rsid w:val="00483EC6"/>
    <w:pPr>
      <w:spacing w:before="300" w:after="300" w:line="300" w:lineRule="exact"/>
      <w:jc w:val="both"/>
    </w:pPr>
    <w:rPr>
      <w:rFonts w:ascii="Arial" w:eastAsia="Cambria" w:hAnsi="Arial"/>
    </w:rPr>
  </w:style>
  <w:style w:type="paragraph" w:styleId="SemEspaamento">
    <w:name w:val="No Spacing"/>
    <w:uiPriority w:val="99"/>
    <w:qFormat/>
    <w:rsid w:val="000E50B6"/>
    <w:rPr>
      <w:rFonts w:ascii="Cambria" w:eastAsia="MS Mincho" w:hAnsi="Cambria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863DB1"/>
    <w:rPr>
      <w:rFonts w:ascii="Arial" w:eastAsia="Times New Roman" w:hAnsi="Arial"/>
      <w:b/>
      <w:sz w:val="22"/>
      <w:lang w:eastAsia="ar-SA"/>
    </w:rPr>
  </w:style>
  <w:style w:type="character" w:customStyle="1" w:styleId="Ttulo2Char">
    <w:name w:val="Título 2 Char"/>
    <w:basedOn w:val="Fontepargpadro"/>
    <w:link w:val="Ttulo2"/>
    <w:rsid w:val="00863DB1"/>
    <w:rPr>
      <w:rFonts w:ascii="Arial" w:eastAsia="Times New Roman" w:hAnsi="Arial"/>
      <w:sz w:val="22"/>
      <w:lang w:eastAsia="ar-SA"/>
    </w:rPr>
  </w:style>
  <w:style w:type="character" w:customStyle="1" w:styleId="Ttulo3Char">
    <w:name w:val="Título 3 Char"/>
    <w:basedOn w:val="Fontepargpadro"/>
    <w:link w:val="Ttulo3"/>
    <w:rsid w:val="00863DB1"/>
    <w:rPr>
      <w:rFonts w:ascii="Arial" w:eastAsia="Times New Roman" w:hAnsi="Arial"/>
      <w:sz w:val="22"/>
      <w:lang w:eastAsia="ar-SA"/>
    </w:rPr>
  </w:style>
  <w:style w:type="character" w:customStyle="1" w:styleId="Ttulo5Char">
    <w:name w:val="Título 5 Char"/>
    <w:basedOn w:val="Fontepargpadro"/>
    <w:link w:val="Ttulo5"/>
    <w:rsid w:val="00863DB1"/>
    <w:rPr>
      <w:rFonts w:ascii="Times New Roman" w:eastAsia="Times New Roman" w:hAnsi="Times New Roman"/>
      <w:b/>
      <w:lang w:eastAsia="ar-SA"/>
    </w:rPr>
  </w:style>
  <w:style w:type="character" w:customStyle="1" w:styleId="Ttulo6Char">
    <w:name w:val="Título 6 Char"/>
    <w:basedOn w:val="Fontepargpadro"/>
    <w:link w:val="Ttulo6"/>
    <w:rsid w:val="00863DB1"/>
    <w:rPr>
      <w:rFonts w:ascii="Times New Roman" w:eastAsia="Times New Roman" w:hAnsi="Times New Roman"/>
      <w:u w:val="single"/>
      <w:lang w:eastAsia="ar-SA"/>
    </w:rPr>
  </w:style>
  <w:style w:type="character" w:customStyle="1" w:styleId="Ttulo7Char">
    <w:name w:val="Título 7 Char"/>
    <w:basedOn w:val="Fontepargpadro"/>
    <w:link w:val="Ttulo7"/>
    <w:rsid w:val="00863DB1"/>
    <w:rPr>
      <w:rFonts w:ascii="Times New Roman" w:eastAsia="Times New Roman" w:hAnsi="Times New Roman"/>
      <w:i/>
      <w:lang w:eastAsia="ar-SA"/>
    </w:rPr>
  </w:style>
  <w:style w:type="character" w:customStyle="1" w:styleId="Ttulo8Char">
    <w:name w:val="Título 8 Char"/>
    <w:basedOn w:val="Fontepargpadro"/>
    <w:link w:val="Ttulo8"/>
    <w:rsid w:val="00863DB1"/>
    <w:rPr>
      <w:rFonts w:ascii="Times New Roman" w:eastAsia="Times New Roman" w:hAnsi="Times New Roman"/>
      <w:i/>
      <w:lang w:eastAsia="ar-SA"/>
    </w:rPr>
  </w:style>
  <w:style w:type="character" w:customStyle="1" w:styleId="Ttulo9Char">
    <w:name w:val="Título 9 Char"/>
    <w:basedOn w:val="Fontepargpadro"/>
    <w:link w:val="Ttulo9"/>
    <w:rsid w:val="00863DB1"/>
    <w:rPr>
      <w:rFonts w:ascii="Times New Roman" w:eastAsia="Times New Roman" w:hAnsi="Times New Roman"/>
      <w:i/>
      <w:lang w:eastAsia="ar-SA"/>
    </w:rPr>
  </w:style>
  <w:style w:type="paragraph" w:customStyle="1" w:styleId="p1">
    <w:name w:val="p1"/>
    <w:basedOn w:val="Normal"/>
    <w:rsid w:val="00863DB1"/>
    <w:rPr>
      <w:rFonts w:ascii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863DB1"/>
    <w:rPr>
      <w:color w:val="0000FF"/>
      <w:u w:val="single"/>
    </w:rPr>
  </w:style>
  <w:style w:type="paragraph" w:customStyle="1" w:styleId="texto1">
    <w:name w:val="texto1"/>
    <w:basedOn w:val="Normal"/>
    <w:rsid w:val="00863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63DB1"/>
    <w:rPr>
      <w:b/>
      <w:bCs/>
    </w:rPr>
  </w:style>
  <w:style w:type="paragraph" w:customStyle="1" w:styleId="textopr-formatado">
    <w:name w:val="textopr-formatado"/>
    <w:basedOn w:val="Normal"/>
    <w:rsid w:val="00863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rformatado">
    <w:name w:val="textoprformatado"/>
    <w:basedOn w:val="Normal"/>
    <w:rsid w:val="00863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863D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3DB1"/>
    <w:rPr>
      <w:rFonts w:eastAsia="Cambria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3DB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3D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3DB1"/>
    <w:rPr>
      <w:rFonts w:ascii="Cambria" w:eastAsia="Cambria" w:hAnsi="Cambria"/>
      <w:b/>
      <w:bCs/>
      <w:lang w:eastAsia="en-US"/>
    </w:rPr>
  </w:style>
  <w:style w:type="paragraph" w:customStyle="1" w:styleId="dou-paragraph">
    <w:name w:val="dou-paragraph"/>
    <w:basedOn w:val="Normal"/>
    <w:rsid w:val="00863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emespaamento0">
    <w:name w:val="sem_espaçamento"/>
    <w:basedOn w:val="Normal"/>
    <w:rsid w:val="00863D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3DB1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DB1"/>
    <w:rPr>
      <w:rFonts w:ascii="Cambria" w:eastAsia="Cambria" w:hAnsi="Cambria"/>
      <w:lang w:eastAsia="en-US"/>
    </w:rPr>
  </w:style>
  <w:style w:type="character" w:styleId="Refdenotaderodap">
    <w:name w:val="footnote reference"/>
    <w:uiPriority w:val="99"/>
    <w:semiHidden/>
    <w:unhideWhenUsed/>
    <w:rsid w:val="00863DB1"/>
    <w:rPr>
      <w:vertAlign w:val="superscript"/>
    </w:rPr>
  </w:style>
  <w:style w:type="paragraph" w:styleId="Reviso">
    <w:name w:val="Revision"/>
    <w:hidden/>
    <w:uiPriority w:val="99"/>
    <w:semiHidden/>
    <w:rsid w:val="00863DB1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ineldeprecos.planejamento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asnet.gov.br/seguro/loginPortal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6DDD2-AD86-486C-8A15-003AAB7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22</Pages>
  <Words>6734</Words>
  <Characters>36364</Characters>
  <Application>Microsoft Office Word</Application>
  <DocSecurity>0</DocSecurity>
  <Lines>303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19</cp:revision>
  <cp:lastPrinted>2020-08-03T18:50:00Z</cp:lastPrinted>
  <dcterms:created xsi:type="dcterms:W3CDTF">2020-11-16T17:44:00Z</dcterms:created>
  <dcterms:modified xsi:type="dcterms:W3CDTF">2020-11-24T16:58:00Z</dcterms:modified>
</cp:coreProperties>
</file>