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87BE6" w:rsidP="00081F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Reunião E</w:t>
            </w:r>
            <w:r w:rsidR="008B65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xtraordinária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87B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E13B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87BE6" w:rsidRDefault="00887BE6" w:rsidP="00887BE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ASSISTÊNCIA TÉCNICA EM HABITAÇÃO DE INTERESSE SOCIAL – CATHIS – CAU/SC, reunida ordinariamente de forma presencial, nos termos da Deliberação Plenária CAU/SC nº 642/2021, no uso das competências que lhe conferem os artigos 91 e 98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>a</w:t>
      </w:r>
      <w:r w:rsidR="002B27B6">
        <w:rPr>
          <w:rFonts w:ascii="Arial" w:hAnsi="Arial" w:cs="Arial"/>
          <w:sz w:val="22"/>
          <w:szCs w:val="22"/>
        </w:rPr>
        <w:t xml:space="preserve"> reunião com o Governo do Estado que ocorrerá durante a reunião ordinária devido a conflito de agendas e a necessidade de deliberação sobre pautas de planejamento de 2024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0454D3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30248F">
        <w:rPr>
          <w:rFonts w:ascii="Arial" w:hAnsi="Arial" w:cs="Arial"/>
          <w:sz w:val="22"/>
          <w:szCs w:val="22"/>
        </w:rPr>
        <w:t>So</w:t>
      </w:r>
      <w:r w:rsidR="00081F07">
        <w:rPr>
          <w:rFonts w:ascii="Arial" w:hAnsi="Arial" w:cs="Arial"/>
          <w:sz w:val="22"/>
          <w:szCs w:val="22"/>
        </w:rPr>
        <w:t xml:space="preserve">licitar </w:t>
      </w:r>
      <w:r w:rsidR="00887BE6">
        <w:rPr>
          <w:rFonts w:ascii="Arial" w:hAnsi="Arial" w:cs="Arial"/>
          <w:sz w:val="22"/>
          <w:szCs w:val="22"/>
        </w:rPr>
        <w:t>realização de Reunião E</w:t>
      </w:r>
      <w:r w:rsidR="008B6525">
        <w:rPr>
          <w:rFonts w:ascii="Arial" w:hAnsi="Arial" w:cs="Arial"/>
          <w:sz w:val="22"/>
          <w:szCs w:val="22"/>
        </w:rPr>
        <w:t>xtraordinária da CATHIS</w:t>
      </w:r>
      <w:r w:rsidR="00887BE6">
        <w:rPr>
          <w:rFonts w:ascii="Arial" w:hAnsi="Arial" w:cs="Arial"/>
          <w:sz w:val="22"/>
          <w:szCs w:val="22"/>
        </w:rPr>
        <w:t>-CAU/SC no dia 26 de setembro, das</w:t>
      </w:r>
      <w:r w:rsidR="008B6525">
        <w:rPr>
          <w:rFonts w:ascii="Arial" w:hAnsi="Arial" w:cs="Arial"/>
          <w:sz w:val="22"/>
          <w:szCs w:val="22"/>
        </w:rPr>
        <w:t xml:space="preserve"> 13h30</w:t>
      </w:r>
      <w:r w:rsidR="00887BE6">
        <w:rPr>
          <w:rFonts w:ascii="Arial" w:hAnsi="Arial" w:cs="Arial"/>
          <w:sz w:val="22"/>
          <w:szCs w:val="22"/>
        </w:rPr>
        <w:t>min</w:t>
      </w:r>
      <w:r w:rsidR="008B6525">
        <w:rPr>
          <w:rFonts w:ascii="Arial" w:hAnsi="Arial" w:cs="Arial"/>
          <w:sz w:val="22"/>
          <w:szCs w:val="22"/>
        </w:rPr>
        <w:t xml:space="preserve"> às 17h30</w:t>
      </w:r>
      <w:r w:rsidR="00887BE6">
        <w:rPr>
          <w:rFonts w:ascii="Arial" w:hAnsi="Arial" w:cs="Arial"/>
          <w:sz w:val="22"/>
          <w:szCs w:val="22"/>
        </w:rPr>
        <w:t xml:space="preserve">min, </w:t>
      </w:r>
      <w:r w:rsidR="008B6525">
        <w:rPr>
          <w:rFonts w:ascii="Arial" w:hAnsi="Arial" w:cs="Arial"/>
          <w:sz w:val="22"/>
          <w:szCs w:val="22"/>
        </w:rPr>
        <w:t xml:space="preserve">para tratar </w:t>
      </w:r>
      <w:r w:rsidR="000454D3">
        <w:rPr>
          <w:rFonts w:ascii="Arial" w:hAnsi="Arial" w:cs="Arial"/>
          <w:sz w:val="22"/>
          <w:szCs w:val="22"/>
        </w:rPr>
        <w:t>da</w:t>
      </w:r>
      <w:r w:rsidR="000454D3" w:rsidRPr="000454D3">
        <w:rPr>
          <w:rFonts w:ascii="Arial" w:hAnsi="Arial" w:cs="Arial"/>
          <w:sz w:val="22"/>
          <w:szCs w:val="22"/>
        </w:rPr>
        <w:t xml:space="preserve"> Avaliação do 2º Quadrimestre de 2023 (Origem: PRES-CAU/SC);</w:t>
      </w:r>
      <w:r w:rsidR="000454D3">
        <w:rPr>
          <w:rFonts w:ascii="Arial" w:hAnsi="Arial" w:cs="Arial"/>
          <w:sz w:val="22"/>
          <w:szCs w:val="22"/>
        </w:rPr>
        <w:t xml:space="preserve"> do</w:t>
      </w:r>
      <w:r w:rsidR="000454D3" w:rsidRPr="000454D3">
        <w:rPr>
          <w:rFonts w:ascii="Arial" w:hAnsi="Arial" w:cs="Arial"/>
          <w:sz w:val="22"/>
          <w:szCs w:val="22"/>
        </w:rPr>
        <w:t xml:space="preserve"> Planejamento de Compras Anual – PCA 2024 (Origem: PRES-CAU/SC);</w:t>
      </w:r>
      <w:r w:rsidR="000454D3">
        <w:rPr>
          <w:rFonts w:ascii="Arial" w:hAnsi="Arial" w:cs="Arial"/>
          <w:sz w:val="22"/>
          <w:szCs w:val="22"/>
        </w:rPr>
        <w:t xml:space="preserve"> do </w:t>
      </w:r>
      <w:r w:rsidR="000454D3" w:rsidRPr="000454D3">
        <w:rPr>
          <w:rFonts w:ascii="Arial" w:hAnsi="Arial" w:cs="Arial"/>
          <w:sz w:val="22"/>
          <w:szCs w:val="22"/>
        </w:rPr>
        <w:t>Planejamento / Orçam</w:t>
      </w:r>
      <w:r w:rsidR="00887BE6">
        <w:rPr>
          <w:rFonts w:ascii="Arial" w:hAnsi="Arial" w:cs="Arial"/>
          <w:sz w:val="22"/>
          <w:szCs w:val="22"/>
        </w:rPr>
        <w:t xml:space="preserve">ento 2024 (Origem: PRES-CAU/SC).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B6525">
        <w:rPr>
          <w:rFonts w:ascii="Arial" w:hAnsi="Arial" w:cs="Arial"/>
          <w:sz w:val="22"/>
          <w:szCs w:val="22"/>
        </w:rPr>
        <w:t>31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</w:t>
      </w:r>
      <w:r w:rsidR="008B6525">
        <w:rPr>
          <w:rFonts w:ascii="Arial" w:hAnsi="Arial" w:cs="Arial"/>
          <w:sz w:val="22"/>
          <w:szCs w:val="22"/>
        </w:rPr>
        <w:t>agosto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887BE6" w:rsidRPr="006D188D" w:rsidRDefault="00887BE6" w:rsidP="00887BE6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887BE6" w:rsidRPr="00B763D3" w:rsidRDefault="00887BE6" w:rsidP="00887BE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887BE6" w:rsidRPr="00B763D3" w:rsidRDefault="00887BE6" w:rsidP="00887BE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B763D3">
        <w:rPr>
          <w:rFonts w:ascii="Arial" w:hAnsi="Arial" w:cs="Arial"/>
          <w:b/>
          <w:bCs/>
          <w:sz w:val="22"/>
          <w:szCs w:val="22"/>
        </w:rPr>
        <w:cr/>
      </w: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887BE6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87BE6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87BE6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87BE6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87BE6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87BE6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87BE6" w:rsidRPr="006D188D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887BE6" w:rsidRDefault="00887BE6" w:rsidP="00887BE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887BE6" w:rsidRPr="00082B8C" w:rsidRDefault="00887BE6" w:rsidP="00887BE6">
      <w:pPr>
        <w:jc w:val="center"/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>Secretária dos Órgãos Colegiados</w:t>
      </w:r>
    </w:p>
    <w:p w:rsidR="00887BE6" w:rsidRPr="00082B8C" w:rsidRDefault="00887BE6" w:rsidP="00887BE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 xml:space="preserve"> Interina do CAU/SC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87BE6" w:rsidRDefault="00887BE6" w:rsidP="00825F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87BE6" w:rsidRDefault="00887BE6" w:rsidP="00825F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87BE6" w:rsidRDefault="00887BE6" w:rsidP="00825F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F05E5F" w:rsidRDefault="008B6525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87B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87B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87B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B6525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887B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B6525">
              <w:rPr>
                <w:rFonts w:ascii="Arial" w:hAnsi="Arial" w:cs="Arial"/>
                <w:sz w:val="22"/>
                <w:szCs w:val="22"/>
              </w:rPr>
              <w:t>31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8B6525">
              <w:rPr>
                <w:rFonts w:ascii="Arial" w:hAnsi="Arial" w:cs="Arial"/>
                <w:sz w:val="22"/>
                <w:szCs w:val="22"/>
              </w:rPr>
              <w:t>8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887B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87B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Reunião E</w:t>
            </w:r>
            <w:r w:rsidR="00413C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xtraordinária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 w:rsidR="0033220B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87BE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204C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9204C0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54D3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13B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7B6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3CF9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87BE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6525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04C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391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3B610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E263-9403-43B6-BBBB-6F4DE881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19</cp:revision>
  <cp:lastPrinted>2023-09-04T14:50:00Z</cp:lastPrinted>
  <dcterms:created xsi:type="dcterms:W3CDTF">2022-11-25T12:27:00Z</dcterms:created>
  <dcterms:modified xsi:type="dcterms:W3CDTF">2023-09-04T14:50:00Z</dcterms:modified>
</cp:coreProperties>
</file>