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14:paraId="21D829EC" w14:textId="77777777"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6A18459F" w14:textId="77777777" w:rsidR="00E01EE7" w:rsidRPr="006D188D" w:rsidRDefault="00E01EE7" w:rsidP="00A914D3">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w:t>
            </w:r>
            <w:r w:rsidR="00A914D3">
              <w:rPr>
                <w:rFonts w:ascii="Arial" w:eastAsia="Times New Roman" w:hAnsi="Arial" w:cs="Arial"/>
                <w:b/>
                <w:color w:val="000000"/>
                <w:sz w:val="22"/>
                <w:szCs w:val="22"/>
                <w:lang w:eastAsia="pt-BR"/>
              </w:rPr>
              <w:t>TOCOLO</w:t>
            </w:r>
          </w:p>
        </w:tc>
        <w:tc>
          <w:tcPr>
            <w:tcW w:w="6946" w:type="dxa"/>
            <w:tcBorders>
              <w:top w:val="single" w:sz="4" w:space="0" w:color="auto"/>
              <w:left w:val="nil"/>
              <w:bottom w:val="single" w:sz="4" w:space="0" w:color="auto"/>
              <w:right w:val="nil"/>
            </w:tcBorders>
            <w:shd w:val="clear" w:color="auto" w:fill="auto"/>
            <w:noWrap/>
            <w:vAlign w:val="center"/>
            <w:hideMark/>
          </w:tcPr>
          <w:p w14:paraId="4033E4AA" w14:textId="41382148" w:rsidR="00E01EE7" w:rsidRPr="006D188D" w:rsidRDefault="00A318B0"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01EE7" w:rsidRPr="006D188D" w14:paraId="13AE3FE1" w14:textId="77777777"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7CCD063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14:paraId="60756B9D" w14:textId="77777777" w:rsidR="00E01EE7" w:rsidRPr="006D188D" w:rsidRDefault="002B23ED"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E01EE7" w:rsidRPr="006D188D" w14:paraId="001B7AFB" w14:textId="77777777"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1ED5460D"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14:paraId="76ED13BF" w14:textId="77777777" w:rsidR="00E01EE7" w:rsidRPr="006D188D" w:rsidRDefault="0006634E" w:rsidP="00CA7769">
            <w:pPr>
              <w:jc w:val="both"/>
              <w:rPr>
                <w:rFonts w:ascii="Arial" w:eastAsia="Times New Roman" w:hAnsi="Arial" w:cs="Arial"/>
                <w:color w:val="000000"/>
                <w:sz w:val="22"/>
                <w:szCs w:val="22"/>
                <w:lang w:eastAsia="pt-BR"/>
              </w:rPr>
            </w:pPr>
            <w:r>
              <w:rPr>
                <w:rFonts w:ascii="Arial" w:eastAsia="Times New Roman" w:hAnsi="Arial" w:cs="Arial"/>
                <w:sz w:val="22"/>
                <w:szCs w:val="22"/>
                <w:lang w:eastAsia="pt-BR"/>
              </w:rPr>
              <w:t xml:space="preserve">Termo de Referência do Projeto Habitar Legal </w:t>
            </w:r>
          </w:p>
        </w:tc>
      </w:tr>
      <w:tr w:rsidR="00E01EE7" w:rsidRPr="006D188D" w14:paraId="5B1D5381" w14:textId="77777777" w:rsidTr="008D73ED">
        <w:trPr>
          <w:trHeight w:val="120"/>
        </w:trPr>
        <w:tc>
          <w:tcPr>
            <w:tcW w:w="1843" w:type="dxa"/>
            <w:tcBorders>
              <w:top w:val="nil"/>
              <w:left w:val="nil"/>
              <w:bottom w:val="nil"/>
              <w:right w:val="nil"/>
            </w:tcBorders>
            <w:shd w:val="clear" w:color="auto" w:fill="auto"/>
            <w:noWrap/>
            <w:vAlign w:val="bottom"/>
            <w:hideMark/>
          </w:tcPr>
          <w:p w14:paraId="39499493" w14:textId="77777777" w:rsidR="00E01EE7" w:rsidRPr="006D188D" w:rsidRDefault="00E01EE7" w:rsidP="008D73ED">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14:paraId="56D59761" w14:textId="77777777" w:rsidR="00E01EE7" w:rsidRPr="006D188D" w:rsidRDefault="00E01EE7" w:rsidP="008D73ED">
            <w:pPr>
              <w:rPr>
                <w:rFonts w:ascii="Arial" w:eastAsia="Times New Roman" w:hAnsi="Arial" w:cs="Arial"/>
                <w:sz w:val="22"/>
                <w:szCs w:val="22"/>
                <w:lang w:eastAsia="pt-BR"/>
              </w:rPr>
            </w:pPr>
          </w:p>
        </w:tc>
      </w:tr>
      <w:tr w:rsidR="00E01EE7" w:rsidRPr="006D188D" w14:paraId="5E355B4E" w14:textId="77777777"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0F1971F4" w14:textId="77777777" w:rsidR="00E01EE7" w:rsidRPr="006D188D" w:rsidRDefault="00E01EE7" w:rsidP="0006634E">
            <w:pPr>
              <w:jc w:val="center"/>
              <w:rPr>
                <w:rFonts w:ascii="Arial" w:eastAsia="Times New Roman" w:hAnsi="Arial" w:cs="Arial"/>
                <w:b/>
                <w:color w:val="000000"/>
                <w:sz w:val="22"/>
                <w:szCs w:val="22"/>
                <w:lang w:eastAsia="pt-BR"/>
              </w:rPr>
            </w:pPr>
            <w:r w:rsidRPr="00612162">
              <w:rPr>
                <w:rFonts w:ascii="Arial" w:eastAsia="Times New Roman" w:hAnsi="Arial" w:cs="Arial"/>
                <w:b/>
                <w:color w:val="000000"/>
                <w:sz w:val="22"/>
                <w:szCs w:val="22"/>
                <w:lang w:eastAsia="pt-BR"/>
              </w:rPr>
              <w:t xml:space="preserve">DELIBERAÇÃO Nº </w:t>
            </w:r>
            <w:r w:rsidR="0006634E">
              <w:rPr>
                <w:rFonts w:ascii="Arial" w:eastAsia="Times New Roman" w:hAnsi="Arial" w:cs="Arial"/>
                <w:b/>
                <w:color w:val="000000"/>
                <w:sz w:val="22"/>
                <w:szCs w:val="22"/>
                <w:lang w:eastAsia="pt-BR"/>
              </w:rPr>
              <w:t>005</w:t>
            </w:r>
            <w:r w:rsidRPr="00612162">
              <w:rPr>
                <w:rFonts w:ascii="Arial" w:eastAsia="Times New Roman" w:hAnsi="Arial" w:cs="Arial"/>
                <w:b/>
                <w:color w:val="000000"/>
                <w:sz w:val="22"/>
                <w:szCs w:val="22"/>
                <w:lang w:eastAsia="pt-BR"/>
              </w:rPr>
              <w:t>/202</w:t>
            </w:r>
            <w:r w:rsidR="0006634E">
              <w:rPr>
                <w:rFonts w:ascii="Arial" w:eastAsia="Times New Roman" w:hAnsi="Arial" w:cs="Arial"/>
                <w:b/>
                <w:color w:val="000000"/>
                <w:sz w:val="22"/>
                <w:szCs w:val="22"/>
                <w:lang w:eastAsia="pt-BR"/>
              </w:rPr>
              <w:t>4</w:t>
            </w:r>
            <w:r w:rsidRPr="00612162">
              <w:rPr>
                <w:rFonts w:ascii="Arial" w:eastAsia="Times New Roman" w:hAnsi="Arial" w:cs="Arial"/>
                <w:b/>
                <w:color w:val="000000"/>
                <w:sz w:val="22"/>
                <w:szCs w:val="22"/>
                <w:lang w:eastAsia="pt-BR"/>
              </w:rPr>
              <w:t xml:space="preserve"> – C</w:t>
            </w:r>
            <w:r w:rsidR="002B23ED">
              <w:rPr>
                <w:rFonts w:ascii="Arial" w:eastAsia="Times New Roman" w:hAnsi="Arial" w:cs="Arial"/>
                <w:b/>
                <w:color w:val="000000"/>
                <w:sz w:val="22"/>
                <w:szCs w:val="22"/>
                <w:lang w:eastAsia="pt-BR"/>
              </w:rPr>
              <w:t>ATHIS</w:t>
            </w:r>
            <w:r w:rsidRPr="00612162">
              <w:rPr>
                <w:rFonts w:ascii="Arial" w:eastAsia="Times New Roman" w:hAnsi="Arial" w:cs="Arial"/>
                <w:b/>
                <w:color w:val="000000"/>
                <w:sz w:val="22"/>
                <w:szCs w:val="22"/>
                <w:lang w:eastAsia="pt-BR"/>
              </w:rPr>
              <w:t>-</w:t>
            </w:r>
            <w:r w:rsidRPr="006D188D">
              <w:rPr>
                <w:rFonts w:ascii="Arial" w:eastAsia="Times New Roman" w:hAnsi="Arial" w:cs="Arial"/>
                <w:b/>
                <w:color w:val="000000"/>
                <w:sz w:val="22"/>
                <w:szCs w:val="22"/>
                <w:lang w:eastAsia="pt-BR"/>
              </w:rPr>
              <w:t>CAU/SC</w:t>
            </w:r>
          </w:p>
        </w:tc>
      </w:tr>
    </w:tbl>
    <w:p w14:paraId="3FFCABFB" w14:textId="77777777" w:rsidR="00E01EE7" w:rsidRPr="006D188D" w:rsidRDefault="00E01EE7" w:rsidP="00E01EE7">
      <w:pPr>
        <w:rPr>
          <w:rFonts w:ascii="Arial" w:hAnsi="Arial" w:cs="Arial"/>
          <w:sz w:val="22"/>
          <w:szCs w:val="22"/>
        </w:rPr>
      </w:pPr>
    </w:p>
    <w:p w14:paraId="5B5EA48F" w14:textId="77777777" w:rsidR="00BF14A3" w:rsidRPr="006D188D" w:rsidRDefault="00BF14A3" w:rsidP="00BF14A3">
      <w:pPr>
        <w:ind w:right="276"/>
        <w:jc w:val="both"/>
        <w:rPr>
          <w:rFonts w:ascii="Arial" w:hAnsi="Arial" w:cs="Arial"/>
          <w:sz w:val="22"/>
          <w:szCs w:val="22"/>
        </w:rPr>
      </w:pPr>
      <w:r w:rsidRPr="00F05E5F">
        <w:rPr>
          <w:rFonts w:ascii="Arial" w:hAnsi="Arial" w:cs="Arial"/>
          <w:sz w:val="22"/>
          <w:szCs w:val="22"/>
        </w:rPr>
        <w:t xml:space="preserve">A COMISSÃO DE </w:t>
      </w:r>
      <w:r>
        <w:rPr>
          <w:rFonts w:ascii="Arial" w:hAnsi="Arial" w:cs="Arial"/>
          <w:sz w:val="22"/>
          <w:szCs w:val="22"/>
        </w:rPr>
        <w:t>ASSISTÊNCIA TÉCNICA EM HABITAÇÃO DE INTERESSE SOCIAL</w:t>
      </w:r>
      <w:r w:rsidRPr="00F05E5F">
        <w:rPr>
          <w:rFonts w:ascii="Arial" w:hAnsi="Arial" w:cs="Arial"/>
          <w:sz w:val="22"/>
          <w:szCs w:val="22"/>
        </w:rPr>
        <w:t xml:space="preserve"> – C</w:t>
      </w:r>
      <w:r>
        <w:rPr>
          <w:rFonts w:ascii="Arial" w:hAnsi="Arial" w:cs="Arial"/>
          <w:sz w:val="22"/>
          <w:szCs w:val="22"/>
        </w:rPr>
        <w:t>ATHIS</w:t>
      </w:r>
      <w:r w:rsidRPr="00F05E5F">
        <w:rPr>
          <w:rFonts w:ascii="Arial" w:hAnsi="Arial" w:cs="Arial"/>
          <w:sz w:val="22"/>
          <w:szCs w:val="22"/>
        </w:rPr>
        <w:t xml:space="preserve"> – CAU/SC, reunida ordinariamente</w:t>
      </w:r>
      <w:r>
        <w:rPr>
          <w:rFonts w:ascii="Arial" w:hAnsi="Arial" w:cs="Arial"/>
          <w:sz w:val="22"/>
          <w:szCs w:val="22"/>
        </w:rPr>
        <w:t xml:space="preserve">, </w:t>
      </w:r>
      <w:r w:rsidRPr="005F43E6">
        <w:rPr>
          <w:rFonts w:ascii="Arial" w:hAnsi="Arial" w:cs="Arial"/>
          <w:sz w:val="22"/>
          <w:szCs w:val="22"/>
        </w:rPr>
        <w:t>de forma híbrida, nos termos da Deliberação Plenária DPOSC nº 752/2023</w:t>
      </w:r>
      <w:r>
        <w:rPr>
          <w:rFonts w:ascii="Arial" w:hAnsi="Arial" w:cs="Arial"/>
          <w:sz w:val="22"/>
          <w:szCs w:val="22"/>
        </w:rPr>
        <w:t xml:space="preserve">, </w:t>
      </w:r>
      <w:r w:rsidRPr="005F43E6">
        <w:rPr>
          <w:rFonts w:ascii="Arial" w:hAnsi="Arial" w:cs="Arial"/>
          <w:sz w:val="22"/>
          <w:szCs w:val="22"/>
        </w:rPr>
        <w:t>no uso das competências que lhe conferem os artigos 91 e 98 do Regimento Interno do CAU/SC, após análise do assunto em epígrafe, e</w:t>
      </w:r>
    </w:p>
    <w:p w14:paraId="58DBDCC3" w14:textId="77777777" w:rsidR="00E01EE7" w:rsidRPr="006D188D" w:rsidRDefault="00E01EE7" w:rsidP="00A12396">
      <w:pPr>
        <w:ind w:right="276"/>
        <w:jc w:val="both"/>
        <w:rPr>
          <w:rFonts w:ascii="Arial" w:hAnsi="Arial" w:cs="Arial"/>
          <w:sz w:val="22"/>
          <w:szCs w:val="22"/>
        </w:rPr>
      </w:pPr>
    </w:p>
    <w:p w14:paraId="05B10461" w14:textId="77777777" w:rsidR="00CA7769" w:rsidRDefault="00E01EE7" w:rsidP="007837FB">
      <w:pPr>
        <w:ind w:right="278"/>
        <w:jc w:val="both"/>
        <w:rPr>
          <w:rFonts w:ascii="Arial" w:hAnsi="Arial" w:cs="Arial"/>
          <w:sz w:val="22"/>
          <w:szCs w:val="22"/>
        </w:rPr>
      </w:pPr>
      <w:r w:rsidRPr="004D7C9C">
        <w:rPr>
          <w:rFonts w:ascii="Arial" w:hAnsi="Arial" w:cs="Arial"/>
          <w:sz w:val="22"/>
          <w:szCs w:val="22"/>
        </w:rPr>
        <w:t>Considerando</w:t>
      </w:r>
      <w:r w:rsidR="001F1446" w:rsidRPr="004D7C9C">
        <w:rPr>
          <w:rFonts w:ascii="Arial" w:hAnsi="Arial" w:cs="Arial"/>
          <w:sz w:val="22"/>
          <w:szCs w:val="22"/>
        </w:rPr>
        <w:t xml:space="preserve"> </w:t>
      </w:r>
      <w:r w:rsidR="00CA7769" w:rsidRPr="004D7C9C">
        <w:rPr>
          <w:rFonts w:ascii="Arial" w:hAnsi="Arial" w:cs="Arial"/>
          <w:sz w:val="22"/>
          <w:szCs w:val="22"/>
        </w:rPr>
        <w:t xml:space="preserve">a necessidade de </w:t>
      </w:r>
      <w:r w:rsidR="007837FB" w:rsidRPr="004D7C9C">
        <w:rPr>
          <w:rFonts w:ascii="Arial" w:hAnsi="Arial" w:cs="Arial"/>
          <w:sz w:val="22"/>
          <w:szCs w:val="22"/>
        </w:rPr>
        <w:t>aplicação prática da ATHIS junto aos municípios catarinenses;</w:t>
      </w:r>
    </w:p>
    <w:p w14:paraId="7301A10D" w14:textId="77777777" w:rsidR="007837FB" w:rsidRDefault="007837FB" w:rsidP="007837FB">
      <w:pPr>
        <w:ind w:right="278"/>
        <w:jc w:val="both"/>
        <w:rPr>
          <w:rFonts w:ascii="Arial" w:hAnsi="Arial" w:cs="Arial"/>
          <w:sz w:val="22"/>
          <w:szCs w:val="22"/>
        </w:rPr>
      </w:pPr>
    </w:p>
    <w:p w14:paraId="208C692F" w14:textId="66D854D5" w:rsidR="00CA7769" w:rsidRDefault="00CA7769" w:rsidP="00BF14A3">
      <w:pPr>
        <w:ind w:right="278"/>
        <w:jc w:val="both"/>
        <w:rPr>
          <w:rFonts w:ascii="Arial" w:hAnsi="Arial" w:cs="Arial"/>
          <w:sz w:val="22"/>
          <w:szCs w:val="22"/>
        </w:rPr>
      </w:pPr>
      <w:r>
        <w:rPr>
          <w:rFonts w:ascii="Arial" w:hAnsi="Arial" w:cs="Arial"/>
          <w:sz w:val="22"/>
          <w:szCs w:val="22"/>
        </w:rPr>
        <w:t xml:space="preserve">Considerando a necessidade de ampliar o conhecimento da sociedade em temas ligados </w:t>
      </w:r>
      <w:r w:rsidR="004D24DD">
        <w:rPr>
          <w:rFonts w:ascii="Arial" w:hAnsi="Arial" w:cs="Arial"/>
          <w:sz w:val="22"/>
          <w:szCs w:val="22"/>
        </w:rPr>
        <w:t>à</w:t>
      </w:r>
      <w:r>
        <w:rPr>
          <w:rFonts w:ascii="Arial" w:hAnsi="Arial" w:cs="Arial"/>
          <w:sz w:val="22"/>
          <w:szCs w:val="22"/>
        </w:rPr>
        <w:t xml:space="preserve"> ATHIS;</w:t>
      </w:r>
    </w:p>
    <w:p w14:paraId="45ABF47C" w14:textId="77777777" w:rsidR="004D7C9C" w:rsidRDefault="004D7C9C" w:rsidP="00BF14A3">
      <w:pPr>
        <w:ind w:right="278"/>
        <w:jc w:val="both"/>
        <w:rPr>
          <w:rFonts w:ascii="Arial" w:hAnsi="Arial" w:cs="Arial"/>
          <w:sz w:val="22"/>
          <w:szCs w:val="22"/>
        </w:rPr>
      </w:pPr>
    </w:p>
    <w:p w14:paraId="70CF0CAA" w14:textId="27ECFB8A" w:rsidR="004D7C9C" w:rsidRDefault="004D7C9C" w:rsidP="00BF14A3">
      <w:pPr>
        <w:ind w:right="278"/>
        <w:jc w:val="both"/>
        <w:rPr>
          <w:rFonts w:ascii="Arial" w:hAnsi="Arial" w:cs="Arial"/>
          <w:sz w:val="22"/>
          <w:szCs w:val="22"/>
        </w:rPr>
      </w:pPr>
      <w:r>
        <w:rPr>
          <w:rFonts w:ascii="Arial" w:hAnsi="Arial" w:cs="Arial"/>
          <w:sz w:val="22"/>
          <w:szCs w:val="22"/>
        </w:rPr>
        <w:t>Considerando a</w:t>
      </w:r>
      <w:r w:rsidRPr="004D7C9C">
        <w:rPr>
          <w:rFonts w:ascii="Arial" w:hAnsi="Arial" w:cs="Arial"/>
          <w:sz w:val="22"/>
          <w:szCs w:val="22"/>
        </w:rPr>
        <w:t xml:space="preserve"> oportunidade para </w:t>
      </w:r>
      <w:r w:rsidR="004D24DD">
        <w:rPr>
          <w:rFonts w:ascii="Arial" w:hAnsi="Arial" w:cs="Arial"/>
          <w:sz w:val="22"/>
          <w:szCs w:val="22"/>
        </w:rPr>
        <w:t>A</w:t>
      </w:r>
      <w:r w:rsidRPr="004D7C9C">
        <w:rPr>
          <w:rFonts w:ascii="Arial" w:hAnsi="Arial" w:cs="Arial"/>
          <w:sz w:val="22"/>
          <w:szCs w:val="22"/>
        </w:rPr>
        <w:t xml:space="preserve">rquitetos e </w:t>
      </w:r>
      <w:r w:rsidR="004D24DD">
        <w:rPr>
          <w:rFonts w:ascii="Arial" w:hAnsi="Arial" w:cs="Arial"/>
          <w:sz w:val="22"/>
          <w:szCs w:val="22"/>
        </w:rPr>
        <w:t>U</w:t>
      </w:r>
      <w:r w:rsidRPr="004D7C9C">
        <w:rPr>
          <w:rFonts w:ascii="Arial" w:hAnsi="Arial" w:cs="Arial"/>
          <w:sz w:val="22"/>
          <w:szCs w:val="22"/>
        </w:rPr>
        <w:t>rbanistas, de transformar a realidade de nossas cidades, contribuir para o desenvolvimento social e promover o direi</w:t>
      </w:r>
      <w:r>
        <w:rPr>
          <w:rFonts w:ascii="Arial" w:hAnsi="Arial" w:cs="Arial"/>
          <w:sz w:val="22"/>
          <w:szCs w:val="22"/>
        </w:rPr>
        <w:t>to à moradia para todas e todos, atuando com ATHIS;</w:t>
      </w:r>
    </w:p>
    <w:p w14:paraId="5225CADF" w14:textId="77777777" w:rsidR="00AA305C" w:rsidRDefault="00AA305C" w:rsidP="00BF14A3">
      <w:pPr>
        <w:ind w:right="278"/>
        <w:jc w:val="both"/>
        <w:rPr>
          <w:rFonts w:ascii="Arial" w:hAnsi="Arial" w:cs="Arial"/>
          <w:sz w:val="22"/>
          <w:szCs w:val="22"/>
        </w:rPr>
      </w:pPr>
    </w:p>
    <w:p w14:paraId="0EE4A342" w14:textId="77777777" w:rsidR="00AA305C" w:rsidRDefault="00AA305C" w:rsidP="00BF14A3">
      <w:pPr>
        <w:ind w:right="278"/>
        <w:jc w:val="both"/>
        <w:rPr>
          <w:rFonts w:ascii="Arial" w:hAnsi="Arial" w:cs="Arial"/>
          <w:sz w:val="22"/>
          <w:szCs w:val="22"/>
        </w:rPr>
      </w:pPr>
      <w:r>
        <w:rPr>
          <w:rFonts w:ascii="Arial" w:hAnsi="Arial" w:cs="Arial"/>
          <w:sz w:val="22"/>
          <w:szCs w:val="22"/>
        </w:rPr>
        <w:t>Considerando as boas práticas visitadas e conhecidas pela CATHIS-CAU/SC e outras que devem ser expostas ao amplo público, inclusive gerando conteúdo para as redes do CAU/SC;</w:t>
      </w:r>
    </w:p>
    <w:p w14:paraId="7457D112" w14:textId="77777777" w:rsidR="00E01EE7" w:rsidRPr="00880B2D" w:rsidRDefault="00E01EE7" w:rsidP="00010509">
      <w:pPr>
        <w:ind w:right="276"/>
        <w:jc w:val="both"/>
        <w:rPr>
          <w:rFonts w:ascii="Arial" w:hAnsi="Arial" w:cs="Arial"/>
          <w:sz w:val="22"/>
          <w:szCs w:val="22"/>
        </w:rPr>
      </w:pPr>
    </w:p>
    <w:p w14:paraId="67FCA549" w14:textId="77777777" w:rsidR="00E01EE7" w:rsidRPr="00880B2D" w:rsidRDefault="00E01EE7" w:rsidP="00010509">
      <w:pPr>
        <w:ind w:right="276"/>
        <w:jc w:val="both"/>
        <w:rPr>
          <w:rFonts w:ascii="Arial" w:hAnsi="Arial" w:cs="Arial"/>
          <w:b/>
          <w:sz w:val="22"/>
          <w:szCs w:val="22"/>
        </w:rPr>
      </w:pPr>
      <w:r w:rsidRPr="00880B2D">
        <w:rPr>
          <w:rFonts w:ascii="Arial" w:hAnsi="Arial" w:cs="Arial"/>
          <w:b/>
          <w:sz w:val="22"/>
          <w:szCs w:val="22"/>
        </w:rPr>
        <w:t xml:space="preserve">DELIBERA: </w:t>
      </w:r>
    </w:p>
    <w:p w14:paraId="625DC433" w14:textId="77777777" w:rsidR="00AA305C" w:rsidRDefault="00AA305C" w:rsidP="00BF14A3">
      <w:pPr>
        <w:ind w:right="278"/>
        <w:jc w:val="both"/>
        <w:rPr>
          <w:rFonts w:ascii="Arial" w:hAnsi="Arial" w:cs="Arial"/>
          <w:sz w:val="22"/>
          <w:szCs w:val="22"/>
        </w:rPr>
      </w:pPr>
    </w:p>
    <w:p w14:paraId="423CBAD5" w14:textId="2A0BDF0D" w:rsidR="005B5D75" w:rsidRDefault="007837FB" w:rsidP="00BF14A3">
      <w:pPr>
        <w:ind w:right="278"/>
        <w:jc w:val="both"/>
        <w:rPr>
          <w:rFonts w:ascii="Arial" w:hAnsi="Arial" w:cs="Arial"/>
          <w:sz w:val="22"/>
          <w:szCs w:val="22"/>
        </w:rPr>
      </w:pPr>
      <w:r w:rsidRPr="004D7C9C">
        <w:rPr>
          <w:rFonts w:ascii="Arial" w:hAnsi="Arial" w:cs="Arial"/>
          <w:sz w:val="22"/>
          <w:szCs w:val="22"/>
        </w:rPr>
        <w:t>1</w:t>
      </w:r>
      <w:r w:rsidR="0006634E" w:rsidRPr="004D7C9C">
        <w:rPr>
          <w:rFonts w:ascii="Arial" w:hAnsi="Arial" w:cs="Arial"/>
          <w:sz w:val="22"/>
          <w:szCs w:val="22"/>
        </w:rPr>
        <w:t xml:space="preserve"> – Aprovar o Termo de Referência do Projeto</w:t>
      </w:r>
      <w:r w:rsidR="00012404">
        <w:rPr>
          <w:rFonts w:ascii="Arial" w:hAnsi="Arial" w:cs="Arial"/>
          <w:sz w:val="22"/>
          <w:szCs w:val="22"/>
        </w:rPr>
        <w:t xml:space="preserve"> </w:t>
      </w:r>
      <w:r w:rsidR="0006634E" w:rsidRPr="004D7C9C">
        <w:rPr>
          <w:rFonts w:ascii="Arial" w:hAnsi="Arial" w:cs="Arial"/>
          <w:sz w:val="22"/>
          <w:szCs w:val="22"/>
        </w:rPr>
        <w:t>Habitar Legal</w:t>
      </w:r>
      <w:r w:rsidR="001219B4" w:rsidRPr="004D7C9C">
        <w:rPr>
          <w:rFonts w:ascii="Arial" w:hAnsi="Arial" w:cs="Arial"/>
          <w:sz w:val="22"/>
          <w:szCs w:val="22"/>
        </w:rPr>
        <w:t>, em anexo</w:t>
      </w:r>
      <w:r w:rsidR="0006634E" w:rsidRPr="004D7C9C">
        <w:rPr>
          <w:rFonts w:ascii="Arial" w:hAnsi="Arial" w:cs="Arial"/>
          <w:sz w:val="22"/>
          <w:szCs w:val="22"/>
        </w:rPr>
        <w:t>, para futura formação de edital para concurso</w:t>
      </w:r>
      <w:r w:rsidR="00BF14A3" w:rsidRPr="004D7C9C">
        <w:rPr>
          <w:rFonts w:ascii="Arial" w:hAnsi="Arial" w:cs="Arial"/>
          <w:sz w:val="22"/>
          <w:szCs w:val="22"/>
        </w:rPr>
        <w:t>.</w:t>
      </w:r>
    </w:p>
    <w:p w14:paraId="2ED86335" w14:textId="77777777" w:rsidR="00AA305C" w:rsidRPr="0062427C" w:rsidRDefault="00AA305C" w:rsidP="00BF14A3">
      <w:pPr>
        <w:ind w:right="278"/>
        <w:jc w:val="both"/>
        <w:rPr>
          <w:rFonts w:ascii="Arial" w:hAnsi="Arial" w:cs="Arial"/>
          <w:sz w:val="22"/>
          <w:szCs w:val="22"/>
        </w:rPr>
      </w:pPr>
    </w:p>
    <w:p w14:paraId="3E62BC53" w14:textId="77777777" w:rsidR="002B23ED" w:rsidRPr="00880B2D" w:rsidRDefault="007837FB" w:rsidP="00BF14A3">
      <w:pPr>
        <w:ind w:right="278"/>
        <w:jc w:val="both"/>
        <w:rPr>
          <w:rFonts w:ascii="Arial" w:hAnsi="Arial" w:cs="Arial"/>
          <w:sz w:val="22"/>
          <w:szCs w:val="22"/>
        </w:rPr>
      </w:pPr>
      <w:r>
        <w:rPr>
          <w:rFonts w:ascii="Arial" w:hAnsi="Arial" w:cs="Arial"/>
          <w:sz w:val="22"/>
          <w:szCs w:val="22"/>
        </w:rPr>
        <w:t>2</w:t>
      </w:r>
      <w:r w:rsidR="0062427C" w:rsidRPr="0062427C">
        <w:rPr>
          <w:rFonts w:ascii="Arial" w:hAnsi="Arial" w:cs="Arial"/>
          <w:sz w:val="22"/>
          <w:szCs w:val="22"/>
        </w:rPr>
        <w:t xml:space="preserve"> – Encaminhar esta deliberação à Presidência do CAU/SC para providências cabíveis.</w:t>
      </w:r>
    </w:p>
    <w:p w14:paraId="6CDF8E59" w14:textId="77777777" w:rsidR="002F6FA2" w:rsidRPr="00AE2222" w:rsidRDefault="002F6FA2" w:rsidP="002E16DE">
      <w:pPr>
        <w:ind w:right="276"/>
        <w:jc w:val="both"/>
        <w:rPr>
          <w:rFonts w:ascii="Arial" w:hAnsi="Arial" w:cs="Arial"/>
          <w:sz w:val="22"/>
          <w:szCs w:val="22"/>
          <w:highlight w:val="yellow"/>
        </w:rPr>
      </w:pPr>
    </w:p>
    <w:p w14:paraId="5764D023" w14:textId="77777777" w:rsidR="00BF14A3" w:rsidRDefault="00BF14A3" w:rsidP="00010509">
      <w:pPr>
        <w:ind w:right="276"/>
        <w:jc w:val="center"/>
        <w:rPr>
          <w:rFonts w:ascii="Arial" w:hAnsi="Arial" w:cs="Arial"/>
          <w:sz w:val="22"/>
          <w:szCs w:val="22"/>
        </w:rPr>
      </w:pPr>
    </w:p>
    <w:p w14:paraId="5191A675" w14:textId="77777777" w:rsidR="00E01EE7" w:rsidRPr="006D188D" w:rsidRDefault="00E01EE7" w:rsidP="00010509">
      <w:pPr>
        <w:ind w:right="276"/>
        <w:jc w:val="center"/>
        <w:rPr>
          <w:rFonts w:ascii="Arial" w:hAnsi="Arial" w:cs="Arial"/>
          <w:sz w:val="22"/>
          <w:szCs w:val="22"/>
        </w:rPr>
      </w:pPr>
      <w:r w:rsidRPr="006D188D">
        <w:rPr>
          <w:rFonts w:ascii="Arial" w:hAnsi="Arial" w:cs="Arial"/>
          <w:sz w:val="22"/>
          <w:szCs w:val="22"/>
        </w:rPr>
        <w:t xml:space="preserve">Florianópolis, </w:t>
      </w:r>
      <w:r w:rsidR="007837FB">
        <w:rPr>
          <w:rFonts w:ascii="Arial" w:hAnsi="Arial" w:cs="Arial"/>
          <w:sz w:val="22"/>
          <w:szCs w:val="22"/>
        </w:rPr>
        <w:t>23</w:t>
      </w:r>
      <w:r w:rsidR="00C06F6A">
        <w:rPr>
          <w:rFonts w:ascii="Arial" w:hAnsi="Arial" w:cs="Arial"/>
          <w:sz w:val="22"/>
          <w:szCs w:val="22"/>
        </w:rPr>
        <w:t xml:space="preserve"> de</w:t>
      </w:r>
      <w:r w:rsidR="00DF17F4">
        <w:rPr>
          <w:rFonts w:ascii="Arial" w:hAnsi="Arial" w:cs="Arial"/>
          <w:sz w:val="22"/>
          <w:szCs w:val="22"/>
        </w:rPr>
        <w:t xml:space="preserve"> </w:t>
      </w:r>
      <w:r w:rsidR="007837FB">
        <w:rPr>
          <w:rFonts w:ascii="Arial" w:hAnsi="Arial" w:cs="Arial"/>
          <w:sz w:val="22"/>
          <w:szCs w:val="22"/>
        </w:rPr>
        <w:t>abril</w:t>
      </w:r>
      <w:r w:rsidRPr="006D188D">
        <w:rPr>
          <w:rFonts w:ascii="Arial" w:hAnsi="Arial" w:cs="Arial"/>
          <w:sz w:val="22"/>
          <w:szCs w:val="22"/>
        </w:rPr>
        <w:t xml:space="preserve"> de 202</w:t>
      </w:r>
      <w:r w:rsidR="007837FB">
        <w:rPr>
          <w:rFonts w:ascii="Arial" w:hAnsi="Arial" w:cs="Arial"/>
          <w:sz w:val="22"/>
          <w:szCs w:val="22"/>
        </w:rPr>
        <w:t>4</w:t>
      </w:r>
      <w:r w:rsidRPr="006D188D">
        <w:rPr>
          <w:rFonts w:ascii="Arial" w:hAnsi="Arial" w:cs="Arial"/>
          <w:sz w:val="22"/>
          <w:szCs w:val="22"/>
        </w:rPr>
        <w:t>.</w:t>
      </w:r>
    </w:p>
    <w:p w14:paraId="5BABA4E1" w14:textId="77777777" w:rsidR="00BF14A3" w:rsidRDefault="00BF14A3" w:rsidP="00BF14A3">
      <w:pPr>
        <w:ind w:right="276"/>
        <w:jc w:val="center"/>
        <w:rPr>
          <w:rFonts w:ascii="Arial" w:hAnsi="Arial" w:cs="Arial"/>
          <w:b/>
          <w:bCs/>
          <w:sz w:val="22"/>
          <w:szCs w:val="22"/>
        </w:rPr>
      </w:pPr>
    </w:p>
    <w:p w14:paraId="62E1256D" w14:textId="77777777" w:rsidR="00BF14A3" w:rsidRDefault="00BF14A3" w:rsidP="00BF14A3">
      <w:pPr>
        <w:ind w:right="276"/>
        <w:jc w:val="center"/>
        <w:rPr>
          <w:rFonts w:ascii="Arial" w:hAnsi="Arial" w:cs="Arial"/>
          <w:b/>
          <w:bCs/>
          <w:sz w:val="22"/>
          <w:szCs w:val="22"/>
        </w:rPr>
      </w:pPr>
    </w:p>
    <w:p w14:paraId="7265B0B2" w14:textId="77777777" w:rsidR="00BF14A3" w:rsidRPr="005F43E6" w:rsidRDefault="00BF14A3" w:rsidP="00BF14A3">
      <w:pPr>
        <w:ind w:right="276"/>
        <w:jc w:val="center"/>
        <w:rPr>
          <w:rFonts w:ascii="Arial" w:hAnsi="Arial" w:cs="Arial"/>
          <w:b/>
          <w:bCs/>
          <w:sz w:val="22"/>
          <w:szCs w:val="22"/>
        </w:rPr>
      </w:pPr>
      <w:r w:rsidRPr="005F43E6">
        <w:rPr>
          <w:rFonts w:ascii="Arial" w:hAnsi="Arial" w:cs="Arial"/>
          <w:b/>
          <w:bCs/>
          <w:sz w:val="22"/>
          <w:szCs w:val="22"/>
        </w:rPr>
        <w:t>COMISSÃO DE ASSISTÊNCIA TÉCNICA EM HABITAÇÃO DE</w:t>
      </w:r>
    </w:p>
    <w:p w14:paraId="42387E4C" w14:textId="77777777" w:rsidR="00BF14A3" w:rsidRPr="005F43E6" w:rsidRDefault="00BF14A3" w:rsidP="00BF14A3">
      <w:pPr>
        <w:ind w:right="276"/>
        <w:jc w:val="center"/>
        <w:rPr>
          <w:rFonts w:ascii="Arial" w:hAnsi="Arial" w:cs="Arial"/>
          <w:b/>
          <w:bCs/>
          <w:sz w:val="22"/>
          <w:szCs w:val="22"/>
        </w:rPr>
      </w:pPr>
      <w:r w:rsidRPr="005F43E6">
        <w:rPr>
          <w:rFonts w:ascii="Arial" w:hAnsi="Arial" w:cs="Arial"/>
          <w:b/>
          <w:bCs/>
          <w:sz w:val="22"/>
          <w:szCs w:val="22"/>
        </w:rPr>
        <w:t>INTERESSE SOCIAL DO CAU/SC</w:t>
      </w:r>
    </w:p>
    <w:p w14:paraId="0C51F72A" w14:textId="77777777" w:rsidR="00E01EE7" w:rsidRPr="006D188D" w:rsidRDefault="00E01EE7" w:rsidP="00010509">
      <w:pPr>
        <w:ind w:right="276"/>
        <w:jc w:val="center"/>
        <w:rPr>
          <w:rFonts w:ascii="Arial" w:hAnsi="Arial" w:cs="Arial"/>
          <w:sz w:val="22"/>
          <w:szCs w:val="22"/>
        </w:rPr>
      </w:pPr>
    </w:p>
    <w:p w14:paraId="3F83B9A9" w14:textId="77777777" w:rsidR="00010509" w:rsidRPr="006D188D" w:rsidRDefault="00010509" w:rsidP="00010509">
      <w:pPr>
        <w:ind w:right="276"/>
        <w:jc w:val="both"/>
        <w:rPr>
          <w:rFonts w:ascii="Arial" w:hAnsi="Arial" w:cs="Arial"/>
          <w:bCs/>
          <w:sz w:val="22"/>
          <w:szCs w:val="22"/>
        </w:rPr>
      </w:pPr>
    </w:p>
    <w:p w14:paraId="3B765319" w14:textId="77777777" w:rsidR="00BF14A3" w:rsidRDefault="00BF14A3" w:rsidP="00BF14A3">
      <w:pPr>
        <w:ind w:right="276"/>
        <w:jc w:val="both"/>
        <w:rPr>
          <w:rFonts w:ascii="Arial" w:hAnsi="Arial" w:cs="Arial"/>
          <w:bCs/>
          <w:sz w:val="22"/>
          <w:szCs w:val="22"/>
        </w:rPr>
      </w:pPr>
    </w:p>
    <w:p w14:paraId="455EC398" w14:textId="77777777" w:rsidR="00BF14A3" w:rsidRDefault="00BF14A3" w:rsidP="00BF14A3">
      <w:pPr>
        <w:ind w:right="276"/>
        <w:jc w:val="both"/>
        <w:rPr>
          <w:rFonts w:ascii="Arial" w:hAnsi="Arial" w:cs="Arial"/>
          <w:bCs/>
          <w:sz w:val="22"/>
          <w:szCs w:val="22"/>
        </w:rPr>
      </w:pPr>
    </w:p>
    <w:p w14:paraId="5F826C11" w14:textId="77777777" w:rsidR="00BF14A3" w:rsidRDefault="00BF14A3" w:rsidP="00BF14A3">
      <w:pPr>
        <w:ind w:right="276"/>
        <w:jc w:val="both"/>
        <w:rPr>
          <w:rFonts w:ascii="Arial" w:hAnsi="Arial" w:cs="Arial"/>
          <w:bCs/>
          <w:sz w:val="22"/>
          <w:szCs w:val="22"/>
        </w:rPr>
      </w:pPr>
      <w:r w:rsidRPr="005F43E6">
        <w:rPr>
          <w:rFonts w:ascii="Arial" w:hAnsi="Arial" w:cs="Arial"/>
          <w:bCs/>
          <w:sz w:val="22"/>
          <w:szCs w:val="22"/>
        </w:rPr>
        <w:t>Considerando o estabelecido na Deliberação Plenária DPOSC nº 752, de 22 de setembro de</w:t>
      </w:r>
      <w:r>
        <w:rPr>
          <w:rFonts w:ascii="Arial" w:hAnsi="Arial" w:cs="Arial"/>
          <w:bCs/>
          <w:sz w:val="22"/>
          <w:szCs w:val="22"/>
        </w:rPr>
        <w:t xml:space="preserve"> </w:t>
      </w:r>
      <w:r w:rsidRPr="005F43E6">
        <w:rPr>
          <w:rFonts w:ascii="Arial" w:hAnsi="Arial" w:cs="Arial"/>
          <w:bCs/>
          <w:sz w:val="22"/>
          <w:szCs w:val="22"/>
        </w:rPr>
        <w:t>2023, que trata da regulamentação das reuniões dos órgãos colegiados do CAU/SC, atesto a</w:t>
      </w:r>
      <w:r>
        <w:rPr>
          <w:rFonts w:ascii="Arial" w:hAnsi="Arial" w:cs="Arial"/>
          <w:bCs/>
          <w:sz w:val="22"/>
          <w:szCs w:val="22"/>
        </w:rPr>
        <w:t xml:space="preserve"> </w:t>
      </w:r>
      <w:r w:rsidRPr="005F43E6">
        <w:rPr>
          <w:rFonts w:ascii="Arial" w:hAnsi="Arial" w:cs="Arial"/>
          <w:bCs/>
          <w:sz w:val="22"/>
          <w:szCs w:val="22"/>
        </w:rPr>
        <w:t>veracidade das informações prestadas. Publique-se.</w:t>
      </w:r>
    </w:p>
    <w:p w14:paraId="2978BDD1" w14:textId="77777777" w:rsidR="00010509" w:rsidRDefault="00010509" w:rsidP="00010509">
      <w:pPr>
        <w:ind w:right="276"/>
        <w:jc w:val="both"/>
        <w:rPr>
          <w:rFonts w:ascii="Arial" w:hAnsi="Arial" w:cs="Arial"/>
          <w:bCs/>
          <w:sz w:val="22"/>
          <w:szCs w:val="22"/>
        </w:rPr>
      </w:pPr>
    </w:p>
    <w:p w14:paraId="1816B526" w14:textId="77777777" w:rsidR="00010509" w:rsidRPr="006D188D" w:rsidRDefault="00010509" w:rsidP="00010509">
      <w:pPr>
        <w:ind w:right="276"/>
        <w:jc w:val="both"/>
        <w:rPr>
          <w:rFonts w:ascii="Arial" w:hAnsi="Arial" w:cs="Arial"/>
          <w:bCs/>
          <w:sz w:val="22"/>
          <w:szCs w:val="22"/>
        </w:rPr>
      </w:pPr>
    </w:p>
    <w:p w14:paraId="3A302B73" w14:textId="77777777" w:rsidR="00E01EE7" w:rsidRDefault="00E01EE7" w:rsidP="00E01EE7">
      <w:pPr>
        <w:jc w:val="center"/>
        <w:rPr>
          <w:rFonts w:ascii="Arial" w:hAnsi="Arial" w:cs="Arial"/>
          <w:bCs/>
          <w:sz w:val="22"/>
          <w:szCs w:val="22"/>
        </w:rPr>
      </w:pPr>
    </w:p>
    <w:p w14:paraId="64FFC0E7" w14:textId="77777777" w:rsidR="00E01EE7" w:rsidRPr="006D188D" w:rsidRDefault="00E01EE7" w:rsidP="00762C2F">
      <w:pPr>
        <w:rPr>
          <w:rFonts w:ascii="Arial" w:eastAsiaTheme="minorHAnsi" w:hAnsi="Arial" w:cs="Arial"/>
          <w:b/>
          <w:bCs/>
          <w:sz w:val="22"/>
          <w:szCs w:val="22"/>
        </w:rPr>
      </w:pPr>
    </w:p>
    <w:p w14:paraId="42984DDC" w14:textId="77777777" w:rsidR="00002B85" w:rsidRDefault="00002B85" w:rsidP="00E01EE7">
      <w:pPr>
        <w:jc w:val="center"/>
        <w:rPr>
          <w:rFonts w:ascii="Arial" w:eastAsiaTheme="minorHAnsi" w:hAnsi="Arial" w:cs="Arial"/>
          <w:b/>
          <w:bCs/>
          <w:sz w:val="22"/>
          <w:szCs w:val="22"/>
        </w:rPr>
      </w:pPr>
    </w:p>
    <w:p w14:paraId="67EFD8FF" w14:textId="77777777" w:rsidR="007837FB" w:rsidRDefault="007837FB" w:rsidP="00E01EE7">
      <w:pPr>
        <w:jc w:val="center"/>
        <w:rPr>
          <w:rFonts w:ascii="Arial" w:eastAsiaTheme="minorHAnsi" w:hAnsi="Arial" w:cs="Arial"/>
          <w:b/>
          <w:bCs/>
          <w:sz w:val="22"/>
          <w:szCs w:val="22"/>
        </w:rPr>
      </w:pPr>
      <w:proofErr w:type="spellStart"/>
      <w:r w:rsidRPr="007837FB">
        <w:rPr>
          <w:rFonts w:ascii="Arial" w:eastAsiaTheme="minorHAnsi" w:hAnsi="Arial" w:cs="Arial"/>
          <w:b/>
          <w:bCs/>
          <w:sz w:val="22"/>
          <w:szCs w:val="22"/>
        </w:rPr>
        <w:t>Pery</w:t>
      </w:r>
      <w:proofErr w:type="spellEnd"/>
      <w:r w:rsidRPr="007837FB">
        <w:rPr>
          <w:rFonts w:ascii="Arial" w:eastAsiaTheme="minorHAnsi" w:hAnsi="Arial" w:cs="Arial"/>
          <w:b/>
          <w:bCs/>
          <w:sz w:val="22"/>
          <w:szCs w:val="22"/>
        </w:rPr>
        <w:t xml:space="preserve"> Roberto </w:t>
      </w:r>
      <w:proofErr w:type="spellStart"/>
      <w:r w:rsidRPr="007837FB">
        <w:rPr>
          <w:rFonts w:ascii="Arial" w:eastAsiaTheme="minorHAnsi" w:hAnsi="Arial" w:cs="Arial"/>
          <w:b/>
          <w:bCs/>
          <w:sz w:val="22"/>
          <w:szCs w:val="22"/>
        </w:rPr>
        <w:t>Segala</w:t>
      </w:r>
      <w:proofErr w:type="spellEnd"/>
      <w:r w:rsidRPr="007837FB">
        <w:rPr>
          <w:rFonts w:ascii="Arial" w:eastAsiaTheme="minorHAnsi" w:hAnsi="Arial" w:cs="Arial"/>
          <w:b/>
          <w:bCs/>
          <w:sz w:val="22"/>
          <w:szCs w:val="22"/>
        </w:rPr>
        <w:t xml:space="preserve"> Medeiros  </w:t>
      </w:r>
    </w:p>
    <w:p w14:paraId="776493F0" w14:textId="013ADD9F" w:rsidR="00002B85" w:rsidRPr="00002B85" w:rsidRDefault="00DF248E" w:rsidP="00E01EE7">
      <w:pPr>
        <w:jc w:val="center"/>
        <w:rPr>
          <w:rFonts w:ascii="Arial" w:hAnsi="Arial" w:cs="Arial"/>
          <w:bCs/>
          <w:sz w:val="22"/>
          <w:szCs w:val="22"/>
        </w:rPr>
      </w:pPr>
      <w:r w:rsidRPr="00002B85">
        <w:rPr>
          <w:rFonts w:ascii="Arial" w:hAnsi="Arial" w:cs="Arial"/>
          <w:bCs/>
          <w:sz w:val="22"/>
          <w:szCs w:val="22"/>
        </w:rPr>
        <w:t>Secretári</w:t>
      </w:r>
      <w:r w:rsidR="004D24DD">
        <w:rPr>
          <w:rFonts w:ascii="Arial" w:hAnsi="Arial" w:cs="Arial"/>
          <w:bCs/>
          <w:sz w:val="22"/>
          <w:szCs w:val="22"/>
        </w:rPr>
        <w:t>o</w:t>
      </w:r>
      <w:r w:rsidRPr="00002B85">
        <w:rPr>
          <w:rFonts w:ascii="Arial" w:hAnsi="Arial" w:cs="Arial"/>
          <w:bCs/>
          <w:sz w:val="22"/>
          <w:szCs w:val="22"/>
        </w:rPr>
        <w:t xml:space="preserve"> </w:t>
      </w:r>
      <w:r w:rsidR="00C06F6A" w:rsidRPr="00002B85">
        <w:rPr>
          <w:rFonts w:ascii="Arial" w:hAnsi="Arial" w:cs="Arial"/>
          <w:bCs/>
          <w:sz w:val="22"/>
          <w:szCs w:val="22"/>
        </w:rPr>
        <w:t>dos Órgãos Colegiados</w:t>
      </w:r>
      <w:r w:rsidR="00E01EE7" w:rsidRPr="00002B85">
        <w:rPr>
          <w:rFonts w:ascii="Arial" w:hAnsi="Arial" w:cs="Arial"/>
          <w:bCs/>
          <w:sz w:val="22"/>
          <w:szCs w:val="22"/>
        </w:rPr>
        <w:t xml:space="preserve"> </w:t>
      </w:r>
    </w:p>
    <w:p w14:paraId="688C4E34" w14:textId="59EFCBA4" w:rsidR="00AA305C" w:rsidRDefault="00E01EE7" w:rsidP="00B11D45">
      <w:pPr>
        <w:jc w:val="center"/>
        <w:rPr>
          <w:rFonts w:ascii="Arial" w:hAnsi="Arial" w:cs="Arial"/>
          <w:bCs/>
          <w:sz w:val="22"/>
          <w:szCs w:val="22"/>
        </w:rPr>
      </w:pPr>
      <w:r w:rsidRPr="00002B85">
        <w:rPr>
          <w:rFonts w:ascii="Arial" w:hAnsi="Arial" w:cs="Arial"/>
          <w:bCs/>
          <w:sz w:val="22"/>
          <w:szCs w:val="22"/>
        </w:rPr>
        <w:t>do CAU/SC</w:t>
      </w:r>
    </w:p>
    <w:p w14:paraId="5F642812" w14:textId="20621E0C" w:rsidR="00A15426" w:rsidRDefault="00A15426" w:rsidP="00B11D45">
      <w:pPr>
        <w:jc w:val="center"/>
        <w:rPr>
          <w:rFonts w:ascii="Arial" w:hAnsi="Arial" w:cs="Arial"/>
          <w:bCs/>
          <w:sz w:val="22"/>
          <w:szCs w:val="22"/>
        </w:rPr>
      </w:pPr>
    </w:p>
    <w:p w14:paraId="4D8B7FAA" w14:textId="77777777" w:rsidR="00A15426" w:rsidRPr="00A15426" w:rsidRDefault="00A15426" w:rsidP="00A15426">
      <w:pPr>
        <w:widowControl w:val="0"/>
        <w:pBdr>
          <w:top w:val="nil"/>
          <w:left w:val="nil"/>
          <w:bottom w:val="nil"/>
          <w:right w:val="nil"/>
          <w:between w:val="nil"/>
        </w:pBdr>
        <w:spacing w:before="240" w:after="240"/>
        <w:ind w:left="125"/>
        <w:jc w:val="center"/>
        <w:rPr>
          <w:rFonts w:ascii="Arial" w:eastAsia="Arial" w:hAnsi="Arial" w:cs="Arial"/>
          <w:b/>
          <w:color w:val="000000"/>
          <w:sz w:val="22"/>
          <w:szCs w:val="22"/>
          <w:lang w:eastAsia="pt-BR"/>
        </w:rPr>
      </w:pPr>
      <w:r w:rsidRPr="00A15426">
        <w:rPr>
          <w:rFonts w:ascii="Arial" w:eastAsia="Arial" w:hAnsi="Arial" w:cs="Arial"/>
          <w:b/>
          <w:color w:val="000000"/>
          <w:sz w:val="22"/>
          <w:szCs w:val="22"/>
          <w:lang w:eastAsia="pt-BR"/>
        </w:rPr>
        <w:lastRenderedPageBreak/>
        <w:t>ANEXO I</w:t>
      </w:r>
    </w:p>
    <w:p w14:paraId="7BAD691B" w14:textId="77777777" w:rsidR="00A15426" w:rsidRPr="00A15426" w:rsidRDefault="00A15426" w:rsidP="00A15426">
      <w:pPr>
        <w:widowControl w:val="0"/>
        <w:pBdr>
          <w:top w:val="nil"/>
          <w:left w:val="nil"/>
          <w:bottom w:val="nil"/>
          <w:right w:val="nil"/>
          <w:between w:val="nil"/>
        </w:pBdr>
        <w:spacing w:before="240" w:after="240"/>
        <w:ind w:left="125"/>
        <w:jc w:val="center"/>
        <w:rPr>
          <w:rFonts w:ascii="Arial" w:eastAsia="Arial" w:hAnsi="Arial" w:cs="Arial"/>
          <w:b/>
          <w:color w:val="000000"/>
          <w:sz w:val="22"/>
          <w:szCs w:val="22"/>
          <w:lang w:eastAsia="pt-BR"/>
        </w:rPr>
      </w:pPr>
      <w:r w:rsidRPr="00A15426">
        <w:rPr>
          <w:rFonts w:ascii="Arial" w:eastAsia="Arial" w:hAnsi="Arial" w:cs="Arial"/>
          <w:b/>
          <w:color w:val="000000"/>
          <w:sz w:val="22"/>
          <w:szCs w:val="22"/>
          <w:lang w:eastAsia="pt-BR"/>
        </w:rPr>
        <w:t>REGULAMENTO DO CONCURSO HABITAR LEGAL</w:t>
      </w:r>
    </w:p>
    <w:p w14:paraId="46A63488" w14:textId="77777777" w:rsidR="00A15426" w:rsidRPr="00A15426" w:rsidRDefault="00A15426" w:rsidP="00A15426">
      <w:pPr>
        <w:widowControl w:val="0"/>
        <w:pBdr>
          <w:top w:val="nil"/>
          <w:left w:val="nil"/>
          <w:bottom w:val="nil"/>
          <w:right w:val="nil"/>
          <w:between w:val="nil"/>
        </w:pBdr>
        <w:spacing w:before="240" w:after="240"/>
        <w:ind w:left="125"/>
        <w:jc w:val="center"/>
        <w:rPr>
          <w:rFonts w:ascii="Arial" w:eastAsia="Arial" w:hAnsi="Arial" w:cs="Arial"/>
          <w:b/>
          <w:color w:val="000000"/>
          <w:sz w:val="22"/>
          <w:szCs w:val="22"/>
          <w:lang w:eastAsia="pt-BR"/>
        </w:rPr>
      </w:pPr>
      <w:r w:rsidRPr="00A15426">
        <w:rPr>
          <w:rFonts w:ascii="Arial" w:eastAsia="Arial" w:hAnsi="Arial" w:cs="Arial"/>
          <w:b/>
          <w:color w:val="000000"/>
          <w:sz w:val="22"/>
          <w:szCs w:val="22"/>
          <w:lang w:eastAsia="pt-BR"/>
        </w:rPr>
        <w:t>CONCURSO PÚBLICO NACIONAL DE PROJETOS DE REQUALIFICAÇÃO URBANÍSTICA E HABITACIONAL EM ÁREA DE INTERESSE SOCIAL</w:t>
      </w:r>
    </w:p>
    <w:p w14:paraId="713A2BD5"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0" w:name="_gjdgxs" w:colFirst="0" w:colLast="0"/>
      <w:bookmarkEnd w:id="0"/>
      <w:r w:rsidRPr="00A15426">
        <w:rPr>
          <w:rFonts w:ascii="Arial" w:eastAsia="Arial" w:hAnsi="Arial" w:cs="Arial"/>
          <w:b/>
          <w:sz w:val="22"/>
          <w:szCs w:val="22"/>
          <w:lang w:eastAsia="pt-BR"/>
        </w:rPr>
        <w:t>DO OBJETIVO</w:t>
      </w:r>
    </w:p>
    <w:p w14:paraId="5FB06FD5"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sz w:val="22"/>
          <w:szCs w:val="22"/>
          <w:lang w:eastAsia="pt-BR"/>
        </w:rPr>
        <w:t>O objetivo do concurso é selecionar 03 (três) projetos que melhor atenderem às condições estabelecidas neste Regulamento e que apresentarem opções viáveis para a requalificação urbanística e/ou habitacional em área de habitação de interesse social, apresentando soluções viáveis e apropriadas à realidade social das comunidades catarinenses em atendimento as demandas das áreas escolhidas pelo licitante e que são consideradas como de interesse social pela legislação local ou pelos critérios do IBGE.</w:t>
      </w:r>
    </w:p>
    <w:p w14:paraId="0EBF1620"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sz w:val="22"/>
          <w:szCs w:val="22"/>
          <w:lang w:eastAsia="pt-BR"/>
        </w:rPr>
        <w:t>O Conselho de Arquitetura e Urbanismo de Santa Catarina premiará os 03 (três) melhores projetos que atendam os objetivos do Edital do Concurso.</w:t>
      </w:r>
    </w:p>
    <w:p w14:paraId="53C071A3"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sz w:val="22"/>
          <w:szCs w:val="22"/>
          <w:lang w:eastAsia="pt-BR"/>
        </w:rPr>
        <w:t>Os critérios para elaboração dos projetos estão especificados no item 8 deste Regulamento.</w:t>
      </w:r>
    </w:p>
    <w:p w14:paraId="18D453E8"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b/>
          <w:sz w:val="22"/>
          <w:szCs w:val="22"/>
          <w:lang w:eastAsia="pt-BR"/>
        </w:rPr>
        <w:t>Para fins deste regulamento, sobretudo quanto à fase e modo de apresentação das propostas, o termo PROJETO compreenderá o Estudo Preliminar, na forma da NBR 16636/2017</w:t>
      </w:r>
      <w:r w:rsidRPr="00A15426">
        <w:rPr>
          <w:rFonts w:ascii="Arial" w:eastAsia="Arial" w:hAnsi="Arial" w:cs="Arial"/>
          <w:sz w:val="22"/>
          <w:szCs w:val="22"/>
          <w:lang w:eastAsia="pt-BR"/>
        </w:rPr>
        <w:t xml:space="preserve">. </w:t>
      </w:r>
    </w:p>
    <w:p w14:paraId="24A3AF05" w14:textId="77777777" w:rsidR="00A15426" w:rsidRPr="00A15426" w:rsidRDefault="00A15426" w:rsidP="00A15426">
      <w:pPr>
        <w:widowControl w:val="0"/>
        <w:rPr>
          <w:rFonts w:ascii="Arial" w:eastAsia="Arial" w:hAnsi="Arial" w:cs="Arial"/>
          <w:sz w:val="22"/>
          <w:szCs w:val="22"/>
          <w:lang w:eastAsia="pt-BR"/>
        </w:rPr>
      </w:pPr>
    </w:p>
    <w:p w14:paraId="367E0E16"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1" w:name="_30j0zll" w:colFirst="0" w:colLast="0"/>
      <w:bookmarkEnd w:id="1"/>
      <w:r w:rsidRPr="00A15426">
        <w:rPr>
          <w:rFonts w:ascii="Arial" w:eastAsia="Arial" w:hAnsi="Arial" w:cs="Arial"/>
          <w:b/>
          <w:sz w:val="22"/>
          <w:szCs w:val="22"/>
          <w:lang w:eastAsia="pt-BR"/>
        </w:rPr>
        <w:t xml:space="preserve">DOS PRAZOS DO CONCURSO </w:t>
      </w:r>
    </w:p>
    <w:p w14:paraId="1CEF2F78"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line="276" w:lineRule="auto"/>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Os prazos estimados para as etapas do concurso são os descritos abaixo:</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812"/>
      </w:tblGrid>
      <w:tr w:rsidR="00A15426" w:rsidRPr="00A15426" w14:paraId="79F71D4D" w14:textId="77777777" w:rsidTr="009661AE">
        <w:trPr>
          <w:trHeight w:val="300"/>
        </w:trPr>
        <w:tc>
          <w:tcPr>
            <w:tcW w:w="3686" w:type="dxa"/>
            <w:shd w:val="clear" w:color="auto" w:fill="auto"/>
            <w:vAlign w:val="center"/>
          </w:tcPr>
          <w:p w14:paraId="1EFCE164"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1 dia</w:t>
            </w:r>
          </w:p>
        </w:tc>
        <w:tc>
          <w:tcPr>
            <w:tcW w:w="5812" w:type="dxa"/>
            <w:shd w:val="clear" w:color="auto" w:fill="auto"/>
            <w:vAlign w:val="bottom"/>
          </w:tcPr>
          <w:p w14:paraId="665F8827"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Publicação do Edital</w:t>
            </w:r>
          </w:p>
        </w:tc>
      </w:tr>
      <w:tr w:rsidR="00A15426" w:rsidRPr="00A15426" w14:paraId="5D1BD64D" w14:textId="77777777" w:rsidTr="009661AE">
        <w:trPr>
          <w:trHeight w:val="300"/>
        </w:trPr>
        <w:tc>
          <w:tcPr>
            <w:tcW w:w="3686" w:type="dxa"/>
            <w:shd w:val="clear" w:color="auto" w:fill="auto"/>
            <w:vAlign w:val="center"/>
          </w:tcPr>
          <w:p w14:paraId="182C0AB6"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5 dias úteis</w:t>
            </w:r>
          </w:p>
        </w:tc>
        <w:tc>
          <w:tcPr>
            <w:tcW w:w="5812" w:type="dxa"/>
            <w:shd w:val="clear" w:color="auto" w:fill="auto"/>
            <w:vAlign w:val="bottom"/>
          </w:tcPr>
          <w:p w14:paraId="6CA3A5C8"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Prazo para conferência das condições de participação e documentações</w:t>
            </w:r>
          </w:p>
        </w:tc>
      </w:tr>
      <w:tr w:rsidR="00A15426" w:rsidRPr="00A15426" w14:paraId="067FBBC3" w14:textId="77777777" w:rsidTr="009661AE">
        <w:trPr>
          <w:trHeight w:val="300"/>
        </w:trPr>
        <w:tc>
          <w:tcPr>
            <w:tcW w:w="3686" w:type="dxa"/>
            <w:shd w:val="clear" w:color="auto" w:fill="auto"/>
            <w:vAlign w:val="center"/>
          </w:tcPr>
          <w:p w14:paraId="0FF93080"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5 dias úteis</w:t>
            </w:r>
          </w:p>
        </w:tc>
        <w:tc>
          <w:tcPr>
            <w:tcW w:w="5812" w:type="dxa"/>
            <w:shd w:val="clear" w:color="auto" w:fill="auto"/>
            <w:vAlign w:val="bottom"/>
          </w:tcPr>
          <w:p w14:paraId="65C660E2"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Prazo recursal contra habilitação e inabilitação</w:t>
            </w:r>
          </w:p>
        </w:tc>
      </w:tr>
      <w:tr w:rsidR="00A15426" w:rsidRPr="00A15426" w14:paraId="55803C4E" w14:textId="77777777" w:rsidTr="009661AE">
        <w:trPr>
          <w:trHeight w:val="300"/>
        </w:trPr>
        <w:tc>
          <w:tcPr>
            <w:tcW w:w="3686" w:type="dxa"/>
            <w:shd w:val="clear" w:color="auto" w:fill="auto"/>
            <w:vAlign w:val="center"/>
          </w:tcPr>
          <w:p w14:paraId="6D52CC67"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5 dias úteis</w:t>
            </w:r>
          </w:p>
        </w:tc>
        <w:tc>
          <w:tcPr>
            <w:tcW w:w="5812" w:type="dxa"/>
            <w:shd w:val="clear" w:color="auto" w:fill="auto"/>
            <w:vAlign w:val="bottom"/>
          </w:tcPr>
          <w:p w14:paraId="1C787DD6" w14:textId="77777777" w:rsidR="00A15426" w:rsidRPr="00A15426" w:rsidRDefault="00A15426" w:rsidP="00A15426">
            <w:pPr>
              <w:rPr>
                <w:rFonts w:ascii="Arial" w:eastAsia="Arial" w:hAnsi="Arial" w:cs="Arial"/>
                <w:color w:val="000000"/>
                <w:sz w:val="22"/>
                <w:szCs w:val="22"/>
                <w:lang w:eastAsia="pt-BR"/>
              </w:rPr>
            </w:pPr>
            <w:proofErr w:type="gramStart"/>
            <w:r w:rsidRPr="00A15426">
              <w:rPr>
                <w:rFonts w:ascii="Arial" w:eastAsia="Arial" w:hAnsi="Arial" w:cs="Arial"/>
                <w:color w:val="000000"/>
                <w:sz w:val="22"/>
                <w:szCs w:val="22"/>
                <w:lang w:eastAsia="pt-BR"/>
              </w:rPr>
              <w:t>Contrarrazões  (</w:t>
            </w:r>
            <w:proofErr w:type="gramEnd"/>
            <w:r w:rsidRPr="00A15426">
              <w:rPr>
                <w:rFonts w:ascii="Arial" w:eastAsia="Arial" w:hAnsi="Arial" w:cs="Arial"/>
                <w:color w:val="000000"/>
                <w:sz w:val="22"/>
                <w:szCs w:val="22"/>
                <w:lang w:eastAsia="pt-BR"/>
              </w:rPr>
              <w:t>se for o caso)</w:t>
            </w:r>
          </w:p>
        </w:tc>
      </w:tr>
      <w:tr w:rsidR="00A15426" w:rsidRPr="00A15426" w14:paraId="49FCC8D0" w14:textId="77777777" w:rsidTr="009661AE">
        <w:trPr>
          <w:trHeight w:val="300"/>
        </w:trPr>
        <w:tc>
          <w:tcPr>
            <w:tcW w:w="3686" w:type="dxa"/>
            <w:shd w:val="clear" w:color="auto" w:fill="auto"/>
            <w:vAlign w:val="center"/>
          </w:tcPr>
          <w:p w14:paraId="339653B4"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Mínimo de 45 dias</w:t>
            </w:r>
          </w:p>
        </w:tc>
        <w:tc>
          <w:tcPr>
            <w:tcW w:w="5812" w:type="dxa"/>
            <w:shd w:val="clear" w:color="auto" w:fill="auto"/>
            <w:vAlign w:val="bottom"/>
          </w:tcPr>
          <w:p w14:paraId="2915F24A"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Período de Inscrições e envio das propostas</w:t>
            </w:r>
          </w:p>
        </w:tc>
      </w:tr>
      <w:tr w:rsidR="00A15426" w:rsidRPr="00A15426" w14:paraId="313A28C1" w14:textId="77777777" w:rsidTr="009661AE">
        <w:trPr>
          <w:trHeight w:val="300"/>
        </w:trPr>
        <w:tc>
          <w:tcPr>
            <w:tcW w:w="3686" w:type="dxa"/>
            <w:shd w:val="clear" w:color="auto" w:fill="auto"/>
            <w:vAlign w:val="center"/>
          </w:tcPr>
          <w:p w14:paraId="01B0BBCB"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10 dias úteis</w:t>
            </w:r>
          </w:p>
        </w:tc>
        <w:tc>
          <w:tcPr>
            <w:tcW w:w="5812" w:type="dxa"/>
            <w:shd w:val="clear" w:color="auto" w:fill="auto"/>
            <w:vAlign w:val="bottom"/>
          </w:tcPr>
          <w:p w14:paraId="74210142"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Decisão (se houver recurso)</w:t>
            </w:r>
          </w:p>
        </w:tc>
      </w:tr>
      <w:tr w:rsidR="00A15426" w:rsidRPr="00A15426" w14:paraId="3B694BD5" w14:textId="77777777" w:rsidTr="009661AE">
        <w:trPr>
          <w:trHeight w:val="300"/>
        </w:trPr>
        <w:tc>
          <w:tcPr>
            <w:tcW w:w="3686" w:type="dxa"/>
            <w:shd w:val="clear" w:color="auto" w:fill="auto"/>
            <w:vAlign w:val="center"/>
          </w:tcPr>
          <w:p w14:paraId="1F3A548C"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Até 5 dias após fase recursal</w:t>
            </w:r>
          </w:p>
        </w:tc>
        <w:tc>
          <w:tcPr>
            <w:tcW w:w="5812" w:type="dxa"/>
            <w:shd w:val="clear" w:color="auto" w:fill="auto"/>
            <w:vAlign w:val="bottom"/>
          </w:tcPr>
          <w:p w14:paraId="1BCA4FEF"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Sessão de Julgamento</w:t>
            </w:r>
          </w:p>
        </w:tc>
      </w:tr>
      <w:tr w:rsidR="00A15426" w:rsidRPr="00A15426" w14:paraId="6A944FA9" w14:textId="77777777" w:rsidTr="009661AE">
        <w:trPr>
          <w:trHeight w:val="300"/>
        </w:trPr>
        <w:tc>
          <w:tcPr>
            <w:tcW w:w="3686" w:type="dxa"/>
            <w:shd w:val="clear" w:color="auto" w:fill="auto"/>
            <w:vAlign w:val="center"/>
          </w:tcPr>
          <w:p w14:paraId="518EF335"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Até XX dias após solenidade</w:t>
            </w:r>
          </w:p>
        </w:tc>
        <w:tc>
          <w:tcPr>
            <w:tcW w:w="5812" w:type="dxa"/>
            <w:shd w:val="clear" w:color="auto" w:fill="auto"/>
            <w:vAlign w:val="bottom"/>
          </w:tcPr>
          <w:p w14:paraId="7415275F"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Ata de julgamento e lista de classificação</w:t>
            </w:r>
          </w:p>
        </w:tc>
      </w:tr>
      <w:tr w:rsidR="00A15426" w:rsidRPr="00A15426" w14:paraId="25CB7CDF" w14:textId="77777777" w:rsidTr="009661AE">
        <w:trPr>
          <w:trHeight w:val="300"/>
        </w:trPr>
        <w:tc>
          <w:tcPr>
            <w:tcW w:w="3686" w:type="dxa"/>
            <w:shd w:val="clear" w:color="auto" w:fill="auto"/>
            <w:vAlign w:val="center"/>
          </w:tcPr>
          <w:p w14:paraId="56C0F2D1"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5 dias úteis</w:t>
            </w:r>
          </w:p>
        </w:tc>
        <w:tc>
          <w:tcPr>
            <w:tcW w:w="5812" w:type="dxa"/>
            <w:shd w:val="clear" w:color="auto" w:fill="auto"/>
            <w:vAlign w:val="bottom"/>
          </w:tcPr>
          <w:p w14:paraId="43300F65"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Recurso contra julgamento</w:t>
            </w:r>
          </w:p>
        </w:tc>
      </w:tr>
      <w:tr w:rsidR="00A15426" w:rsidRPr="00A15426" w14:paraId="1A706D5A" w14:textId="77777777" w:rsidTr="009661AE">
        <w:trPr>
          <w:trHeight w:val="300"/>
        </w:trPr>
        <w:tc>
          <w:tcPr>
            <w:tcW w:w="3686" w:type="dxa"/>
            <w:shd w:val="clear" w:color="auto" w:fill="auto"/>
            <w:vAlign w:val="center"/>
          </w:tcPr>
          <w:p w14:paraId="0A822F10"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Dezembro</w:t>
            </w:r>
          </w:p>
        </w:tc>
        <w:tc>
          <w:tcPr>
            <w:tcW w:w="5812" w:type="dxa"/>
            <w:shd w:val="clear" w:color="auto" w:fill="auto"/>
            <w:vAlign w:val="bottom"/>
          </w:tcPr>
          <w:p w14:paraId="3F542732"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Solenidade de Premiação</w:t>
            </w:r>
          </w:p>
        </w:tc>
      </w:tr>
      <w:tr w:rsidR="00A15426" w:rsidRPr="00A15426" w14:paraId="0D650806" w14:textId="77777777" w:rsidTr="009661AE">
        <w:trPr>
          <w:trHeight w:val="300"/>
        </w:trPr>
        <w:tc>
          <w:tcPr>
            <w:tcW w:w="3686" w:type="dxa"/>
            <w:shd w:val="clear" w:color="auto" w:fill="auto"/>
          </w:tcPr>
          <w:p w14:paraId="661FD469"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sz w:val="22"/>
                <w:szCs w:val="22"/>
                <w:lang w:eastAsia="pt-BR"/>
              </w:rPr>
              <w:t>Em até 30 após envio dos dados bancários</w:t>
            </w:r>
          </w:p>
        </w:tc>
        <w:tc>
          <w:tcPr>
            <w:tcW w:w="5812" w:type="dxa"/>
            <w:shd w:val="clear" w:color="auto" w:fill="auto"/>
          </w:tcPr>
          <w:p w14:paraId="6E249B41"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sz w:val="22"/>
                <w:szCs w:val="22"/>
                <w:lang w:eastAsia="pt-BR"/>
              </w:rPr>
              <w:t xml:space="preserve"> Prazo final para entrega dos prêmios aos vencedores</w:t>
            </w:r>
          </w:p>
        </w:tc>
      </w:tr>
      <w:tr w:rsidR="00A15426" w:rsidRPr="00A15426" w14:paraId="029F20C0" w14:textId="77777777" w:rsidTr="009661AE">
        <w:trPr>
          <w:trHeight w:val="300"/>
        </w:trPr>
        <w:tc>
          <w:tcPr>
            <w:tcW w:w="3686" w:type="dxa"/>
            <w:shd w:val="clear" w:color="auto" w:fill="auto"/>
          </w:tcPr>
          <w:p w14:paraId="77F187F2"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sz w:val="22"/>
                <w:szCs w:val="22"/>
                <w:lang w:eastAsia="pt-BR"/>
              </w:rPr>
              <w:t>Até 45 dias após a solenidade de premiação</w:t>
            </w:r>
          </w:p>
        </w:tc>
        <w:tc>
          <w:tcPr>
            <w:tcW w:w="5812" w:type="dxa"/>
            <w:shd w:val="clear" w:color="auto" w:fill="auto"/>
          </w:tcPr>
          <w:p w14:paraId="07F950D8" w14:textId="77777777" w:rsidR="00A15426" w:rsidRPr="00A15426" w:rsidRDefault="00A15426" w:rsidP="00A15426">
            <w:pPr>
              <w:rPr>
                <w:rFonts w:ascii="Arial" w:eastAsia="Arial" w:hAnsi="Arial" w:cs="Arial"/>
                <w:color w:val="000000"/>
                <w:sz w:val="22"/>
                <w:szCs w:val="22"/>
                <w:lang w:eastAsia="pt-BR"/>
              </w:rPr>
            </w:pPr>
            <w:r w:rsidRPr="00A15426">
              <w:rPr>
                <w:rFonts w:ascii="Arial" w:eastAsia="Arial" w:hAnsi="Arial" w:cs="Arial"/>
                <w:sz w:val="22"/>
                <w:szCs w:val="22"/>
                <w:lang w:eastAsia="pt-BR"/>
              </w:rPr>
              <w:t>Emissão de certificados</w:t>
            </w:r>
          </w:p>
        </w:tc>
      </w:tr>
    </w:tbl>
    <w:p w14:paraId="2DB814A8"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sz w:val="22"/>
          <w:szCs w:val="22"/>
          <w:lang w:eastAsia="pt-BR"/>
        </w:rPr>
        <w:t>As datas previstas poderão ser alteradas, de acordo com a necessidade da Comissão Organizadora.</w:t>
      </w:r>
    </w:p>
    <w:p w14:paraId="09FD3FA3" w14:textId="77777777" w:rsidR="00A15426" w:rsidRPr="00A15426" w:rsidRDefault="00A15426" w:rsidP="00A15426">
      <w:pPr>
        <w:widowControl w:val="0"/>
        <w:rPr>
          <w:rFonts w:ascii="Arial" w:eastAsia="Arial" w:hAnsi="Arial" w:cs="Arial"/>
          <w:sz w:val="22"/>
          <w:szCs w:val="22"/>
          <w:lang w:eastAsia="pt-BR"/>
        </w:rPr>
      </w:pPr>
    </w:p>
    <w:p w14:paraId="537F0916"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2" w:name="_1fob9te" w:colFirst="0" w:colLast="0"/>
      <w:bookmarkEnd w:id="2"/>
      <w:r w:rsidRPr="00A15426">
        <w:rPr>
          <w:rFonts w:ascii="Arial" w:eastAsia="Arial" w:hAnsi="Arial" w:cs="Arial"/>
          <w:b/>
          <w:sz w:val="22"/>
          <w:szCs w:val="22"/>
          <w:lang w:eastAsia="pt-BR"/>
        </w:rPr>
        <w:t xml:space="preserve">DA COMISSÃO </w:t>
      </w:r>
      <w:r w:rsidRPr="00A15426">
        <w:rPr>
          <w:rFonts w:ascii="Arial" w:eastAsia="Arial" w:hAnsi="Arial" w:cs="Arial"/>
          <w:b/>
          <w:sz w:val="22"/>
          <w:szCs w:val="22"/>
          <w:u w:val="single"/>
          <w:lang w:eastAsia="pt-BR"/>
        </w:rPr>
        <w:t>ORGANIZADORA</w:t>
      </w:r>
      <w:r w:rsidRPr="00A15426">
        <w:rPr>
          <w:rFonts w:ascii="Arial" w:eastAsia="Arial" w:hAnsi="Arial" w:cs="Arial"/>
          <w:b/>
          <w:sz w:val="22"/>
          <w:szCs w:val="22"/>
          <w:lang w:eastAsia="pt-BR"/>
        </w:rPr>
        <w:t xml:space="preserve"> DO CONCURSO</w:t>
      </w:r>
    </w:p>
    <w:p w14:paraId="4B8C65A9"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2"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coordenação do presente Concurso competirá à Comissão Especial de Assistência Técnica em Habitação de Interesse Social – CATHIS.</w:t>
      </w:r>
    </w:p>
    <w:p w14:paraId="6424E7F9"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2"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A Comissão Organizadora do Concurso será composta pelos integrantes da </w:t>
      </w:r>
      <w:r w:rsidRPr="00A15426">
        <w:rPr>
          <w:rFonts w:ascii="Arial" w:eastAsia="Arial" w:hAnsi="Arial" w:cs="Arial"/>
          <w:color w:val="000000"/>
          <w:sz w:val="22"/>
          <w:szCs w:val="22"/>
          <w:lang w:eastAsia="pt-BR"/>
        </w:rPr>
        <w:lastRenderedPageBreak/>
        <w:t>CATHIS-CAU/SC e sua assessoria;</w:t>
      </w:r>
    </w:p>
    <w:p w14:paraId="76E424A7"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6"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Comissão Organizadora do Concurso, com o suporte administrativo, financeiro e jurídico do CAU/SC, tem como responsabilidades:</w:t>
      </w:r>
    </w:p>
    <w:p w14:paraId="295F1BC5" w14:textId="77777777" w:rsidR="00A15426" w:rsidRPr="00A15426" w:rsidRDefault="00A15426" w:rsidP="00A15426">
      <w:pPr>
        <w:widowControl w:val="0"/>
        <w:numPr>
          <w:ilvl w:val="3"/>
          <w:numId w:val="36"/>
        </w:numPr>
        <w:pBdr>
          <w:top w:val="nil"/>
          <w:left w:val="nil"/>
          <w:bottom w:val="nil"/>
          <w:right w:val="nil"/>
          <w:between w:val="nil"/>
        </w:pBdr>
        <w:tabs>
          <w:tab w:val="left" w:pos="851"/>
        </w:tabs>
        <w:spacing w:after="120"/>
        <w:ind w:left="0" w:right="180" w:firstLine="0"/>
        <w:jc w:val="both"/>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Divulgar e distribuir informações sobre o concurso junto ao setor de Comunicação do CAU/SC;</w:t>
      </w:r>
    </w:p>
    <w:p w14:paraId="40B92D35" w14:textId="77777777" w:rsidR="00A15426" w:rsidRPr="00A15426" w:rsidRDefault="00A15426" w:rsidP="00A15426">
      <w:pPr>
        <w:widowControl w:val="0"/>
        <w:numPr>
          <w:ilvl w:val="3"/>
          <w:numId w:val="36"/>
        </w:numPr>
        <w:pBdr>
          <w:top w:val="nil"/>
          <w:left w:val="nil"/>
          <w:bottom w:val="nil"/>
          <w:right w:val="nil"/>
          <w:between w:val="nil"/>
        </w:pBdr>
        <w:tabs>
          <w:tab w:val="left" w:pos="851"/>
        </w:tabs>
        <w:spacing w:after="120"/>
        <w:ind w:left="0" w:right="180" w:firstLine="0"/>
        <w:jc w:val="both"/>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Acompanhar a recepção e homologação das inscrições efetuadas por plataforma própria em site do Concurso do CAU/SC e que atenderem a requisitos exigidos neste regulamento;</w:t>
      </w:r>
    </w:p>
    <w:p w14:paraId="1B081F86" w14:textId="77777777" w:rsidR="00A15426" w:rsidRPr="00A15426" w:rsidRDefault="00A15426" w:rsidP="00A15426">
      <w:pPr>
        <w:widowControl w:val="0"/>
        <w:numPr>
          <w:ilvl w:val="3"/>
          <w:numId w:val="36"/>
        </w:numPr>
        <w:pBdr>
          <w:top w:val="nil"/>
          <w:left w:val="nil"/>
          <w:bottom w:val="nil"/>
          <w:right w:val="nil"/>
          <w:between w:val="nil"/>
        </w:pBdr>
        <w:tabs>
          <w:tab w:val="left" w:pos="851"/>
        </w:tabs>
        <w:spacing w:after="120"/>
        <w:ind w:left="0" w:right="180" w:firstLine="0"/>
        <w:jc w:val="both"/>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Acompanhar a recepção dos Projetos para a avaliação da Comissão Julgadora;</w:t>
      </w:r>
    </w:p>
    <w:p w14:paraId="21AE2648" w14:textId="77777777" w:rsidR="00A15426" w:rsidRPr="00A15426" w:rsidRDefault="00A15426" w:rsidP="00A15426">
      <w:pPr>
        <w:widowControl w:val="0"/>
        <w:numPr>
          <w:ilvl w:val="3"/>
          <w:numId w:val="36"/>
        </w:numPr>
        <w:pBdr>
          <w:top w:val="nil"/>
          <w:left w:val="nil"/>
          <w:bottom w:val="nil"/>
          <w:right w:val="nil"/>
          <w:between w:val="nil"/>
        </w:pBdr>
        <w:tabs>
          <w:tab w:val="left" w:pos="851"/>
        </w:tabs>
        <w:spacing w:after="120"/>
        <w:ind w:left="0" w:right="180" w:firstLine="0"/>
        <w:jc w:val="both"/>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Acompanhar os prazos e, junto com o Setor de Licitações, monitorar o julgamento da classificação dos Projetos, separando e listando os casos de não cumprimento das normas do concurso;</w:t>
      </w:r>
    </w:p>
    <w:p w14:paraId="30FF6063" w14:textId="77777777" w:rsidR="00A15426" w:rsidRPr="00A15426" w:rsidRDefault="00A15426" w:rsidP="00A15426">
      <w:pPr>
        <w:widowControl w:val="0"/>
        <w:numPr>
          <w:ilvl w:val="3"/>
          <w:numId w:val="36"/>
        </w:numPr>
        <w:pBdr>
          <w:top w:val="nil"/>
          <w:left w:val="nil"/>
          <w:bottom w:val="nil"/>
          <w:right w:val="nil"/>
          <w:between w:val="nil"/>
        </w:pBdr>
        <w:tabs>
          <w:tab w:val="left" w:pos="851"/>
        </w:tabs>
        <w:spacing w:after="120"/>
        <w:ind w:left="0" w:right="180" w:firstLine="0"/>
        <w:jc w:val="both"/>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Zelar e proceder para assegurar a não identificação da autoria dos Projetos (verificando a inexistência de marcas identificadoras) durante todo o processo do concurso e do julgamento, garantindo absoluto sigilo até a divulgação final dos resultados e o cumprimento, pela Comissão Julgadora, das regras definidas nas normas do concurso;</w:t>
      </w:r>
    </w:p>
    <w:p w14:paraId="502193B3" w14:textId="77777777" w:rsidR="00A15426" w:rsidRPr="00A15426" w:rsidRDefault="00A15426" w:rsidP="00A15426">
      <w:pPr>
        <w:widowControl w:val="0"/>
        <w:numPr>
          <w:ilvl w:val="3"/>
          <w:numId w:val="36"/>
        </w:numPr>
        <w:pBdr>
          <w:top w:val="nil"/>
          <w:left w:val="nil"/>
          <w:bottom w:val="nil"/>
          <w:right w:val="nil"/>
          <w:between w:val="nil"/>
        </w:pBdr>
        <w:tabs>
          <w:tab w:val="left" w:pos="851"/>
          <w:tab w:val="left" w:pos="567"/>
        </w:tabs>
        <w:spacing w:after="120"/>
        <w:ind w:left="0" w:right="180" w:firstLine="0"/>
        <w:jc w:val="both"/>
        <w:rPr>
          <w:rFonts w:ascii="Arial" w:eastAsia="Arial" w:hAnsi="Arial" w:cs="Arial"/>
          <w:color w:val="000000"/>
          <w:sz w:val="22"/>
          <w:szCs w:val="22"/>
          <w:lang w:eastAsia="pt-BR"/>
        </w:rPr>
      </w:pPr>
      <w:r w:rsidRPr="00A15426">
        <w:rPr>
          <w:rFonts w:ascii="Arial" w:eastAsia="Arial" w:hAnsi="Arial" w:cs="Arial"/>
          <w:color w:val="000000"/>
          <w:sz w:val="22"/>
          <w:szCs w:val="22"/>
          <w:lang w:eastAsia="pt-BR"/>
        </w:rPr>
        <w:t>Providenciar a digitação e a publicação dos resultados e de outros documentos pertinentes de responsabilidade da Comissão Julgadora;</w:t>
      </w:r>
    </w:p>
    <w:p w14:paraId="332C1CC9"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9"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Coordenação deverá ter sua presença garantida em todas as fases do processo do concurso, sem direito a voto.</w:t>
      </w:r>
    </w:p>
    <w:p w14:paraId="3E590DEE"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7"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Coordenação deverá denunciar qualquer irregularidade que implique a desclassificação de Projetos concorrentes, ou a anulação do julgamento por quebra de sigilo ou desobediência às normas do concurso, por parte da Comissão Julgadora ou por terceiros.</w:t>
      </w:r>
    </w:p>
    <w:p w14:paraId="7978452A"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7"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Coordenação deverá prestar os devidos esclarecimentos e saneamentos de dúvidas decorrentes do presente concurso.</w:t>
      </w:r>
    </w:p>
    <w:p w14:paraId="16025711" w14:textId="77777777" w:rsidR="00A15426" w:rsidRPr="00A15426" w:rsidRDefault="00A15426" w:rsidP="00A15426">
      <w:pPr>
        <w:widowControl w:val="0"/>
        <w:pBdr>
          <w:top w:val="nil"/>
          <w:left w:val="nil"/>
          <w:bottom w:val="nil"/>
          <w:right w:val="nil"/>
          <w:between w:val="nil"/>
        </w:pBdr>
        <w:tabs>
          <w:tab w:val="left" w:pos="851"/>
        </w:tabs>
        <w:spacing w:after="120"/>
        <w:ind w:right="177"/>
        <w:jc w:val="both"/>
        <w:rPr>
          <w:rFonts w:ascii="Arial" w:eastAsia="Arial" w:hAnsi="Arial" w:cs="Arial"/>
          <w:color w:val="000000"/>
          <w:sz w:val="22"/>
          <w:szCs w:val="22"/>
          <w:lang w:eastAsia="pt-BR"/>
        </w:rPr>
      </w:pPr>
    </w:p>
    <w:p w14:paraId="72D2F5EC"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3" w:name="_3znysh7" w:colFirst="0" w:colLast="0"/>
      <w:bookmarkEnd w:id="3"/>
      <w:r w:rsidRPr="00A15426">
        <w:rPr>
          <w:rFonts w:ascii="Arial" w:eastAsia="Arial" w:hAnsi="Arial" w:cs="Arial"/>
          <w:b/>
          <w:sz w:val="22"/>
          <w:szCs w:val="22"/>
          <w:lang w:eastAsia="pt-BR"/>
        </w:rPr>
        <w:t xml:space="preserve">DA COMISSÃO </w:t>
      </w:r>
      <w:r w:rsidRPr="00A15426">
        <w:rPr>
          <w:rFonts w:ascii="Arial" w:eastAsia="Arial" w:hAnsi="Arial" w:cs="Arial"/>
          <w:b/>
          <w:sz w:val="22"/>
          <w:szCs w:val="22"/>
          <w:u w:val="single"/>
          <w:lang w:eastAsia="pt-BR"/>
        </w:rPr>
        <w:t>JULGADORA</w:t>
      </w:r>
      <w:r w:rsidRPr="00A15426">
        <w:rPr>
          <w:rFonts w:ascii="Arial" w:eastAsia="Arial" w:hAnsi="Arial" w:cs="Arial"/>
          <w:b/>
          <w:sz w:val="22"/>
          <w:szCs w:val="22"/>
          <w:lang w:eastAsia="pt-BR"/>
        </w:rPr>
        <w:t xml:space="preserve"> DO CONCURSO</w:t>
      </w:r>
    </w:p>
    <w:p w14:paraId="22315B44"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A Comissão Julgadora será constituída por 03 (três) membros titulares e 02 (dois) membros suplentes, indicados pela Comissão Organizadora e aprovados pela Presidência, em Portaria Ordinatória. </w:t>
      </w:r>
    </w:p>
    <w:p w14:paraId="5A871558"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Na eventualidade da desistência de qualquer dos nomes acima indicados como titulares, será chamado o membro suplente para substituir a vacância.</w:t>
      </w:r>
    </w:p>
    <w:p w14:paraId="0B4AC26A"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Comissão Julgadora será responsável pela análise e julgamento técnico preliminar de todos os Projetos apresentados, estabelecendo a classificação geral dos mesmos, definição de eventuais menções honrosas e destaques. Deverá, ainda, redigir a ata de julgamento, com as considerações técnicas pertinentes, de acordo com os critérios constantes neste regulamento.</w:t>
      </w:r>
    </w:p>
    <w:p w14:paraId="4E111022"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ausência dos membros da Comissão Julgadora, na fase de julgamento das propostas, não impedirá o seu funcionamento, desde que atingido o quórum mínimo de 03 (três) membros, entre titulares e suplentes.</w:t>
      </w:r>
    </w:p>
    <w:p w14:paraId="7FA4C7F5" w14:textId="77777777" w:rsidR="00A15426" w:rsidRPr="00A15426" w:rsidRDefault="00A15426" w:rsidP="00A15426">
      <w:pPr>
        <w:widowControl w:val="0"/>
        <w:pBdr>
          <w:top w:val="nil"/>
          <w:left w:val="nil"/>
          <w:bottom w:val="nil"/>
          <w:right w:val="nil"/>
          <w:between w:val="nil"/>
        </w:pBdr>
        <w:tabs>
          <w:tab w:val="left" w:pos="851"/>
        </w:tabs>
        <w:spacing w:after="120"/>
        <w:ind w:right="170"/>
        <w:jc w:val="both"/>
        <w:rPr>
          <w:rFonts w:ascii="Arial" w:eastAsia="Arial" w:hAnsi="Arial" w:cs="Arial"/>
          <w:color w:val="000000"/>
          <w:sz w:val="22"/>
          <w:szCs w:val="22"/>
          <w:lang w:eastAsia="pt-BR"/>
        </w:rPr>
      </w:pPr>
    </w:p>
    <w:p w14:paraId="6F97F983"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4" w:name="_2et92p0" w:colFirst="0" w:colLast="0"/>
      <w:bookmarkEnd w:id="4"/>
      <w:r w:rsidRPr="00A15426">
        <w:rPr>
          <w:rFonts w:ascii="Arial" w:eastAsia="Arial" w:hAnsi="Arial" w:cs="Arial"/>
          <w:b/>
          <w:sz w:val="22"/>
          <w:szCs w:val="22"/>
          <w:lang w:eastAsia="pt-BR"/>
        </w:rPr>
        <w:t>CONDIÇÕES DE PARTICIPAÇÃO</w:t>
      </w:r>
    </w:p>
    <w:p w14:paraId="344C0C01"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Poderão participar deste Concurso quaisquer interessados que cumprirem os requisitos deste regulamento e que sejam necessariamente:</w:t>
      </w:r>
    </w:p>
    <w:p w14:paraId="64754E1D"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9"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lastRenderedPageBreak/>
        <w:t xml:space="preserve">No caso de </w:t>
      </w:r>
      <w:r w:rsidRPr="00A15426">
        <w:rPr>
          <w:rFonts w:ascii="Arial" w:eastAsia="Arial" w:hAnsi="Arial" w:cs="Arial"/>
          <w:b/>
          <w:color w:val="000000"/>
          <w:sz w:val="22"/>
          <w:szCs w:val="22"/>
          <w:lang w:eastAsia="pt-BR"/>
        </w:rPr>
        <w:t>pessoa física</w:t>
      </w:r>
      <w:r w:rsidRPr="00A15426">
        <w:rPr>
          <w:rFonts w:ascii="Arial" w:eastAsia="Arial" w:hAnsi="Arial" w:cs="Arial"/>
          <w:color w:val="000000"/>
          <w:sz w:val="22"/>
          <w:szCs w:val="22"/>
          <w:lang w:eastAsia="pt-BR"/>
        </w:rPr>
        <w:t>, ser profissional habilitado da arquitetura e urbanismo, com registro e situação regular perante o CAU, residente e domiciliado no Brasil;</w:t>
      </w:r>
    </w:p>
    <w:p w14:paraId="0342A0E1"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9"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No caso de </w:t>
      </w:r>
      <w:r w:rsidRPr="00A15426">
        <w:rPr>
          <w:rFonts w:ascii="Arial" w:eastAsia="Arial" w:hAnsi="Arial" w:cs="Arial"/>
          <w:b/>
          <w:color w:val="000000"/>
          <w:sz w:val="22"/>
          <w:szCs w:val="22"/>
          <w:lang w:eastAsia="pt-BR"/>
        </w:rPr>
        <w:t>pessoa jurídica</w:t>
      </w:r>
      <w:r w:rsidRPr="00A15426">
        <w:rPr>
          <w:rFonts w:ascii="Arial" w:eastAsia="Arial" w:hAnsi="Arial" w:cs="Arial"/>
          <w:color w:val="000000"/>
          <w:sz w:val="22"/>
          <w:szCs w:val="22"/>
          <w:lang w:eastAsia="pt-BR"/>
        </w:rPr>
        <w:t xml:space="preserve">, ser devidamente registrada e com situação regular perante o CAU, com contrato social que inclua atividades de arquitetura e urbanismo e com responsável técnico pelo Projeto que atenda às exigências do item anterior. </w:t>
      </w:r>
    </w:p>
    <w:p w14:paraId="2E229242"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9"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participação na licitação implica, automaticamente, a aceitação integral dos termos deste Regulamento, seus anexos e leis aplicáveis.</w:t>
      </w:r>
    </w:p>
    <w:p w14:paraId="7F51C27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69"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As licitantes arcarão com todos os custos decorrentes da elaboração e apresentação de seus Projetos, sendo que o CAU/SC não será, em nenhum caso, responsável por esses custos, independentemente da condução ou do resultado do processo licitatório.</w:t>
      </w:r>
    </w:p>
    <w:p w14:paraId="7E9F6EC7"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69"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É vedada a participação de:</w:t>
      </w:r>
    </w:p>
    <w:p w14:paraId="4569D72E"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Arquitetos e urbanistas e empresas que não atenderem às condições deste Regulamento;</w:t>
      </w:r>
    </w:p>
    <w:p w14:paraId="0870E88A"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Pessoas jurídicas suspensas de participar de licitações da União ou que estejam declaradas inidôneas por qualquer órgão da Administração Pública, direta ou indireta, Federal, Estadual, Municipal ou do Distrito Federal ou que estão suspensas ou impedidas de licitar com o CAU/SC, enquanto perdurarem os motivos da suspensão ou impedimento;</w:t>
      </w:r>
    </w:p>
    <w:p w14:paraId="6E95AE07"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Pessoas físicas que tenham sido declaradas inabilitadas ou inidôneas pelo Tribunal de Contas da União, enquanto perdurar a sanção;</w:t>
      </w:r>
    </w:p>
    <w:p w14:paraId="7F422FB6"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Conselheiros do CAU/BR e do CAU/SC, ainda que suplentes, funcionários do CAU/SC, membro(s) da Comissão Julgadora deste concurso, ou pessoa que tenha participado como consultor da elaboração ou organização deste certame;</w:t>
      </w:r>
    </w:p>
    <w:p w14:paraId="292D4BFC"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7"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Empresa cujo(s) sócio(s), dirigente(s), responsável(eis) técnico(s) ou colaborador(es) seja(m) qualquer uma das pessoas citadas no item 5.4.4 ou que tenha(m) parentesco em </w:t>
      </w:r>
      <w:proofErr w:type="gramStart"/>
      <w:r w:rsidRPr="00A15426">
        <w:rPr>
          <w:rFonts w:ascii="Arial" w:eastAsia="Arial" w:hAnsi="Arial" w:cs="Arial"/>
          <w:color w:val="000000"/>
          <w:sz w:val="22"/>
          <w:szCs w:val="22"/>
          <w:lang w:eastAsia="pt-BR"/>
        </w:rPr>
        <w:t>até  3</w:t>
      </w:r>
      <w:proofErr w:type="gramEnd"/>
      <w:r w:rsidRPr="00A15426">
        <w:rPr>
          <w:rFonts w:ascii="Arial" w:eastAsia="Arial" w:hAnsi="Arial" w:cs="Arial"/>
          <w:color w:val="000000"/>
          <w:sz w:val="22"/>
          <w:szCs w:val="22"/>
          <w:lang w:eastAsia="pt-BR"/>
        </w:rPr>
        <w:t>° grau com qualquer um deles;</w:t>
      </w:r>
    </w:p>
    <w:p w14:paraId="49C8C78E"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85"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Arquiteto e Urbanista que tenha(m) parentesco em até 3° grau com qualquer uma das pessoas citadas no item 5.4.4;</w:t>
      </w:r>
    </w:p>
    <w:p w14:paraId="369C7797"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4"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Empresas constituídas por familiar de agente público que exerça cargo em comissão ou função de confiança neste Conselho, conforme determinação do artigo 7º, do Decreto nº 7.203 de 4 de junho de 2010;</w:t>
      </w:r>
    </w:p>
    <w:p w14:paraId="2BA4B000"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Pessoa física ou jurídica sem registro no CAU;</w:t>
      </w:r>
    </w:p>
    <w:p w14:paraId="6800C92A"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1"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Pessoa física ou jurídica que estiver no período de cumprimento de sanção por falta ético-disciplinar decorrente de decisão transitada em julgado no âmbito do CAU;</w:t>
      </w:r>
    </w:p>
    <w:p w14:paraId="01322FF2"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82"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Empresas distintas cujo responsável técnico seja o mesmo ou empresas que detenham um mesmo controlador ou controladores em comum;</w:t>
      </w:r>
    </w:p>
    <w:p w14:paraId="7D6608AA"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1"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É vedada a participação de qualquer inscrito em mais de um trabalho (Projeto), seja como coautor, membro de equipe, colaborador, consultor ou em qualquer outra condição;</w:t>
      </w:r>
    </w:p>
    <w:p w14:paraId="4E6752FA"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rPr>
          <w:rFonts w:ascii="Arial" w:eastAsia="Arial" w:hAnsi="Arial" w:cs="Arial"/>
          <w:sz w:val="22"/>
          <w:szCs w:val="22"/>
          <w:lang w:eastAsia="pt-BR"/>
        </w:rPr>
      </w:pPr>
      <w:r w:rsidRPr="00A15426">
        <w:rPr>
          <w:rFonts w:ascii="Arial" w:eastAsia="Arial" w:hAnsi="Arial" w:cs="Arial"/>
          <w:color w:val="000000"/>
          <w:sz w:val="22"/>
          <w:szCs w:val="22"/>
          <w:lang w:eastAsia="pt-BR"/>
        </w:rPr>
        <w:t>Toda a documentação e trâmites se darão de forma virtual, como assinaturas, envios de documentos e a possibilidade de participação online na solenidade de premiação.</w:t>
      </w:r>
    </w:p>
    <w:p w14:paraId="6CE71184"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 atendimento das condições de participação será averiguado antes do envio dos projetos à Comissão Julgadora, sendo publicada relação de projetos inabilitados, de forma justificada.</w:t>
      </w:r>
    </w:p>
    <w:p w14:paraId="7797E6D7" w14:textId="0F71D4E4" w:rsidR="00A15426" w:rsidRDefault="00A15426" w:rsidP="00A15426">
      <w:pPr>
        <w:widowControl w:val="0"/>
        <w:pBdr>
          <w:top w:val="nil"/>
          <w:left w:val="nil"/>
          <w:bottom w:val="nil"/>
          <w:right w:val="nil"/>
          <w:between w:val="nil"/>
        </w:pBdr>
        <w:tabs>
          <w:tab w:val="left" w:pos="851"/>
        </w:tabs>
        <w:spacing w:after="120"/>
        <w:rPr>
          <w:rFonts w:ascii="Arial" w:eastAsia="Arial" w:hAnsi="Arial" w:cs="Arial"/>
          <w:color w:val="000000"/>
          <w:sz w:val="22"/>
          <w:szCs w:val="22"/>
          <w:lang w:eastAsia="pt-BR"/>
        </w:rPr>
      </w:pPr>
    </w:p>
    <w:p w14:paraId="1D00DBA3" w14:textId="77777777" w:rsidR="00A15426" w:rsidRPr="00A15426" w:rsidRDefault="00A15426" w:rsidP="00A15426">
      <w:pPr>
        <w:widowControl w:val="0"/>
        <w:pBdr>
          <w:top w:val="nil"/>
          <w:left w:val="nil"/>
          <w:bottom w:val="nil"/>
          <w:right w:val="nil"/>
          <w:between w:val="nil"/>
        </w:pBdr>
        <w:tabs>
          <w:tab w:val="left" w:pos="851"/>
        </w:tabs>
        <w:spacing w:after="120"/>
        <w:rPr>
          <w:rFonts w:ascii="Arial" w:eastAsia="Arial" w:hAnsi="Arial" w:cs="Arial"/>
          <w:color w:val="000000"/>
          <w:sz w:val="22"/>
          <w:szCs w:val="22"/>
          <w:lang w:eastAsia="pt-BR"/>
        </w:rPr>
      </w:pPr>
    </w:p>
    <w:p w14:paraId="197FC9E8"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5" w:name="_tyjcwt" w:colFirst="0" w:colLast="0"/>
      <w:bookmarkEnd w:id="5"/>
      <w:r w:rsidRPr="00A15426">
        <w:rPr>
          <w:rFonts w:ascii="Arial" w:eastAsia="Arial" w:hAnsi="Arial" w:cs="Arial"/>
          <w:b/>
          <w:sz w:val="22"/>
          <w:szCs w:val="22"/>
          <w:lang w:eastAsia="pt-BR"/>
        </w:rPr>
        <w:lastRenderedPageBreak/>
        <w:t>DA INSCRIÇÃO DOS PROJETOS</w:t>
      </w:r>
    </w:p>
    <w:p w14:paraId="5671903D"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 envio dos Projetos acontecerá conforme estabelecidas no cronograma, devendo ser realizado via plataforma eletrônica do CAU/SC a ser divulgada no hotsite do Concurso. No momento da inscrição, será fornecido protocolo de recebimento eletrônico, enviado via e-mail cadastrado.</w:t>
      </w:r>
    </w:p>
    <w:p w14:paraId="5DB74E86"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5"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No momento do protocolo será gerado código criptografado de modo a não permitir a identificação dos autores.</w:t>
      </w:r>
    </w:p>
    <w:p w14:paraId="5C4C46C4"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5"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No momento da inscrição, o licitante deverá declarar no sistema que: </w:t>
      </w:r>
    </w:p>
    <w:p w14:paraId="7543B01B"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5"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Está ciente das regras do Concurso e não incorre nas vedações previstas;</w:t>
      </w:r>
    </w:p>
    <w:p w14:paraId="40C7F305"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5"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No caso de licitante pessoa jurídica,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inciso XXXIII, art. 7º, Constituição Federal da República Federativa do Brasil.</w:t>
      </w:r>
    </w:p>
    <w:p w14:paraId="51C2E05B" w14:textId="77777777" w:rsidR="00A15426" w:rsidRPr="00A15426" w:rsidRDefault="00A15426" w:rsidP="00A15426">
      <w:pPr>
        <w:widowControl w:val="0"/>
        <w:ind w:right="175"/>
        <w:rPr>
          <w:rFonts w:ascii="Arial" w:eastAsia="Arial" w:hAnsi="Arial" w:cs="Arial"/>
          <w:sz w:val="22"/>
          <w:szCs w:val="22"/>
          <w:lang w:eastAsia="pt-BR"/>
        </w:rPr>
      </w:pPr>
    </w:p>
    <w:p w14:paraId="3C25DF39"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6" w:name="_3dy6vkm" w:colFirst="0" w:colLast="0"/>
      <w:bookmarkEnd w:id="6"/>
      <w:r w:rsidRPr="00A15426">
        <w:rPr>
          <w:rFonts w:ascii="Arial" w:eastAsia="Arial" w:hAnsi="Arial" w:cs="Arial"/>
          <w:b/>
          <w:sz w:val="22"/>
          <w:szCs w:val="22"/>
          <w:lang w:eastAsia="pt-BR"/>
        </w:rPr>
        <w:t>DO PROJETO E SUA FORMA DE APRESENTAÇÃO</w:t>
      </w:r>
    </w:p>
    <w:p w14:paraId="13F15138"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O Projeto deverá ser apresentado </w:t>
      </w:r>
      <w:r w:rsidRPr="00A15426">
        <w:rPr>
          <w:rFonts w:ascii="Arial" w:eastAsia="Arial" w:hAnsi="Arial" w:cs="Arial"/>
          <w:b/>
          <w:color w:val="000000"/>
          <w:sz w:val="22"/>
          <w:szCs w:val="22"/>
          <w:lang w:eastAsia="pt-BR"/>
        </w:rPr>
        <w:t>sem qualquer informação que permita a identificação de sua autoria</w:t>
      </w:r>
      <w:r w:rsidRPr="00A15426">
        <w:rPr>
          <w:rFonts w:ascii="Arial" w:eastAsia="Arial" w:hAnsi="Arial" w:cs="Arial"/>
          <w:color w:val="000000"/>
          <w:sz w:val="22"/>
          <w:szCs w:val="22"/>
          <w:lang w:eastAsia="pt-BR"/>
        </w:rPr>
        <w:t xml:space="preserve">, seja mediante razão social, nome, pseudônimo, marca gráfica e/ou outras formas. </w:t>
      </w:r>
    </w:p>
    <w:p w14:paraId="2BC59E12"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proposta deverá ser apresentada em meio digital, podendo ou não ser entregue modelo virtual em formato</w:t>
      </w:r>
      <w:r w:rsidRPr="00A15426">
        <w:rPr>
          <w:rFonts w:ascii="Arial" w:eastAsia="Arial" w:hAnsi="Arial" w:cs="Arial"/>
          <w:b/>
          <w:color w:val="000000"/>
          <w:sz w:val="22"/>
          <w:szCs w:val="22"/>
          <w:lang w:eastAsia="pt-BR"/>
        </w:rPr>
        <w:t xml:space="preserve"> IFC (ISO19650-2),</w:t>
      </w:r>
      <w:r w:rsidRPr="00A15426">
        <w:rPr>
          <w:rFonts w:ascii="Arial" w:eastAsia="Arial" w:hAnsi="Arial" w:cs="Arial"/>
          <w:color w:val="000000"/>
          <w:sz w:val="22"/>
          <w:szCs w:val="22"/>
          <w:lang w:eastAsia="pt-BR"/>
        </w:rPr>
        <w:t xml:space="preserve"> além de (no máximo) </w:t>
      </w:r>
      <w:r w:rsidRPr="00A15426">
        <w:rPr>
          <w:rFonts w:ascii="Arial" w:eastAsia="Arial" w:hAnsi="Arial" w:cs="Arial"/>
          <w:b/>
          <w:color w:val="000000"/>
          <w:sz w:val="22"/>
          <w:szCs w:val="22"/>
          <w:lang w:eastAsia="pt-BR"/>
        </w:rPr>
        <w:t>04</w:t>
      </w:r>
      <w:r w:rsidRPr="00A15426">
        <w:rPr>
          <w:rFonts w:ascii="Arial" w:eastAsia="Arial" w:hAnsi="Arial" w:cs="Arial"/>
          <w:color w:val="000000"/>
          <w:sz w:val="22"/>
          <w:szCs w:val="22"/>
          <w:lang w:eastAsia="pt-BR"/>
        </w:rPr>
        <w:t xml:space="preserve"> </w:t>
      </w:r>
      <w:r w:rsidRPr="00A15426">
        <w:rPr>
          <w:rFonts w:ascii="Arial" w:eastAsia="Arial" w:hAnsi="Arial" w:cs="Arial"/>
          <w:b/>
          <w:color w:val="000000"/>
          <w:sz w:val="22"/>
          <w:szCs w:val="22"/>
          <w:lang w:eastAsia="pt-BR"/>
        </w:rPr>
        <w:t>(quatro) pranchas formato PDF</w:t>
      </w:r>
      <w:r w:rsidRPr="00A15426">
        <w:rPr>
          <w:rFonts w:ascii="Arial" w:eastAsia="Arial" w:hAnsi="Arial" w:cs="Arial"/>
          <w:color w:val="000000"/>
          <w:sz w:val="22"/>
          <w:szCs w:val="22"/>
          <w:lang w:eastAsia="pt-BR"/>
        </w:rPr>
        <w:t xml:space="preserve"> no formato A1 e com no máximo 10 Mb cada uma, contendo no mínimo os seguintes desenhos:</w:t>
      </w:r>
    </w:p>
    <w:p w14:paraId="574DF261"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Implantação e situação geral;</w:t>
      </w:r>
    </w:p>
    <w:p w14:paraId="645844E9"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Planta urbanística e arquitetônica dos locais de intervenção;</w:t>
      </w:r>
    </w:p>
    <w:p w14:paraId="29587809"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Vistas gerais;</w:t>
      </w:r>
    </w:p>
    <w:p w14:paraId="4201BF7F"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Cortes esquemáticos;</w:t>
      </w:r>
    </w:p>
    <w:p w14:paraId="581C36E3"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Perspectivas;</w:t>
      </w:r>
    </w:p>
    <w:p w14:paraId="4D7294CE"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Memória de Projeto;</w:t>
      </w:r>
    </w:p>
    <w:p w14:paraId="3FC383B8"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Definição sobre os principais sistemas construtivos, materiais adotados e intervenções propostas.</w:t>
      </w:r>
    </w:p>
    <w:p w14:paraId="4AA0FE5D"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 projeto poderá conter, além do conteúdo mínimo acima descrito, desenhos e imagens suficientes para o pleno entendimento e boa apresentação do projeto como detalhes construtivos, paisagísticos, de infraestrutura, desenhos das edificações passíveis de intervenção e dos materiais de construção entre outros a critério do proponente.</w:t>
      </w:r>
    </w:p>
    <w:p w14:paraId="1D4B0B6E"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O produto esperado para os projetos é em nível de </w:t>
      </w:r>
      <w:r w:rsidRPr="00A15426">
        <w:rPr>
          <w:rFonts w:ascii="Arial" w:eastAsia="Arial" w:hAnsi="Arial" w:cs="Arial"/>
          <w:b/>
          <w:color w:val="000000"/>
          <w:sz w:val="22"/>
          <w:szCs w:val="22"/>
          <w:lang w:eastAsia="pt-BR"/>
        </w:rPr>
        <w:t xml:space="preserve">ESTUDO PRELIMINAR </w:t>
      </w:r>
      <w:r w:rsidRPr="00A15426">
        <w:rPr>
          <w:rFonts w:ascii="Arial" w:eastAsia="Arial" w:hAnsi="Arial" w:cs="Arial"/>
          <w:color w:val="000000"/>
          <w:sz w:val="22"/>
          <w:szCs w:val="22"/>
          <w:lang w:eastAsia="pt-BR"/>
        </w:rPr>
        <w:t>com definição de volumetrias das áreas de intervenção e plantas esquemáticas. A escala utilizada para apresentação dos desenhos fica a critério do proponente e deve prever a boa visualização e leitura dos dados apresentados na proposta.</w:t>
      </w:r>
    </w:p>
    <w:p w14:paraId="6302460A"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Cada arquiteto, grupo de arquitetos ou empresa de arquitetura poderá apresentar apenas 01 (um) projeto para concorrer ao presente </w:t>
      </w:r>
      <w:r w:rsidRPr="00A15426">
        <w:rPr>
          <w:rFonts w:ascii="Arial" w:eastAsia="Arial" w:hAnsi="Arial" w:cs="Arial"/>
          <w:b/>
          <w:color w:val="000000"/>
          <w:sz w:val="22"/>
          <w:szCs w:val="22"/>
          <w:lang w:eastAsia="pt-BR"/>
        </w:rPr>
        <w:t>Concurso Público Nacional de Projeto de Requalificação Urbanística e Habitacional em ATHIS</w:t>
      </w:r>
      <w:r w:rsidRPr="00A15426">
        <w:rPr>
          <w:rFonts w:ascii="Arial" w:eastAsia="Arial" w:hAnsi="Arial" w:cs="Arial"/>
          <w:color w:val="000000"/>
          <w:sz w:val="22"/>
          <w:szCs w:val="22"/>
          <w:lang w:eastAsia="pt-BR"/>
        </w:rPr>
        <w:t xml:space="preserve">. A apresentação de mais de 01 (um) projeto contendo o nome de um mesmo arquiteto, grupo de arquitetos ou empresa de arquitetura implicará na desclassificação dos projetos adicionais, por ordem de inscrição. </w:t>
      </w:r>
    </w:p>
    <w:p w14:paraId="6945C79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É possível a apresentação de mais de uma proposta por município, inclusive na </w:t>
      </w:r>
      <w:r w:rsidRPr="00A15426">
        <w:rPr>
          <w:rFonts w:ascii="Arial" w:eastAsia="Arial" w:hAnsi="Arial" w:cs="Arial"/>
          <w:color w:val="000000"/>
          <w:sz w:val="22"/>
          <w:szCs w:val="22"/>
          <w:lang w:eastAsia="pt-BR"/>
        </w:rPr>
        <w:lastRenderedPageBreak/>
        <w:t>mesma área de intervenção, desde que respeitado o disposto no item 7.5.</w:t>
      </w:r>
    </w:p>
    <w:p w14:paraId="3507FE5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4"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 memorial de projeto deverá ser apresentado integrado às pranchas de forma que não interfira na perfeita leitura e interpretação dos elementos gráficos, obedecendo ao espaçamento entre linhas de 1,5 e fonte Arial 11 ou Times New Roman 11, onde o participante poderá descrever todo o projeto, fundamentar suas decisões projetuais, justificar suas escolhas e especificações, além de outras informações que não sejam possíveis contemplar na proposta gráfica.</w:t>
      </w:r>
    </w:p>
    <w:p w14:paraId="0EB653AA"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1"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Serão desclassificados os projetos que forem apresentados em desacordo com as exigências e disposições deste Regulamento e demais anexos e normas do concurso. </w:t>
      </w:r>
    </w:p>
    <w:p w14:paraId="03B4495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1"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 licitante deverá apresentar o projeto pronto, acabado e completo para julgamento, não sendo aceitos variações alternativas de um mesmo trabalho, nem trabalhos incompletos.</w:t>
      </w:r>
    </w:p>
    <w:p w14:paraId="366F8639"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69"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Nenhuma prancha, desenho ou texto poderá conter marcas, símbolos, nomes próprios, rubricas, pseudônimos ou quaisquer outros elementos, além dos previstos nas normas do Concurso, que possam identificar a autoria do Projeto, sob pena de desclassificação.</w:t>
      </w:r>
    </w:p>
    <w:p w14:paraId="6F7D01D6" w14:textId="77777777" w:rsidR="00A15426" w:rsidRPr="00A15426" w:rsidRDefault="00A15426" w:rsidP="00A15426">
      <w:pPr>
        <w:widowControl w:val="0"/>
        <w:pBdr>
          <w:top w:val="nil"/>
          <w:left w:val="nil"/>
          <w:bottom w:val="nil"/>
          <w:right w:val="nil"/>
          <w:between w:val="nil"/>
        </w:pBdr>
        <w:tabs>
          <w:tab w:val="left" w:pos="851"/>
        </w:tabs>
        <w:spacing w:after="120"/>
        <w:jc w:val="both"/>
        <w:rPr>
          <w:rFonts w:ascii="Arial" w:eastAsia="Arial" w:hAnsi="Arial" w:cs="Arial"/>
          <w:color w:val="000000"/>
          <w:sz w:val="22"/>
          <w:szCs w:val="22"/>
          <w:lang w:eastAsia="pt-BR"/>
        </w:rPr>
      </w:pPr>
    </w:p>
    <w:p w14:paraId="29BC535F"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7" w:name="_1t3h5sf" w:colFirst="0" w:colLast="0"/>
      <w:bookmarkEnd w:id="7"/>
      <w:r w:rsidRPr="00A15426">
        <w:rPr>
          <w:rFonts w:ascii="Arial" w:eastAsia="Arial" w:hAnsi="Arial" w:cs="Arial"/>
          <w:b/>
          <w:sz w:val="22"/>
          <w:szCs w:val="22"/>
          <w:lang w:eastAsia="pt-BR"/>
        </w:rPr>
        <w:t xml:space="preserve">DAS DIRETRIZES PARA ELABORAÇÃO DO PROJETO </w:t>
      </w:r>
    </w:p>
    <w:p w14:paraId="38D73B41"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Serão avaliadas as propostas urbanísticas e/ou habitacionais que </w:t>
      </w:r>
      <w:r w:rsidRPr="00A15426">
        <w:rPr>
          <w:rFonts w:ascii="Arial" w:eastAsia="Arial" w:hAnsi="Arial" w:cs="Arial"/>
          <w:color w:val="000000"/>
          <w:sz w:val="22"/>
          <w:szCs w:val="22"/>
          <w:u w:val="single"/>
          <w:lang w:eastAsia="pt-BR"/>
        </w:rPr>
        <w:t>permitam a real possibilidade de serem executadas</w:t>
      </w:r>
      <w:r w:rsidRPr="00A15426">
        <w:rPr>
          <w:rFonts w:ascii="Arial" w:eastAsia="Arial" w:hAnsi="Arial" w:cs="Arial"/>
          <w:color w:val="000000"/>
          <w:sz w:val="22"/>
          <w:szCs w:val="22"/>
          <w:lang w:eastAsia="pt-BR"/>
        </w:rPr>
        <w:t xml:space="preserve"> com o seguinte programa mínimo de diretrizes:</w:t>
      </w:r>
    </w:p>
    <w:p w14:paraId="3408FAFD"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área (gleba) de intervenção deve ter no mínimo 01ha (um hectare) e no máximo 10ha (dez hectares);</w:t>
      </w:r>
    </w:p>
    <w:p w14:paraId="57919599"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área de projeto deve estar localizada obrigatoriamente em município do estado de Santa Catarina;</w:t>
      </w:r>
    </w:p>
    <w:p w14:paraId="0724F8AF"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No caso de a proposta focar em melhorias habitacionais, o número mínimo de unidades atendidas deve ser igual ou maior que 20 (vinte) unidades, no mesmo perímetro; </w:t>
      </w:r>
    </w:p>
    <w:p w14:paraId="30650CD8"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proposta deve prever intervenções urbanísticas, paisagísticas, de infraestrutura e/ou de melhorias habitacionais que sejam passíveis de execução, incluindo estimativa orçamentária de valor global da proposta apresentada;</w:t>
      </w:r>
    </w:p>
    <w:p w14:paraId="2FAA87F2"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proposta deverá prever condições de acessibilidade de acordo com a NBR 9050 e NBR 16537 e demais normas correlatas;</w:t>
      </w:r>
    </w:p>
    <w:p w14:paraId="3C2E21B6" w14:textId="77777777" w:rsidR="00A15426" w:rsidRPr="00A15426" w:rsidRDefault="00A15426" w:rsidP="00A15426">
      <w:pPr>
        <w:widowControl w:val="0"/>
        <w:pBdr>
          <w:top w:val="nil"/>
          <w:left w:val="nil"/>
          <w:bottom w:val="nil"/>
          <w:right w:val="nil"/>
          <w:between w:val="nil"/>
        </w:pBdr>
        <w:tabs>
          <w:tab w:val="left" w:pos="851"/>
        </w:tabs>
        <w:spacing w:after="120" w:line="259" w:lineRule="auto"/>
        <w:jc w:val="both"/>
        <w:rPr>
          <w:rFonts w:ascii="Arial" w:eastAsia="Arial" w:hAnsi="Arial" w:cs="Arial"/>
          <w:color w:val="000000"/>
          <w:sz w:val="22"/>
          <w:szCs w:val="22"/>
          <w:lang w:eastAsia="pt-BR"/>
        </w:rPr>
      </w:pPr>
    </w:p>
    <w:p w14:paraId="50D011F1" w14:textId="77777777" w:rsidR="00A15426" w:rsidRPr="00A15426" w:rsidRDefault="00A15426" w:rsidP="00A15426">
      <w:pPr>
        <w:widowControl w:val="0"/>
        <w:numPr>
          <w:ilvl w:val="0"/>
          <w:numId w:val="36"/>
        </w:numPr>
        <w:shd w:val="clear" w:color="auto" w:fill="FFFFFF"/>
        <w:spacing w:before="120" w:after="120"/>
        <w:ind w:left="0" w:firstLine="0"/>
        <w:jc w:val="both"/>
        <w:outlineLvl w:val="0"/>
        <w:rPr>
          <w:rFonts w:ascii="Arial" w:eastAsia="Arial" w:hAnsi="Arial" w:cs="Arial"/>
          <w:b/>
          <w:sz w:val="22"/>
          <w:szCs w:val="22"/>
          <w:lang w:eastAsia="pt-BR"/>
        </w:rPr>
      </w:pPr>
      <w:bookmarkStart w:id="8" w:name="_4d34og8" w:colFirst="0" w:colLast="0"/>
      <w:bookmarkEnd w:id="8"/>
      <w:r w:rsidRPr="00A15426">
        <w:rPr>
          <w:rFonts w:ascii="Arial" w:eastAsia="Arial" w:hAnsi="Arial" w:cs="Arial"/>
          <w:b/>
          <w:sz w:val="22"/>
          <w:szCs w:val="22"/>
          <w:lang w:eastAsia="pt-BR"/>
        </w:rPr>
        <w:t>DOS CRITÉRIOS DE JULGAMENTO DO PROJETO</w:t>
      </w:r>
    </w:p>
    <w:p w14:paraId="594D27A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8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As notas atribuídas às propostas serão de 0 (zero) a 10 (dez) considerando os critérios descritos neste tópico, de forma global e integrada, sem fracionamento de nota por item dos critérios, sendo o melhor aquele que atender ao maior número de itens mantendo a funcionalidade e garantindo a melhor proposta plástica.</w:t>
      </w:r>
    </w:p>
    <w:p w14:paraId="7FF85C4E"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8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Cada membro da Comissão Julgadora deverá atribuir uma única nota para cada projeto e a nota final de cada projeto será a média aritmética das notas atribuídas pelo total de membros da comissão. Os projetos com nota média inferior a 7,0 (sete) serão desclassificadas;</w:t>
      </w:r>
    </w:p>
    <w:p w14:paraId="75FA2693"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São critérios básicos das propostas a serem considerados pela Comissão Julgadora, sem ordem de importância, os seguintes itens:</w:t>
      </w:r>
    </w:p>
    <w:p w14:paraId="18A6DA8D"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Funcionalidade;</w:t>
      </w:r>
    </w:p>
    <w:p w14:paraId="541B2485"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Sustentabilidade e conforto ambiental; </w:t>
      </w:r>
    </w:p>
    <w:p w14:paraId="3054DF3B"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lastRenderedPageBreak/>
        <w:t>Estética paisagística;</w:t>
      </w:r>
    </w:p>
    <w:p w14:paraId="430496E7"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Viabilidade econômica de execução;</w:t>
      </w:r>
    </w:p>
    <w:p w14:paraId="221DE5CD"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Economicidade;</w:t>
      </w:r>
    </w:p>
    <w:p w14:paraId="7005A0B1"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Racionalidade construtiva;</w:t>
      </w:r>
    </w:p>
    <w:p w14:paraId="22F2A17C"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Flexibilidade de arranjos;</w:t>
      </w:r>
    </w:p>
    <w:p w14:paraId="5129DD33"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Conectividade com o entorno imediato; </w:t>
      </w:r>
    </w:p>
    <w:p w14:paraId="4E17CE7C"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Atenção as normas de acessibilidade.</w:t>
      </w:r>
    </w:p>
    <w:p w14:paraId="0259468A"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7"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apuração dos critérios acima, e demais diretrizes constantes deste regulamento, será realizada considerando o nível de desenvolvimento da proposta, as escalas dos desenhos, suas qualidades e as informações complementares constantes nos memoriais descritivos e croquis explicativos.</w:t>
      </w:r>
    </w:p>
    <w:p w14:paraId="35F3C74B"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3" w:firstLine="0"/>
        <w:jc w:val="both"/>
        <w:rPr>
          <w:rFonts w:ascii="Arial" w:eastAsia="Arial" w:hAnsi="Arial" w:cs="Arial"/>
          <w:sz w:val="22"/>
          <w:szCs w:val="22"/>
          <w:u w:val="single"/>
          <w:lang w:eastAsia="pt-BR"/>
        </w:rPr>
      </w:pPr>
      <w:r w:rsidRPr="00A15426">
        <w:rPr>
          <w:rFonts w:ascii="Arial" w:eastAsia="Arial" w:hAnsi="Arial" w:cs="Arial"/>
          <w:color w:val="000000"/>
          <w:sz w:val="22"/>
          <w:szCs w:val="22"/>
          <w:lang w:eastAsia="pt-BR"/>
        </w:rPr>
        <w:t>Considerando as diferentes características climáticas no estado de Santa Catarina, a proposta deve conter soluções que garantam o conforto ambiental da edificação, a segurança e o bem-estar dos usuários.</w:t>
      </w:r>
    </w:p>
    <w:p w14:paraId="643153B3"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3"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Deverão ser consideradas as questões relativas à qualidade e à sustentabilidade da habitação e/ou das intervenções urbanísticas através de propostas que traduzam as exigências do conforto ambiental e o menor impacto possível, utilizando tecnologias apropriadas que ofereçam eficiência funcional, econômica e os uso dos recursos naturais como água e energia. A iluminação e ventilação naturais devem ser aproveitadas ao máximo em todos os ambientes.</w:t>
      </w:r>
    </w:p>
    <w:p w14:paraId="5364E77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3"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Os materiais utilizados devem estar disponíveis no mercado não exigindo tecnologia e mão de obra altamente especializada para a execução das obras, visto que poderão ser implementadas por instituição pública e, portanto, serão alvo de licitação para contrato.</w:t>
      </w:r>
    </w:p>
    <w:p w14:paraId="6111DB6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3"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Concluído o julgamento dos Projetos pela Comissão Julgadora, será emitida classificação dos Projetos avaliados, conforme os prazos e datas do cronograma.</w:t>
      </w:r>
    </w:p>
    <w:p w14:paraId="051C2B89"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ind w:left="0" w:right="173"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É facultado à Comissão Julgadora, caso não haja propostas que apresentem coerência com as Diretrizes do Concurso, declarar que não houve apresentação de projeto devidamente qualificado, o que constituirá licitação fracassada.</w:t>
      </w:r>
    </w:p>
    <w:p w14:paraId="24BEE410"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81"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Os Projetos classificados serão encaminhados à CATHIS, juntamente com a ata de que trata o item anterior.</w:t>
      </w:r>
    </w:p>
    <w:p w14:paraId="4A40039E"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84"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O resultado final contendo os Projetos classificados será publicado no sítio do concurso, no sítio eletrônico </w:t>
      </w:r>
      <w:hyperlink r:id="rId8">
        <w:r w:rsidRPr="00A15426">
          <w:rPr>
            <w:rFonts w:ascii="Arial" w:eastAsia="Arial" w:hAnsi="Arial" w:cs="Arial"/>
            <w:color w:val="0000FF"/>
            <w:sz w:val="22"/>
            <w:szCs w:val="22"/>
            <w:u w:val="single"/>
            <w:lang w:eastAsia="pt-BR"/>
          </w:rPr>
          <w:t>https://transparencia.causc.gov.br/editais-e-resultados/</w:t>
        </w:r>
      </w:hyperlink>
      <w:r w:rsidRPr="00A15426">
        <w:rPr>
          <w:rFonts w:ascii="Arial" w:eastAsia="Arial" w:hAnsi="Arial" w:cs="Arial"/>
          <w:color w:val="000000"/>
          <w:sz w:val="22"/>
          <w:szCs w:val="22"/>
          <w:lang w:eastAsia="pt-BR"/>
        </w:rPr>
        <w:t xml:space="preserve"> e no Diário Oficial da União, conforme descrito no cronograma.</w:t>
      </w:r>
    </w:p>
    <w:p w14:paraId="14D79B05" w14:textId="77777777" w:rsidR="00A15426" w:rsidRPr="00A15426" w:rsidRDefault="00A15426" w:rsidP="00A15426">
      <w:pPr>
        <w:widowControl w:val="0"/>
        <w:pBdr>
          <w:top w:val="nil"/>
          <w:left w:val="nil"/>
          <w:bottom w:val="nil"/>
          <w:right w:val="nil"/>
          <w:between w:val="nil"/>
        </w:pBdr>
        <w:tabs>
          <w:tab w:val="left" w:pos="851"/>
        </w:tabs>
        <w:spacing w:after="120"/>
        <w:ind w:right="184"/>
        <w:jc w:val="both"/>
        <w:rPr>
          <w:rFonts w:ascii="Arial" w:eastAsia="Arial" w:hAnsi="Arial" w:cs="Arial"/>
          <w:color w:val="000000"/>
          <w:sz w:val="22"/>
          <w:szCs w:val="22"/>
          <w:lang w:eastAsia="pt-BR"/>
        </w:rPr>
      </w:pPr>
    </w:p>
    <w:p w14:paraId="2E62C165"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9" w:name="_2s8eyo1" w:colFirst="0" w:colLast="0"/>
      <w:bookmarkEnd w:id="9"/>
      <w:r w:rsidRPr="00A15426">
        <w:rPr>
          <w:rFonts w:ascii="Arial" w:eastAsia="Arial" w:hAnsi="Arial" w:cs="Arial"/>
          <w:b/>
          <w:sz w:val="22"/>
          <w:szCs w:val="22"/>
          <w:lang w:eastAsia="pt-BR"/>
        </w:rPr>
        <w:t>DA SESSÃO DE JULGAMENTO</w:t>
      </w:r>
    </w:p>
    <w:p w14:paraId="1DA20A79"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Comissão Julgadora procederá, em sessão secreta de julgamento na sede do CAU/SC, ou de forma virtual, à análise dos PROJETOS, sendo que todos serão examinados tecnicamente pelos seus membros, mantido o sigilo quanto à autoria dos mesmos.</w:t>
      </w:r>
    </w:p>
    <w:p w14:paraId="6C788212"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7"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Caso a Comissão julgue necessário, considerando a quantidade de Propostas, poderá marcar nova sessão para continuar a análise dos documentos. </w:t>
      </w:r>
    </w:p>
    <w:p w14:paraId="6622DCA1"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2"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ata com o registro da análise dos Projetos será lavrada pela Comissão Julgadora e encaminhada à CATHIS contendo a nota final de todos os Projetos do concurso, identificados apenas pelos códigos gerados pela plataforma eletrônica do concurso.</w:t>
      </w:r>
    </w:p>
    <w:p w14:paraId="62770280" w14:textId="77777777" w:rsidR="00A15426" w:rsidRPr="00A15426" w:rsidRDefault="00A15426" w:rsidP="00A15426">
      <w:pPr>
        <w:widowControl w:val="0"/>
        <w:pBdr>
          <w:top w:val="nil"/>
          <w:left w:val="nil"/>
          <w:bottom w:val="nil"/>
          <w:right w:val="nil"/>
          <w:between w:val="nil"/>
        </w:pBdr>
        <w:tabs>
          <w:tab w:val="left" w:pos="851"/>
        </w:tabs>
        <w:spacing w:after="120"/>
        <w:ind w:right="172"/>
        <w:jc w:val="both"/>
        <w:rPr>
          <w:rFonts w:ascii="Arial" w:eastAsia="Arial" w:hAnsi="Arial" w:cs="Arial"/>
          <w:color w:val="000000"/>
          <w:sz w:val="22"/>
          <w:szCs w:val="22"/>
          <w:lang w:eastAsia="pt-BR"/>
        </w:rPr>
      </w:pPr>
    </w:p>
    <w:p w14:paraId="0AA7C591"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10" w:name="_17dp8vu" w:colFirst="0" w:colLast="0"/>
      <w:bookmarkEnd w:id="10"/>
      <w:r w:rsidRPr="00A15426">
        <w:rPr>
          <w:rFonts w:ascii="Arial" w:eastAsia="Arial" w:hAnsi="Arial" w:cs="Arial"/>
          <w:sz w:val="22"/>
          <w:szCs w:val="22"/>
          <w:lang w:eastAsia="pt-BR"/>
        </w:rPr>
        <w:lastRenderedPageBreak/>
        <w:t xml:space="preserve"> </w:t>
      </w:r>
      <w:r w:rsidRPr="00A15426">
        <w:rPr>
          <w:rFonts w:ascii="Arial" w:eastAsia="Arial" w:hAnsi="Arial" w:cs="Arial"/>
          <w:b/>
          <w:sz w:val="22"/>
          <w:szCs w:val="22"/>
          <w:lang w:eastAsia="pt-BR"/>
        </w:rPr>
        <w:t>DA PREMIAÇÃO</w:t>
      </w:r>
    </w:p>
    <w:p w14:paraId="6152EFB7"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4"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Comissão Organizadora do Concurso, após os julgamentos da Comissão Julgadora, deverá apresentar os 03 (três) primeiros colocados, proclamando os projetos vencedores</w:t>
      </w:r>
      <w:r w:rsidRPr="00A15426">
        <w:rPr>
          <w:rFonts w:ascii="Arial" w:eastAsia="Arial" w:hAnsi="Arial" w:cs="Arial"/>
          <w:color w:val="FF0000"/>
          <w:sz w:val="22"/>
          <w:szCs w:val="22"/>
          <w:lang w:eastAsia="pt-BR"/>
        </w:rPr>
        <w:t xml:space="preserve">. </w:t>
      </w:r>
    </w:p>
    <w:p w14:paraId="45C3277B"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82"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As possíveis Menções Honrosas definidas pela Comissão Julgadora receberão distinção por meio de diploma específico sem direito à premiação em espécie.</w:t>
      </w:r>
    </w:p>
    <w:p w14:paraId="6ACE7804"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80"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Todos os autores dos Projetos classificados no concurso receberão Certificados de Participação, que será disponibilizado de forma eletrônica no site do CAU/SC.</w:t>
      </w:r>
    </w:p>
    <w:p w14:paraId="0DDF2598"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line="259" w:lineRule="auto"/>
        <w:ind w:left="0" w:right="173"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Além de certificados, os prêmios a serem atribuídos aos 03 (três) trabalhos premiados, sem ordem de classificação, observados os impostos incidentes:</w:t>
      </w:r>
    </w:p>
    <w:p w14:paraId="44B200AD"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line="259" w:lineRule="auto"/>
        <w:ind w:left="0" w:right="173"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Valor da Premiação Individual: R$ 30.000,00 (trinta mil reais); </w:t>
      </w:r>
    </w:p>
    <w:p w14:paraId="7BD0B91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line="242" w:lineRule="auto"/>
        <w:ind w:left="0" w:right="172"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É condição vinculativa da premiação dos 03 (três) trabalhos selecionados</w:t>
      </w:r>
      <w:r w:rsidRPr="00A15426">
        <w:rPr>
          <w:rFonts w:ascii="Arial" w:eastAsia="Arial" w:hAnsi="Arial" w:cs="Arial"/>
          <w:b/>
          <w:color w:val="000000"/>
          <w:sz w:val="22"/>
          <w:szCs w:val="22"/>
          <w:lang w:eastAsia="pt-BR"/>
        </w:rPr>
        <w:t xml:space="preserve"> </w:t>
      </w:r>
      <w:r w:rsidRPr="00A15426">
        <w:rPr>
          <w:rFonts w:ascii="Arial" w:eastAsia="Arial" w:hAnsi="Arial" w:cs="Arial"/>
          <w:color w:val="000000"/>
          <w:sz w:val="22"/>
          <w:szCs w:val="22"/>
          <w:lang w:eastAsia="pt-BR"/>
        </w:rPr>
        <w:t>o atendimento às condições de participação.</w:t>
      </w:r>
    </w:p>
    <w:p w14:paraId="115AD705"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line="242" w:lineRule="auto"/>
        <w:ind w:left="0" w:right="172"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Os</w:t>
      </w:r>
      <w:r w:rsidRPr="00A15426">
        <w:rPr>
          <w:rFonts w:ascii="Arial" w:eastAsia="Arial" w:hAnsi="Arial" w:cs="Arial"/>
          <w:b/>
          <w:color w:val="000000"/>
          <w:sz w:val="22"/>
          <w:szCs w:val="22"/>
          <w:lang w:eastAsia="pt-BR"/>
        </w:rPr>
        <w:t xml:space="preserve"> </w:t>
      </w:r>
      <w:r w:rsidRPr="00A15426">
        <w:rPr>
          <w:rFonts w:ascii="Arial" w:eastAsia="Arial" w:hAnsi="Arial" w:cs="Arial"/>
          <w:color w:val="000000"/>
          <w:sz w:val="22"/>
          <w:szCs w:val="22"/>
          <w:lang w:eastAsia="pt-BR"/>
        </w:rPr>
        <w:t>autores dos 03 (três) projetos selecionados deverão, como condição ao recebimento da premiação, assinar o Termo de Cessão de Direitos Autorais Patrimoniais, na forma do Anexo III, cedendo-os definitivamente a este Conselho na forma da Lei de Licitações.</w:t>
      </w:r>
    </w:p>
    <w:p w14:paraId="64F79EED" w14:textId="77777777" w:rsidR="00A15426" w:rsidRPr="00A15426" w:rsidRDefault="00A15426" w:rsidP="00A15426">
      <w:pPr>
        <w:widowControl w:val="0"/>
        <w:numPr>
          <w:ilvl w:val="2"/>
          <w:numId w:val="36"/>
        </w:numPr>
        <w:pBdr>
          <w:top w:val="nil"/>
          <w:left w:val="nil"/>
          <w:bottom w:val="nil"/>
          <w:right w:val="nil"/>
          <w:between w:val="nil"/>
        </w:pBdr>
        <w:tabs>
          <w:tab w:val="left" w:pos="851"/>
        </w:tabs>
        <w:spacing w:after="120" w:line="242" w:lineRule="auto"/>
        <w:ind w:left="0" w:right="172"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Os</w:t>
      </w:r>
      <w:r w:rsidRPr="00A15426">
        <w:rPr>
          <w:rFonts w:ascii="Arial" w:eastAsia="Arial" w:hAnsi="Arial" w:cs="Arial"/>
          <w:b/>
          <w:color w:val="000000"/>
          <w:sz w:val="22"/>
          <w:szCs w:val="22"/>
          <w:lang w:eastAsia="pt-BR"/>
        </w:rPr>
        <w:t xml:space="preserve"> </w:t>
      </w:r>
      <w:r w:rsidRPr="00A15426">
        <w:rPr>
          <w:rFonts w:ascii="Arial" w:eastAsia="Arial" w:hAnsi="Arial" w:cs="Arial"/>
          <w:color w:val="000000"/>
          <w:sz w:val="22"/>
          <w:szCs w:val="22"/>
          <w:lang w:eastAsia="pt-BR"/>
        </w:rPr>
        <w:t>projetos premiados deverão apresentar Registro de Responsabilidade Técnica – RRT no Conselho de Arquitetura e Urbanismo, no nome do autor. No caso de equipe, todos os membros deverão proceder ao Registro de Responsabilidade Técnica – RRT.</w:t>
      </w:r>
    </w:p>
    <w:p w14:paraId="0A98C836"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sz w:val="22"/>
          <w:szCs w:val="22"/>
          <w:lang w:eastAsia="pt-BR"/>
        </w:rPr>
        <w:t>O CAU/SC não tem a obrigação de contratação dos profissionais premiados para qualquer tipo de continuidade dos trabalhos.</w:t>
      </w:r>
    </w:p>
    <w:p w14:paraId="2245787D" w14:textId="77777777" w:rsidR="00A15426" w:rsidRPr="00A15426" w:rsidRDefault="00A15426" w:rsidP="00A15426">
      <w:pPr>
        <w:widowControl w:val="0"/>
        <w:jc w:val="both"/>
        <w:rPr>
          <w:rFonts w:ascii="Arial" w:eastAsia="Arial" w:hAnsi="Arial" w:cs="Arial"/>
          <w:sz w:val="22"/>
          <w:szCs w:val="22"/>
          <w:lang w:eastAsia="pt-BR"/>
        </w:rPr>
      </w:pPr>
      <w:r w:rsidRPr="00A15426">
        <w:rPr>
          <w:rFonts w:ascii="Arial" w:eastAsia="Arial" w:hAnsi="Arial" w:cs="Arial"/>
          <w:sz w:val="22"/>
          <w:szCs w:val="22"/>
          <w:lang w:eastAsia="pt-BR"/>
        </w:rPr>
        <w:t>11.7. Os projetos premiados serão apresentados por meio do CAU/SC às entidades e órgãos governamentais que atuam nessa área, como forma de fomento, para uma possível aplicação prática ou execução dos mesmos.</w:t>
      </w:r>
    </w:p>
    <w:p w14:paraId="5E2C2814" w14:textId="77777777" w:rsidR="00A15426" w:rsidRPr="00A15426" w:rsidRDefault="00A15426" w:rsidP="00A15426">
      <w:pPr>
        <w:widowControl w:val="0"/>
        <w:rPr>
          <w:rFonts w:ascii="Arial" w:eastAsia="Arial" w:hAnsi="Arial" w:cs="Arial"/>
          <w:sz w:val="22"/>
          <w:szCs w:val="22"/>
          <w:lang w:eastAsia="pt-BR"/>
        </w:rPr>
      </w:pPr>
    </w:p>
    <w:p w14:paraId="5F0A6AD8" w14:textId="77777777" w:rsidR="00A15426" w:rsidRPr="00A15426" w:rsidRDefault="00A15426" w:rsidP="00A15426">
      <w:pPr>
        <w:widowControl w:val="0"/>
        <w:jc w:val="both"/>
        <w:rPr>
          <w:rFonts w:ascii="Arial" w:eastAsia="Arial" w:hAnsi="Arial" w:cs="Arial"/>
          <w:sz w:val="22"/>
          <w:szCs w:val="22"/>
          <w:lang w:eastAsia="pt-BR"/>
        </w:rPr>
      </w:pPr>
      <w:r w:rsidRPr="00A15426">
        <w:rPr>
          <w:rFonts w:ascii="Arial" w:eastAsia="Arial" w:hAnsi="Arial" w:cs="Arial"/>
          <w:sz w:val="22"/>
          <w:szCs w:val="22"/>
          <w:lang w:eastAsia="pt-BR"/>
        </w:rPr>
        <w:t>11.8. Os demais projetos não premiados ficarão disponíveis para visualização na página do concurso.</w:t>
      </w:r>
    </w:p>
    <w:p w14:paraId="2DB1C9AB" w14:textId="77777777" w:rsidR="00A15426" w:rsidRPr="00A15426" w:rsidRDefault="00A15426" w:rsidP="00A15426">
      <w:pPr>
        <w:widowControl w:val="0"/>
        <w:rPr>
          <w:rFonts w:ascii="Arial" w:eastAsia="Arial" w:hAnsi="Arial" w:cs="Arial"/>
          <w:sz w:val="22"/>
          <w:szCs w:val="22"/>
          <w:lang w:eastAsia="pt-BR"/>
        </w:rPr>
      </w:pPr>
    </w:p>
    <w:p w14:paraId="18927FDD"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11" w:name="_3rdcrjn" w:colFirst="0" w:colLast="0"/>
      <w:bookmarkEnd w:id="11"/>
      <w:proofErr w:type="gramStart"/>
      <w:r w:rsidRPr="00A15426">
        <w:rPr>
          <w:rFonts w:ascii="Arial" w:eastAsia="Arial" w:hAnsi="Arial" w:cs="Arial"/>
          <w:b/>
          <w:sz w:val="22"/>
          <w:szCs w:val="22"/>
          <w:lang w:eastAsia="pt-BR"/>
        </w:rPr>
        <w:t>PERGUNTAS E QUESTIONAMENTOS À</w:t>
      </w:r>
      <w:proofErr w:type="gramEnd"/>
      <w:r w:rsidRPr="00A15426">
        <w:rPr>
          <w:rFonts w:ascii="Arial" w:eastAsia="Arial" w:hAnsi="Arial" w:cs="Arial"/>
          <w:b/>
          <w:sz w:val="22"/>
          <w:szCs w:val="22"/>
          <w:lang w:eastAsia="pt-BR"/>
        </w:rPr>
        <w:t xml:space="preserve"> COMISSÃO ORGANIZADORA</w:t>
      </w:r>
    </w:p>
    <w:p w14:paraId="473FF37D"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sz w:val="22"/>
          <w:szCs w:val="22"/>
          <w:lang w:eastAsia="pt-BR"/>
        </w:rPr>
        <w:t>As perguntas relativas a dúvidas durante todo o processo deverão ser encaminhadas à Comissão Organizadora através de formulário eletrônico específico no site do Concurso.</w:t>
      </w:r>
    </w:p>
    <w:p w14:paraId="7B6CD0B5"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sz w:val="22"/>
          <w:szCs w:val="22"/>
          <w:lang w:eastAsia="pt-BR"/>
        </w:rPr>
        <w:t>Todas as perguntas serão respondidas e catalogadas em sessão apropriada (FAQ) também no site do Concurso, sem menção do questionador.</w:t>
      </w:r>
    </w:p>
    <w:p w14:paraId="188FA8D7" w14:textId="77777777" w:rsidR="00A15426" w:rsidRPr="00A15426" w:rsidRDefault="00A15426" w:rsidP="00A15426">
      <w:pPr>
        <w:keepNext/>
        <w:keepLines/>
        <w:widowControl w:val="0"/>
        <w:numPr>
          <w:ilvl w:val="1"/>
          <w:numId w:val="36"/>
        </w:numPr>
        <w:spacing w:before="40" w:after="120"/>
        <w:ind w:left="0" w:firstLine="0"/>
        <w:jc w:val="both"/>
        <w:outlineLvl w:val="1"/>
        <w:rPr>
          <w:rFonts w:ascii="Arial" w:eastAsia="Arial" w:hAnsi="Arial" w:cs="Arial"/>
          <w:sz w:val="22"/>
          <w:szCs w:val="22"/>
          <w:lang w:eastAsia="pt-BR"/>
        </w:rPr>
      </w:pPr>
      <w:r w:rsidRPr="00A15426">
        <w:rPr>
          <w:rFonts w:ascii="Arial" w:eastAsia="Arial" w:hAnsi="Arial" w:cs="Arial"/>
          <w:sz w:val="22"/>
          <w:szCs w:val="22"/>
          <w:lang w:eastAsia="pt-BR"/>
        </w:rPr>
        <w:t>A comissão Organizadora é a responsável pelas respostas, podendo delegar a inserção das questões e respostas no catálogo eletrônico.</w:t>
      </w:r>
    </w:p>
    <w:p w14:paraId="5A4D07F6" w14:textId="77777777" w:rsidR="00A15426" w:rsidRPr="00A15426" w:rsidRDefault="00A15426" w:rsidP="00A15426">
      <w:pPr>
        <w:widowControl w:val="0"/>
        <w:numPr>
          <w:ilvl w:val="0"/>
          <w:numId w:val="36"/>
        </w:numPr>
        <w:spacing w:before="120" w:after="120"/>
        <w:ind w:left="0" w:firstLine="0"/>
        <w:jc w:val="both"/>
        <w:outlineLvl w:val="0"/>
        <w:rPr>
          <w:rFonts w:ascii="Arial" w:eastAsia="Arial" w:hAnsi="Arial" w:cs="Arial"/>
          <w:b/>
          <w:sz w:val="22"/>
          <w:szCs w:val="22"/>
          <w:lang w:eastAsia="pt-BR"/>
        </w:rPr>
      </w:pPr>
      <w:bookmarkStart w:id="12" w:name="_26in1rg" w:colFirst="0" w:colLast="0"/>
      <w:bookmarkEnd w:id="12"/>
      <w:r w:rsidRPr="00A15426">
        <w:rPr>
          <w:rFonts w:ascii="Arial" w:eastAsia="Arial" w:hAnsi="Arial" w:cs="Arial"/>
          <w:b/>
          <w:sz w:val="22"/>
          <w:szCs w:val="22"/>
          <w:lang w:eastAsia="pt-BR"/>
        </w:rPr>
        <w:t>DAS DISPOSIÇÕES FINAIS</w:t>
      </w:r>
    </w:p>
    <w:p w14:paraId="5837499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7"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A participação do licitante implica a aceitação de todos os termos deste Regulamento, independentemente de transcrição, não sendo aceitas quaisquer alegações de desconhecimento de qualquer pormenor.</w:t>
      </w:r>
    </w:p>
    <w:p w14:paraId="5C10501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81"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O licitante é responsável pela fidelidade e legitimidade das informações e documentos apresentados em qualquer fase da licitação.</w:t>
      </w:r>
    </w:p>
    <w:p w14:paraId="78DE9CA9"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4"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 xml:space="preserve">A Comissão Organizadora, ouvida a Coordenação de Compras, Contratos e Licitações, poderá excluir do certame, mediante ato fundamentado, sem direito à indenização ou ressarcimento e sem prejuízo de outras sanções cabíveis, o licitante que </w:t>
      </w:r>
      <w:r w:rsidRPr="00A15426">
        <w:rPr>
          <w:rFonts w:ascii="Arial" w:eastAsia="Arial" w:hAnsi="Arial" w:cs="Arial"/>
          <w:color w:val="000000"/>
          <w:sz w:val="22"/>
          <w:szCs w:val="22"/>
          <w:lang w:eastAsia="pt-BR"/>
        </w:rPr>
        <w:lastRenderedPageBreak/>
        <w:t>incorrer em conduta inadequada.</w:t>
      </w:r>
    </w:p>
    <w:p w14:paraId="0F2CF2B6"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5"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Nenhuma indenização será devida ao licitante pela elaboração e/ou apresentação de documentos relativos a esta licitação.</w:t>
      </w:r>
    </w:p>
    <w:p w14:paraId="4A67F893"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É facultada à Comissão Organizadora, à Coordenação de Compras, Contratos e Licitações ou à Autoridade Superior, em qualquer fase da licitação, a promoção de diligências destinada a esclarecer ou complementar a instrução do processo, vedada à inclusão de documentos ou informações que deveriam constar do projeto.</w:t>
      </w:r>
    </w:p>
    <w:p w14:paraId="11B7EBAF"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68"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situações nas quais deverá haver despacho escrito e fundamentado, não gerando, neste caso, para os licitantes, qualquer direito a indenização, ressalvado o direito do contratado de boa-fé de ser ressarcido pelos encargos que tiver suportado no cumprimento do contrato.</w:t>
      </w:r>
    </w:p>
    <w:p w14:paraId="57D9489A" w14:textId="77777777" w:rsidR="00A15426" w:rsidRPr="00A15426" w:rsidRDefault="00A15426" w:rsidP="00A15426">
      <w:pPr>
        <w:widowControl w:val="0"/>
        <w:numPr>
          <w:ilvl w:val="1"/>
          <w:numId w:val="36"/>
        </w:numPr>
        <w:pBdr>
          <w:top w:val="nil"/>
          <w:left w:val="nil"/>
          <w:bottom w:val="nil"/>
          <w:right w:val="nil"/>
          <w:between w:val="nil"/>
        </w:pBdr>
        <w:tabs>
          <w:tab w:val="left" w:pos="851"/>
        </w:tabs>
        <w:spacing w:after="120"/>
        <w:ind w:left="0" w:right="171" w:firstLine="0"/>
        <w:jc w:val="both"/>
        <w:rPr>
          <w:rFonts w:ascii="Arial" w:eastAsia="Arial" w:hAnsi="Arial" w:cs="Arial"/>
          <w:sz w:val="22"/>
          <w:szCs w:val="22"/>
          <w:lang w:eastAsia="pt-BR"/>
        </w:rPr>
      </w:pPr>
      <w:r w:rsidRPr="00A15426">
        <w:rPr>
          <w:rFonts w:ascii="Arial" w:eastAsia="Arial" w:hAnsi="Arial" w:cs="Arial"/>
          <w:color w:val="000000"/>
          <w:sz w:val="22"/>
          <w:szCs w:val="22"/>
          <w:lang w:eastAsia="pt-BR"/>
        </w:rPr>
        <w:t>Qualquer informação sobre este Regulamento e seus anexos, poderá ser obtida</w:t>
      </w:r>
      <w:r w:rsidRPr="00A15426">
        <w:rPr>
          <w:rFonts w:ascii="Arial" w:eastAsia="Arial" w:hAnsi="Arial" w:cs="Arial"/>
          <w:strike/>
          <w:color w:val="000000"/>
          <w:sz w:val="22"/>
          <w:szCs w:val="22"/>
          <w:lang w:eastAsia="pt-BR"/>
        </w:rPr>
        <w:t>,</w:t>
      </w:r>
      <w:r w:rsidRPr="00A15426">
        <w:rPr>
          <w:rFonts w:ascii="Arial" w:eastAsia="Arial" w:hAnsi="Arial" w:cs="Arial"/>
          <w:color w:val="000000"/>
          <w:sz w:val="22"/>
          <w:szCs w:val="22"/>
          <w:lang w:eastAsia="pt-BR"/>
        </w:rPr>
        <w:t xml:space="preserve"> através do e-mail:</w:t>
      </w:r>
      <w:r w:rsidRPr="00A15426">
        <w:rPr>
          <w:rFonts w:ascii="Arial" w:eastAsia="Arial" w:hAnsi="Arial" w:cs="Arial"/>
          <w:color w:val="0000FF"/>
          <w:sz w:val="22"/>
          <w:szCs w:val="22"/>
          <w:lang w:eastAsia="pt-BR"/>
        </w:rPr>
        <w:t xml:space="preserve"> </w:t>
      </w:r>
      <w:hyperlink r:id="rId9">
        <w:r w:rsidRPr="00A15426">
          <w:rPr>
            <w:rFonts w:ascii="Arial" w:eastAsia="Arial" w:hAnsi="Arial" w:cs="Arial"/>
            <w:color w:val="0000FF"/>
            <w:sz w:val="22"/>
            <w:szCs w:val="22"/>
            <w:u w:val="single"/>
            <w:lang w:eastAsia="pt-BR"/>
          </w:rPr>
          <w:t>licitacao@causc.gov.br</w:t>
        </w:r>
      </w:hyperlink>
      <w:r w:rsidRPr="00A15426">
        <w:rPr>
          <w:rFonts w:ascii="Arial" w:eastAsia="Arial" w:hAnsi="Arial" w:cs="Arial"/>
          <w:color w:val="000000"/>
          <w:sz w:val="22"/>
          <w:szCs w:val="22"/>
          <w:lang w:eastAsia="pt-BR"/>
        </w:rPr>
        <w:t>.</w:t>
      </w:r>
    </w:p>
    <w:p w14:paraId="45C32658" w14:textId="77777777" w:rsidR="00A15426" w:rsidRPr="00A15426" w:rsidRDefault="00A15426" w:rsidP="00A15426">
      <w:pPr>
        <w:spacing w:line="276" w:lineRule="auto"/>
        <w:jc w:val="center"/>
        <w:rPr>
          <w:rFonts w:ascii="Arial" w:eastAsia="Arial" w:hAnsi="Arial" w:cs="Arial"/>
          <w:sz w:val="22"/>
          <w:szCs w:val="22"/>
          <w:lang w:eastAsia="pt-BR"/>
        </w:rPr>
      </w:pPr>
      <w:r w:rsidRPr="00A15426">
        <w:rPr>
          <w:rFonts w:ascii="Arial" w:eastAsia="Arial" w:hAnsi="Arial" w:cs="Arial"/>
          <w:sz w:val="22"/>
          <w:szCs w:val="22"/>
          <w:lang w:eastAsia="pt-BR"/>
        </w:rPr>
        <w:t>Florianópolis, 23 de abril de 2024</w:t>
      </w:r>
    </w:p>
    <w:p w14:paraId="6AA2D51C" w14:textId="77777777" w:rsidR="00A15426" w:rsidRPr="00A15426" w:rsidRDefault="00A15426" w:rsidP="00A15426">
      <w:pPr>
        <w:spacing w:line="276" w:lineRule="auto"/>
        <w:jc w:val="center"/>
        <w:rPr>
          <w:rFonts w:ascii="Arial" w:eastAsia="Arial" w:hAnsi="Arial" w:cs="Arial"/>
          <w:sz w:val="22"/>
          <w:szCs w:val="22"/>
          <w:lang w:eastAsia="pt-BR"/>
        </w:rPr>
      </w:pPr>
    </w:p>
    <w:p w14:paraId="03D67688" w14:textId="77777777" w:rsidR="00A15426" w:rsidRPr="00A15426" w:rsidRDefault="00A15426" w:rsidP="00A15426">
      <w:pPr>
        <w:spacing w:line="276" w:lineRule="auto"/>
        <w:jc w:val="both"/>
        <w:rPr>
          <w:rFonts w:ascii="Arial" w:eastAsia="Arial" w:hAnsi="Arial" w:cs="Arial"/>
          <w:sz w:val="22"/>
          <w:szCs w:val="22"/>
          <w:lang w:eastAsia="pt-BR"/>
        </w:rPr>
      </w:pPr>
    </w:p>
    <w:p w14:paraId="558DED56" w14:textId="77777777" w:rsidR="00A15426" w:rsidRPr="00A15426" w:rsidRDefault="00A15426" w:rsidP="00A15426">
      <w:pPr>
        <w:spacing w:line="276" w:lineRule="auto"/>
        <w:jc w:val="center"/>
        <w:rPr>
          <w:rFonts w:ascii="Arial" w:eastAsia="Arial" w:hAnsi="Arial" w:cs="Arial"/>
          <w:b/>
          <w:sz w:val="22"/>
          <w:szCs w:val="22"/>
          <w:lang w:eastAsia="pt-BR"/>
        </w:rPr>
      </w:pPr>
      <w:r w:rsidRPr="00A15426">
        <w:rPr>
          <w:rFonts w:ascii="Arial" w:eastAsia="Arial" w:hAnsi="Arial" w:cs="Arial"/>
          <w:b/>
          <w:sz w:val="22"/>
          <w:szCs w:val="22"/>
          <w:lang w:eastAsia="pt-BR"/>
        </w:rPr>
        <w:t xml:space="preserve">COMISSÃO DE ASSISTÊNCIA TÉCNICA DE HABITAÇÃO </w:t>
      </w:r>
    </w:p>
    <w:p w14:paraId="40D6E358" w14:textId="77777777" w:rsidR="00A15426" w:rsidRPr="00A15426" w:rsidRDefault="00A15426" w:rsidP="00A15426">
      <w:pPr>
        <w:spacing w:line="276" w:lineRule="auto"/>
        <w:jc w:val="center"/>
        <w:rPr>
          <w:rFonts w:ascii="Arial" w:eastAsia="Arial" w:hAnsi="Arial" w:cs="Arial"/>
          <w:b/>
          <w:sz w:val="22"/>
          <w:szCs w:val="22"/>
          <w:lang w:eastAsia="pt-BR"/>
        </w:rPr>
      </w:pPr>
      <w:r w:rsidRPr="00A15426">
        <w:rPr>
          <w:rFonts w:ascii="Arial" w:eastAsia="Arial" w:hAnsi="Arial" w:cs="Arial"/>
          <w:b/>
          <w:sz w:val="22"/>
          <w:szCs w:val="22"/>
          <w:lang w:eastAsia="pt-BR"/>
        </w:rPr>
        <w:t>DE INTERESSE SOCIAL DO CAU/SC - CATHIS</w:t>
      </w:r>
    </w:p>
    <w:p w14:paraId="0EDC7E6A" w14:textId="77777777" w:rsidR="00A15426" w:rsidRPr="00A15426" w:rsidRDefault="00A15426" w:rsidP="00A15426">
      <w:pPr>
        <w:spacing w:line="276" w:lineRule="auto"/>
        <w:jc w:val="center"/>
        <w:rPr>
          <w:rFonts w:ascii="Arial" w:eastAsia="Arial" w:hAnsi="Arial" w:cs="Arial"/>
          <w:b/>
          <w:sz w:val="22"/>
          <w:szCs w:val="22"/>
          <w:lang w:eastAsia="pt-BR"/>
        </w:rPr>
      </w:pPr>
    </w:p>
    <w:p w14:paraId="3BEA5B03" w14:textId="77777777" w:rsidR="00A15426" w:rsidRPr="00A15426" w:rsidRDefault="00A15426" w:rsidP="00A15426">
      <w:pPr>
        <w:spacing w:line="276" w:lineRule="auto"/>
        <w:jc w:val="center"/>
        <w:rPr>
          <w:rFonts w:ascii="Arial" w:eastAsia="Arial" w:hAnsi="Arial" w:cs="Arial"/>
          <w:sz w:val="22"/>
          <w:szCs w:val="22"/>
          <w:lang w:eastAsia="pt-BR"/>
        </w:rPr>
      </w:pPr>
      <w:r w:rsidRPr="00A15426">
        <w:rPr>
          <w:rFonts w:ascii="Arial" w:eastAsia="Arial" w:hAnsi="Arial" w:cs="Arial"/>
          <w:sz w:val="22"/>
          <w:szCs w:val="22"/>
          <w:lang w:eastAsia="pt-BR"/>
        </w:rPr>
        <w:t>(aprovado pela Deliberação CATHIS-CAU/SC nº 005/2024, de 23 de abril de 2024)</w:t>
      </w:r>
    </w:p>
    <w:p w14:paraId="6F276E39" w14:textId="56BC85EE" w:rsidR="00A15426" w:rsidRDefault="00A15426" w:rsidP="00B11D45">
      <w:pPr>
        <w:jc w:val="center"/>
        <w:rPr>
          <w:rFonts w:ascii="Arial" w:hAnsi="Arial" w:cs="Arial"/>
          <w:bCs/>
          <w:sz w:val="22"/>
          <w:szCs w:val="22"/>
        </w:rPr>
      </w:pPr>
    </w:p>
    <w:p w14:paraId="196AD3CE" w14:textId="324C3F3B" w:rsidR="00A15426" w:rsidRDefault="00A15426" w:rsidP="00B11D45">
      <w:pPr>
        <w:jc w:val="center"/>
        <w:rPr>
          <w:rFonts w:ascii="Arial" w:hAnsi="Arial" w:cs="Arial"/>
          <w:bCs/>
          <w:sz w:val="22"/>
          <w:szCs w:val="22"/>
        </w:rPr>
      </w:pPr>
    </w:p>
    <w:p w14:paraId="32229985" w14:textId="74684A0C" w:rsidR="00A15426" w:rsidRDefault="00A15426" w:rsidP="00B11D45">
      <w:pPr>
        <w:jc w:val="center"/>
        <w:rPr>
          <w:rFonts w:ascii="Arial" w:hAnsi="Arial" w:cs="Arial"/>
          <w:bCs/>
          <w:sz w:val="22"/>
          <w:szCs w:val="22"/>
        </w:rPr>
      </w:pPr>
    </w:p>
    <w:p w14:paraId="5FED9A2E" w14:textId="3940BF3D" w:rsidR="00A15426" w:rsidRDefault="00A15426" w:rsidP="00B11D45">
      <w:pPr>
        <w:jc w:val="center"/>
        <w:rPr>
          <w:rFonts w:ascii="Arial" w:hAnsi="Arial" w:cs="Arial"/>
          <w:bCs/>
          <w:sz w:val="22"/>
          <w:szCs w:val="22"/>
        </w:rPr>
      </w:pPr>
    </w:p>
    <w:p w14:paraId="03F5498D" w14:textId="74135726" w:rsidR="00A15426" w:rsidRDefault="00A15426" w:rsidP="00B11D45">
      <w:pPr>
        <w:jc w:val="center"/>
        <w:rPr>
          <w:rFonts w:ascii="Arial" w:hAnsi="Arial" w:cs="Arial"/>
          <w:bCs/>
          <w:sz w:val="22"/>
          <w:szCs w:val="22"/>
        </w:rPr>
      </w:pPr>
    </w:p>
    <w:p w14:paraId="25033E19" w14:textId="08721123" w:rsidR="00A15426" w:rsidRDefault="00A15426" w:rsidP="00B11D45">
      <w:pPr>
        <w:jc w:val="center"/>
        <w:rPr>
          <w:rFonts w:ascii="Arial" w:hAnsi="Arial" w:cs="Arial"/>
          <w:bCs/>
          <w:sz w:val="22"/>
          <w:szCs w:val="22"/>
        </w:rPr>
      </w:pPr>
    </w:p>
    <w:p w14:paraId="1B082D34" w14:textId="23BAF44A" w:rsidR="00A15426" w:rsidRDefault="00A15426" w:rsidP="00B11D45">
      <w:pPr>
        <w:jc w:val="center"/>
        <w:rPr>
          <w:rFonts w:ascii="Arial" w:hAnsi="Arial" w:cs="Arial"/>
          <w:bCs/>
          <w:sz w:val="22"/>
          <w:szCs w:val="22"/>
        </w:rPr>
      </w:pPr>
    </w:p>
    <w:p w14:paraId="563A90E6" w14:textId="1FD5B57A" w:rsidR="00A15426" w:rsidRDefault="00A15426" w:rsidP="00B11D45">
      <w:pPr>
        <w:jc w:val="center"/>
        <w:rPr>
          <w:rFonts w:ascii="Arial" w:hAnsi="Arial" w:cs="Arial"/>
          <w:bCs/>
          <w:sz w:val="22"/>
          <w:szCs w:val="22"/>
        </w:rPr>
      </w:pPr>
    </w:p>
    <w:p w14:paraId="649FCEB4" w14:textId="61C9B0DF" w:rsidR="00A15426" w:rsidRDefault="00A15426" w:rsidP="00B11D45">
      <w:pPr>
        <w:jc w:val="center"/>
        <w:rPr>
          <w:rFonts w:ascii="Arial" w:hAnsi="Arial" w:cs="Arial"/>
          <w:bCs/>
          <w:sz w:val="22"/>
          <w:szCs w:val="22"/>
        </w:rPr>
      </w:pPr>
    </w:p>
    <w:p w14:paraId="119340EB" w14:textId="592E2C0B" w:rsidR="00A15426" w:rsidRDefault="00A15426" w:rsidP="00B11D45">
      <w:pPr>
        <w:jc w:val="center"/>
        <w:rPr>
          <w:rFonts w:ascii="Arial" w:hAnsi="Arial" w:cs="Arial"/>
          <w:bCs/>
          <w:sz w:val="22"/>
          <w:szCs w:val="22"/>
        </w:rPr>
      </w:pPr>
    </w:p>
    <w:p w14:paraId="5B5C966F" w14:textId="0A040482" w:rsidR="00A15426" w:rsidRDefault="00A15426" w:rsidP="00B11D45">
      <w:pPr>
        <w:jc w:val="center"/>
        <w:rPr>
          <w:rFonts w:ascii="Arial" w:hAnsi="Arial" w:cs="Arial"/>
          <w:bCs/>
          <w:sz w:val="22"/>
          <w:szCs w:val="22"/>
        </w:rPr>
      </w:pPr>
    </w:p>
    <w:p w14:paraId="572D9D15" w14:textId="0BF00EC4" w:rsidR="00A15426" w:rsidRDefault="00A15426" w:rsidP="00B11D45">
      <w:pPr>
        <w:jc w:val="center"/>
        <w:rPr>
          <w:rFonts w:ascii="Arial" w:hAnsi="Arial" w:cs="Arial"/>
          <w:bCs/>
          <w:sz w:val="22"/>
          <w:szCs w:val="22"/>
        </w:rPr>
      </w:pPr>
    </w:p>
    <w:p w14:paraId="13732A68" w14:textId="442E89E9" w:rsidR="00A15426" w:rsidRDefault="00A15426" w:rsidP="00B11D45">
      <w:pPr>
        <w:jc w:val="center"/>
        <w:rPr>
          <w:rFonts w:ascii="Arial" w:hAnsi="Arial" w:cs="Arial"/>
          <w:bCs/>
          <w:sz w:val="22"/>
          <w:szCs w:val="22"/>
        </w:rPr>
      </w:pPr>
    </w:p>
    <w:p w14:paraId="486D76FA" w14:textId="2A7A2BAA" w:rsidR="00A15426" w:rsidRDefault="00A15426" w:rsidP="00B11D45">
      <w:pPr>
        <w:jc w:val="center"/>
        <w:rPr>
          <w:rFonts w:ascii="Arial" w:hAnsi="Arial" w:cs="Arial"/>
          <w:bCs/>
          <w:sz w:val="22"/>
          <w:szCs w:val="22"/>
        </w:rPr>
      </w:pPr>
    </w:p>
    <w:p w14:paraId="2BE9E03E" w14:textId="464C68F0" w:rsidR="00A15426" w:rsidRDefault="00A15426" w:rsidP="00B11D45">
      <w:pPr>
        <w:jc w:val="center"/>
        <w:rPr>
          <w:rFonts w:ascii="Arial" w:hAnsi="Arial" w:cs="Arial"/>
          <w:bCs/>
          <w:sz w:val="22"/>
          <w:szCs w:val="22"/>
        </w:rPr>
      </w:pPr>
    </w:p>
    <w:p w14:paraId="7C62A4C9" w14:textId="6F58BEE8" w:rsidR="00A15426" w:rsidRDefault="00A15426" w:rsidP="00B11D45">
      <w:pPr>
        <w:jc w:val="center"/>
        <w:rPr>
          <w:rFonts w:ascii="Arial" w:hAnsi="Arial" w:cs="Arial"/>
          <w:bCs/>
          <w:sz w:val="22"/>
          <w:szCs w:val="22"/>
        </w:rPr>
      </w:pPr>
    </w:p>
    <w:p w14:paraId="3AA0CF48" w14:textId="463CC084" w:rsidR="00A15426" w:rsidRDefault="00A15426" w:rsidP="00B11D45">
      <w:pPr>
        <w:jc w:val="center"/>
        <w:rPr>
          <w:rFonts w:ascii="Arial" w:hAnsi="Arial" w:cs="Arial"/>
          <w:bCs/>
          <w:sz w:val="22"/>
          <w:szCs w:val="22"/>
        </w:rPr>
      </w:pPr>
    </w:p>
    <w:p w14:paraId="23B26D1C" w14:textId="0F1086E5" w:rsidR="00A15426" w:rsidRDefault="00A15426" w:rsidP="00B11D45">
      <w:pPr>
        <w:jc w:val="center"/>
        <w:rPr>
          <w:rFonts w:ascii="Arial" w:hAnsi="Arial" w:cs="Arial"/>
          <w:bCs/>
          <w:sz w:val="22"/>
          <w:szCs w:val="22"/>
        </w:rPr>
      </w:pPr>
    </w:p>
    <w:p w14:paraId="0813A9C1" w14:textId="75640B2E" w:rsidR="00A15426" w:rsidRDefault="00A15426" w:rsidP="00B11D45">
      <w:pPr>
        <w:jc w:val="center"/>
        <w:rPr>
          <w:rFonts w:ascii="Arial" w:hAnsi="Arial" w:cs="Arial"/>
          <w:bCs/>
          <w:sz w:val="22"/>
          <w:szCs w:val="22"/>
        </w:rPr>
      </w:pPr>
    </w:p>
    <w:p w14:paraId="1A0DDB26" w14:textId="209D08F6" w:rsidR="00A15426" w:rsidRDefault="00A15426" w:rsidP="00B11D45">
      <w:pPr>
        <w:jc w:val="center"/>
        <w:rPr>
          <w:rFonts w:ascii="Arial" w:hAnsi="Arial" w:cs="Arial"/>
          <w:bCs/>
          <w:sz w:val="22"/>
          <w:szCs w:val="22"/>
        </w:rPr>
      </w:pPr>
    </w:p>
    <w:p w14:paraId="436D9C22" w14:textId="5F0BAB3A" w:rsidR="00A15426" w:rsidRDefault="00A15426" w:rsidP="00B11D45">
      <w:pPr>
        <w:jc w:val="center"/>
        <w:rPr>
          <w:rFonts w:ascii="Arial" w:hAnsi="Arial" w:cs="Arial"/>
          <w:bCs/>
          <w:sz w:val="22"/>
          <w:szCs w:val="22"/>
        </w:rPr>
      </w:pPr>
    </w:p>
    <w:p w14:paraId="5DB4B8F8" w14:textId="7928E752" w:rsidR="00A15426" w:rsidRDefault="00A15426" w:rsidP="00B11D45">
      <w:pPr>
        <w:jc w:val="center"/>
        <w:rPr>
          <w:rFonts w:ascii="Arial" w:hAnsi="Arial" w:cs="Arial"/>
          <w:bCs/>
          <w:sz w:val="22"/>
          <w:szCs w:val="22"/>
        </w:rPr>
      </w:pPr>
    </w:p>
    <w:p w14:paraId="313F1DD7" w14:textId="5D688E0E" w:rsidR="00A15426" w:rsidRDefault="00A15426" w:rsidP="00B11D45">
      <w:pPr>
        <w:jc w:val="center"/>
        <w:rPr>
          <w:rFonts w:ascii="Arial" w:hAnsi="Arial" w:cs="Arial"/>
          <w:bCs/>
          <w:sz w:val="22"/>
          <w:szCs w:val="22"/>
        </w:rPr>
      </w:pPr>
    </w:p>
    <w:p w14:paraId="0F1E9DD5" w14:textId="2499B9B1" w:rsidR="00A15426" w:rsidRDefault="00A15426" w:rsidP="00B11D45">
      <w:pPr>
        <w:jc w:val="center"/>
        <w:rPr>
          <w:rFonts w:ascii="Arial" w:hAnsi="Arial" w:cs="Arial"/>
          <w:bCs/>
          <w:sz w:val="22"/>
          <w:szCs w:val="22"/>
        </w:rPr>
      </w:pPr>
    </w:p>
    <w:p w14:paraId="38756F74" w14:textId="0C4178CE" w:rsidR="00A15426" w:rsidRDefault="00A15426" w:rsidP="00B11D45">
      <w:pPr>
        <w:jc w:val="center"/>
        <w:rPr>
          <w:rFonts w:ascii="Arial" w:hAnsi="Arial" w:cs="Arial"/>
          <w:bCs/>
          <w:sz w:val="22"/>
          <w:szCs w:val="22"/>
        </w:rPr>
      </w:pPr>
    </w:p>
    <w:p w14:paraId="46C42B23" w14:textId="6EB7AF4F" w:rsidR="00A15426" w:rsidRDefault="00A15426" w:rsidP="00B11D45">
      <w:pPr>
        <w:jc w:val="center"/>
        <w:rPr>
          <w:rFonts w:ascii="Arial" w:hAnsi="Arial" w:cs="Arial"/>
          <w:bCs/>
          <w:sz w:val="22"/>
          <w:szCs w:val="22"/>
        </w:rPr>
      </w:pPr>
    </w:p>
    <w:p w14:paraId="17CD627D" w14:textId="3D480165" w:rsidR="00A15426" w:rsidRDefault="00A15426" w:rsidP="00B11D45">
      <w:pPr>
        <w:jc w:val="center"/>
        <w:rPr>
          <w:rFonts w:ascii="Arial" w:hAnsi="Arial" w:cs="Arial"/>
          <w:bCs/>
          <w:sz w:val="22"/>
          <w:szCs w:val="22"/>
        </w:rPr>
      </w:pPr>
    </w:p>
    <w:p w14:paraId="0E6A4B13" w14:textId="1ECEC10A" w:rsidR="00A15426" w:rsidRDefault="00A15426" w:rsidP="00B11D45">
      <w:pPr>
        <w:jc w:val="center"/>
        <w:rPr>
          <w:rFonts w:ascii="Arial" w:hAnsi="Arial" w:cs="Arial"/>
          <w:bCs/>
          <w:sz w:val="22"/>
          <w:szCs w:val="22"/>
        </w:rPr>
      </w:pPr>
    </w:p>
    <w:p w14:paraId="69A11002" w14:textId="44F6C785" w:rsidR="00AA305C" w:rsidRDefault="00AA305C">
      <w:pPr>
        <w:rPr>
          <w:rFonts w:ascii="Arial" w:hAnsi="Arial" w:cs="Arial"/>
          <w:bCs/>
          <w:sz w:val="22"/>
          <w:szCs w:val="22"/>
        </w:rPr>
      </w:pPr>
    </w:p>
    <w:p w14:paraId="3EFE32D7" w14:textId="77777777" w:rsidR="00765EE5" w:rsidRPr="00F05E5F" w:rsidRDefault="009D44AE" w:rsidP="00765EE5">
      <w:pPr>
        <w:jc w:val="center"/>
        <w:rPr>
          <w:rFonts w:ascii="Arial" w:hAnsi="Arial" w:cs="Arial"/>
          <w:b/>
          <w:bCs/>
          <w:sz w:val="22"/>
          <w:szCs w:val="22"/>
          <w:lang w:eastAsia="pt-BR"/>
        </w:rPr>
      </w:pPr>
      <w:r>
        <w:rPr>
          <w:rFonts w:ascii="Arial" w:hAnsi="Arial" w:cs="Arial"/>
          <w:b/>
          <w:bCs/>
          <w:sz w:val="22"/>
          <w:szCs w:val="22"/>
          <w:lang w:eastAsia="pt-BR"/>
        </w:rPr>
        <w:t>4ª</w:t>
      </w:r>
      <w:r w:rsidR="00765EE5" w:rsidRPr="00F05E5F">
        <w:rPr>
          <w:rFonts w:ascii="Arial" w:hAnsi="Arial" w:cs="Arial"/>
          <w:b/>
          <w:bCs/>
          <w:sz w:val="22"/>
          <w:szCs w:val="22"/>
          <w:lang w:eastAsia="pt-BR"/>
        </w:rPr>
        <w:t xml:space="preserve"> REUNIÃO ORDINÁRIA DA C</w:t>
      </w:r>
      <w:r w:rsidR="00765EE5">
        <w:rPr>
          <w:rFonts w:ascii="Arial" w:hAnsi="Arial" w:cs="Arial"/>
          <w:b/>
          <w:bCs/>
          <w:sz w:val="22"/>
          <w:szCs w:val="22"/>
          <w:lang w:eastAsia="pt-BR"/>
        </w:rPr>
        <w:t>ATHIS</w:t>
      </w:r>
      <w:r w:rsidR="00765EE5" w:rsidRPr="00F05E5F">
        <w:rPr>
          <w:rFonts w:ascii="Arial" w:hAnsi="Arial" w:cs="Arial"/>
          <w:b/>
          <w:bCs/>
          <w:sz w:val="22"/>
          <w:szCs w:val="22"/>
          <w:lang w:eastAsia="pt-BR"/>
        </w:rPr>
        <w:t xml:space="preserve"> - CAU/SC</w:t>
      </w:r>
    </w:p>
    <w:p w14:paraId="38F12B29" w14:textId="77777777" w:rsidR="00765EE5" w:rsidRPr="006D188D" w:rsidRDefault="00765EE5" w:rsidP="00765EE5">
      <w:pPr>
        <w:autoSpaceDE w:val="0"/>
        <w:autoSpaceDN w:val="0"/>
        <w:adjustRightInd w:val="0"/>
        <w:jc w:val="center"/>
        <w:rPr>
          <w:rFonts w:ascii="Arial" w:hAnsi="Arial" w:cs="Arial"/>
          <w:sz w:val="22"/>
          <w:szCs w:val="22"/>
          <w:lang w:eastAsia="pt-BR"/>
        </w:rPr>
      </w:pPr>
    </w:p>
    <w:p w14:paraId="1711A18F" w14:textId="77777777" w:rsidR="00765EE5" w:rsidRPr="006D188D" w:rsidRDefault="00765EE5" w:rsidP="00765EE5">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1A6FA060" w14:textId="77777777" w:rsidR="00765EE5" w:rsidRPr="006D188D" w:rsidRDefault="00765EE5" w:rsidP="00765EE5">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765EE5" w:rsidRPr="006D188D" w14:paraId="06A86049" w14:textId="77777777" w:rsidTr="004A31C3">
        <w:tc>
          <w:tcPr>
            <w:tcW w:w="2689" w:type="dxa"/>
            <w:vMerge w:val="restart"/>
            <w:shd w:val="clear" w:color="auto" w:fill="auto"/>
            <w:vAlign w:val="center"/>
          </w:tcPr>
          <w:p w14:paraId="476849E8" w14:textId="77777777" w:rsidR="00765EE5" w:rsidRPr="006D188D" w:rsidRDefault="00765EE5" w:rsidP="004A31C3">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06E82A9E" w14:textId="77777777" w:rsidR="00765EE5" w:rsidRPr="006D188D" w:rsidRDefault="00765EE5" w:rsidP="004A31C3">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13B7A101" w14:textId="77777777" w:rsidR="00765EE5" w:rsidRPr="006D188D" w:rsidRDefault="00765EE5" w:rsidP="004A31C3">
            <w:pPr>
              <w:tabs>
                <w:tab w:val="left" w:pos="1418"/>
              </w:tabs>
              <w:jc w:val="center"/>
              <w:rPr>
                <w:rFonts w:ascii="Arial" w:hAnsi="Arial" w:cs="Arial"/>
                <w:b/>
                <w:sz w:val="22"/>
                <w:szCs w:val="22"/>
              </w:rPr>
            </w:pPr>
            <w:r w:rsidRPr="006D188D">
              <w:rPr>
                <w:rFonts w:ascii="Arial" w:hAnsi="Arial" w:cs="Arial"/>
                <w:b/>
                <w:sz w:val="22"/>
                <w:szCs w:val="22"/>
              </w:rPr>
              <w:t>Votação</w:t>
            </w:r>
          </w:p>
        </w:tc>
      </w:tr>
      <w:tr w:rsidR="00765EE5" w:rsidRPr="006D188D" w14:paraId="24C2C25B" w14:textId="77777777" w:rsidTr="004A31C3">
        <w:tc>
          <w:tcPr>
            <w:tcW w:w="2689" w:type="dxa"/>
            <w:vMerge/>
            <w:shd w:val="clear" w:color="auto" w:fill="auto"/>
            <w:vAlign w:val="center"/>
          </w:tcPr>
          <w:p w14:paraId="0482777C" w14:textId="77777777" w:rsidR="00765EE5" w:rsidRPr="006D188D" w:rsidRDefault="00765EE5" w:rsidP="004A31C3">
            <w:pPr>
              <w:tabs>
                <w:tab w:val="left" w:pos="1418"/>
              </w:tabs>
              <w:jc w:val="center"/>
              <w:rPr>
                <w:rFonts w:ascii="Arial" w:hAnsi="Arial" w:cs="Arial"/>
                <w:b/>
                <w:sz w:val="22"/>
                <w:szCs w:val="22"/>
              </w:rPr>
            </w:pPr>
          </w:p>
        </w:tc>
        <w:tc>
          <w:tcPr>
            <w:tcW w:w="3685" w:type="dxa"/>
            <w:vMerge/>
          </w:tcPr>
          <w:p w14:paraId="1C2E94E9" w14:textId="77777777" w:rsidR="00765EE5" w:rsidRPr="006D188D" w:rsidRDefault="00765EE5" w:rsidP="004A31C3">
            <w:pPr>
              <w:tabs>
                <w:tab w:val="left" w:pos="1418"/>
              </w:tabs>
              <w:jc w:val="center"/>
              <w:rPr>
                <w:rFonts w:ascii="Arial" w:hAnsi="Arial" w:cs="Arial"/>
                <w:b/>
                <w:sz w:val="22"/>
                <w:szCs w:val="22"/>
              </w:rPr>
            </w:pPr>
          </w:p>
        </w:tc>
        <w:tc>
          <w:tcPr>
            <w:tcW w:w="709" w:type="dxa"/>
            <w:shd w:val="clear" w:color="auto" w:fill="auto"/>
            <w:vAlign w:val="center"/>
          </w:tcPr>
          <w:p w14:paraId="42135F59" w14:textId="77777777" w:rsidR="00765EE5" w:rsidRPr="006D188D" w:rsidRDefault="00765EE5" w:rsidP="004A31C3">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7C3DB5B7" w14:textId="77777777" w:rsidR="00765EE5" w:rsidRPr="006D188D" w:rsidRDefault="00765EE5" w:rsidP="004A31C3">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66712C42" w14:textId="77777777" w:rsidR="00765EE5" w:rsidRPr="006D188D" w:rsidRDefault="00765EE5" w:rsidP="004A31C3">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1EBBC6B5" w14:textId="77777777" w:rsidR="00765EE5" w:rsidRPr="006D188D" w:rsidRDefault="00765EE5" w:rsidP="004A31C3">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765EE5" w:rsidRPr="006D188D" w14:paraId="4A833206" w14:textId="77777777" w:rsidTr="004A31C3">
        <w:tc>
          <w:tcPr>
            <w:tcW w:w="2689" w:type="dxa"/>
            <w:shd w:val="clear" w:color="auto" w:fill="auto"/>
            <w:tcMar>
              <w:top w:w="28" w:type="dxa"/>
              <w:bottom w:w="28" w:type="dxa"/>
            </w:tcMar>
          </w:tcPr>
          <w:p w14:paraId="5EA6E42A" w14:textId="77777777" w:rsidR="00765EE5" w:rsidRPr="00355A05" w:rsidRDefault="007837FB" w:rsidP="004A31C3">
            <w:pPr>
              <w:tabs>
                <w:tab w:val="left" w:pos="1418"/>
              </w:tabs>
              <w:jc w:val="both"/>
              <w:rPr>
                <w:rFonts w:ascii="Arial" w:hAnsi="Arial" w:cs="Arial"/>
                <w:sz w:val="22"/>
                <w:szCs w:val="22"/>
              </w:rPr>
            </w:pPr>
            <w:r>
              <w:rPr>
                <w:rFonts w:ascii="Arial" w:hAnsi="Arial" w:cs="Arial"/>
                <w:sz w:val="22"/>
                <w:szCs w:val="22"/>
              </w:rPr>
              <w:t>Coordenador</w:t>
            </w:r>
          </w:p>
        </w:tc>
        <w:tc>
          <w:tcPr>
            <w:tcW w:w="3685" w:type="dxa"/>
          </w:tcPr>
          <w:p w14:paraId="438C078F" w14:textId="77777777" w:rsidR="00765EE5" w:rsidRPr="004D7C9C" w:rsidRDefault="007837FB" w:rsidP="007837FB">
            <w:pPr>
              <w:tabs>
                <w:tab w:val="left" w:pos="2295"/>
              </w:tabs>
              <w:jc w:val="both"/>
              <w:rPr>
                <w:rFonts w:ascii="Arial" w:hAnsi="Arial" w:cs="Arial"/>
                <w:sz w:val="22"/>
                <w:szCs w:val="22"/>
                <w:highlight w:val="yellow"/>
              </w:rPr>
            </w:pPr>
            <w:r w:rsidRPr="00F23D4C">
              <w:rPr>
                <w:rFonts w:ascii="Arial" w:hAnsi="Arial" w:cs="Arial"/>
                <w:sz w:val="22"/>
                <w:szCs w:val="22"/>
              </w:rPr>
              <w:t>Luiz Alberto de Souza</w:t>
            </w:r>
          </w:p>
        </w:tc>
        <w:tc>
          <w:tcPr>
            <w:tcW w:w="709" w:type="dxa"/>
            <w:shd w:val="clear" w:color="auto" w:fill="auto"/>
            <w:tcMar>
              <w:top w:w="28" w:type="dxa"/>
              <w:bottom w:w="28" w:type="dxa"/>
            </w:tcMar>
          </w:tcPr>
          <w:p w14:paraId="6E0ACCCB" w14:textId="77777777" w:rsidR="00765EE5" w:rsidRPr="006D188D" w:rsidRDefault="00F23D4C" w:rsidP="004A31C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F5F6B67" w14:textId="77777777" w:rsidR="00765EE5" w:rsidRPr="006D188D" w:rsidRDefault="00765EE5" w:rsidP="004A31C3">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AA8185E" w14:textId="77777777" w:rsidR="00765EE5" w:rsidRPr="006D188D" w:rsidRDefault="00765EE5" w:rsidP="004A31C3">
            <w:pPr>
              <w:tabs>
                <w:tab w:val="left" w:pos="1418"/>
              </w:tabs>
              <w:rPr>
                <w:rFonts w:ascii="Arial" w:hAnsi="Arial" w:cs="Arial"/>
                <w:sz w:val="22"/>
                <w:szCs w:val="22"/>
              </w:rPr>
            </w:pPr>
          </w:p>
        </w:tc>
        <w:tc>
          <w:tcPr>
            <w:tcW w:w="993" w:type="dxa"/>
            <w:shd w:val="clear" w:color="auto" w:fill="auto"/>
            <w:tcMar>
              <w:top w:w="28" w:type="dxa"/>
              <w:bottom w:w="28" w:type="dxa"/>
            </w:tcMar>
          </w:tcPr>
          <w:p w14:paraId="1DBBD911" w14:textId="77777777" w:rsidR="00765EE5" w:rsidRPr="006D188D" w:rsidRDefault="00765EE5" w:rsidP="004A31C3">
            <w:pPr>
              <w:tabs>
                <w:tab w:val="left" w:pos="1418"/>
              </w:tabs>
              <w:jc w:val="center"/>
              <w:rPr>
                <w:rFonts w:ascii="Arial" w:hAnsi="Arial" w:cs="Arial"/>
                <w:sz w:val="22"/>
                <w:szCs w:val="22"/>
              </w:rPr>
            </w:pPr>
          </w:p>
        </w:tc>
      </w:tr>
      <w:tr w:rsidR="00765EE5" w:rsidRPr="006D188D" w14:paraId="6C9131F6" w14:textId="77777777" w:rsidTr="004A31C3">
        <w:tc>
          <w:tcPr>
            <w:tcW w:w="2689" w:type="dxa"/>
            <w:shd w:val="clear" w:color="auto" w:fill="auto"/>
            <w:tcMar>
              <w:top w:w="28" w:type="dxa"/>
              <w:bottom w:w="28" w:type="dxa"/>
            </w:tcMar>
          </w:tcPr>
          <w:p w14:paraId="2622E9A5" w14:textId="77777777" w:rsidR="00765EE5" w:rsidRPr="00355A05" w:rsidRDefault="007837FB" w:rsidP="004A31C3">
            <w:pPr>
              <w:tabs>
                <w:tab w:val="left" w:pos="1418"/>
              </w:tabs>
              <w:jc w:val="both"/>
              <w:rPr>
                <w:rFonts w:ascii="Arial" w:hAnsi="Arial" w:cs="Arial"/>
                <w:sz w:val="22"/>
                <w:szCs w:val="22"/>
              </w:rPr>
            </w:pPr>
            <w:r>
              <w:rPr>
                <w:rFonts w:ascii="Arial" w:hAnsi="Arial" w:cs="Arial"/>
                <w:sz w:val="22"/>
                <w:szCs w:val="22"/>
              </w:rPr>
              <w:t>Coordenador</w:t>
            </w:r>
            <w:r w:rsidR="00E23632">
              <w:rPr>
                <w:rFonts w:ascii="Arial" w:hAnsi="Arial" w:cs="Arial"/>
                <w:sz w:val="22"/>
                <w:szCs w:val="22"/>
              </w:rPr>
              <w:t xml:space="preserve"> Adjunto</w:t>
            </w:r>
          </w:p>
        </w:tc>
        <w:tc>
          <w:tcPr>
            <w:tcW w:w="3685" w:type="dxa"/>
          </w:tcPr>
          <w:p w14:paraId="246A3423" w14:textId="77777777" w:rsidR="00765EE5" w:rsidRPr="004D7C9C" w:rsidRDefault="007837FB" w:rsidP="004A31C3">
            <w:pPr>
              <w:tabs>
                <w:tab w:val="left" w:pos="1418"/>
              </w:tabs>
              <w:jc w:val="both"/>
              <w:rPr>
                <w:rFonts w:ascii="Arial" w:hAnsi="Arial" w:cs="Arial"/>
                <w:sz w:val="22"/>
                <w:szCs w:val="22"/>
                <w:highlight w:val="yellow"/>
              </w:rPr>
            </w:pPr>
            <w:r w:rsidRPr="00F23D4C">
              <w:rPr>
                <w:rStyle w:val="normaltextrun"/>
                <w:rFonts w:ascii="Arial" w:hAnsi="Arial" w:cs="Arial"/>
                <w:color w:val="000000"/>
                <w:sz w:val="22"/>
                <w:szCs w:val="22"/>
                <w:bdr w:val="none" w:sz="0" w:space="0" w:color="auto" w:frame="1"/>
              </w:rPr>
              <w:t>Daniel Rodrigues da Silva</w:t>
            </w:r>
          </w:p>
        </w:tc>
        <w:tc>
          <w:tcPr>
            <w:tcW w:w="709" w:type="dxa"/>
            <w:shd w:val="clear" w:color="auto" w:fill="auto"/>
            <w:tcMar>
              <w:top w:w="28" w:type="dxa"/>
              <w:bottom w:w="28" w:type="dxa"/>
            </w:tcMar>
          </w:tcPr>
          <w:p w14:paraId="195EEA59" w14:textId="77777777" w:rsidR="00765EE5" w:rsidRPr="006D188D" w:rsidRDefault="00F23D4C" w:rsidP="004A31C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695124AF" w14:textId="77777777" w:rsidR="00765EE5" w:rsidRPr="006D188D" w:rsidRDefault="00765EE5" w:rsidP="004A31C3">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68F92AEF" w14:textId="77777777" w:rsidR="00765EE5" w:rsidRPr="006D188D" w:rsidRDefault="00765EE5" w:rsidP="004A31C3">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39F0F91A" w14:textId="77777777" w:rsidR="00765EE5" w:rsidRPr="006D188D" w:rsidRDefault="00765EE5" w:rsidP="004A31C3">
            <w:pPr>
              <w:tabs>
                <w:tab w:val="left" w:pos="1418"/>
              </w:tabs>
              <w:jc w:val="center"/>
              <w:rPr>
                <w:rFonts w:ascii="Arial" w:hAnsi="Arial" w:cs="Arial"/>
                <w:sz w:val="22"/>
                <w:szCs w:val="22"/>
              </w:rPr>
            </w:pPr>
          </w:p>
        </w:tc>
      </w:tr>
      <w:tr w:rsidR="00765EE5" w:rsidRPr="006D188D" w14:paraId="17FC50B0" w14:textId="77777777" w:rsidTr="004A31C3">
        <w:tc>
          <w:tcPr>
            <w:tcW w:w="2689" w:type="dxa"/>
            <w:shd w:val="clear" w:color="auto" w:fill="auto"/>
            <w:tcMar>
              <w:top w:w="28" w:type="dxa"/>
              <w:bottom w:w="28" w:type="dxa"/>
            </w:tcMar>
          </w:tcPr>
          <w:p w14:paraId="19368A34" w14:textId="497C648D" w:rsidR="00765EE5" w:rsidRDefault="00765EE5" w:rsidP="004A31C3">
            <w:pPr>
              <w:tabs>
                <w:tab w:val="left" w:pos="1418"/>
              </w:tabs>
              <w:jc w:val="both"/>
              <w:rPr>
                <w:rFonts w:ascii="Arial" w:hAnsi="Arial" w:cs="Arial"/>
                <w:sz w:val="22"/>
                <w:szCs w:val="22"/>
              </w:rPr>
            </w:pPr>
            <w:r>
              <w:rPr>
                <w:rFonts w:ascii="Arial" w:hAnsi="Arial" w:cs="Arial"/>
                <w:sz w:val="22"/>
                <w:szCs w:val="22"/>
              </w:rPr>
              <w:t xml:space="preserve">Membro </w:t>
            </w:r>
            <w:r w:rsidR="004D24DD">
              <w:rPr>
                <w:rFonts w:ascii="Arial" w:hAnsi="Arial" w:cs="Arial"/>
                <w:sz w:val="22"/>
                <w:szCs w:val="22"/>
              </w:rPr>
              <w:t>Suplente</w:t>
            </w:r>
          </w:p>
        </w:tc>
        <w:tc>
          <w:tcPr>
            <w:tcW w:w="3685" w:type="dxa"/>
          </w:tcPr>
          <w:p w14:paraId="5C60ACA7" w14:textId="77777777" w:rsidR="00765EE5" w:rsidRPr="004D7C9C" w:rsidRDefault="007837FB" w:rsidP="004A31C3">
            <w:pPr>
              <w:tabs>
                <w:tab w:val="left" w:pos="1418"/>
              </w:tabs>
              <w:jc w:val="both"/>
              <w:rPr>
                <w:rFonts w:ascii="Arial" w:hAnsi="Arial" w:cs="Arial"/>
                <w:sz w:val="22"/>
                <w:szCs w:val="22"/>
                <w:highlight w:val="yellow"/>
              </w:rPr>
            </w:pPr>
            <w:r w:rsidRPr="00F23D4C">
              <w:rPr>
                <w:rStyle w:val="normaltextrun"/>
                <w:rFonts w:ascii="Arial" w:hAnsi="Arial" w:cs="Arial"/>
                <w:color w:val="000000"/>
                <w:sz w:val="22"/>
                <w:szCs w:val="22"/>
                <w:bdr w:val="none" w:sz="0" w:space="0" w:color="auto" w:frame="1"/>
              </w:rPr>
              <w:t>Carlos Fernando Machado Pinto</w:t>
            </w:r>
          </w:p>
        </w:tc>
        <w:tc>
          <w:tcPr>
            <w:tcW w:w="709" w:type="dxa"/>
            <w:shd w:val="clear" w:color="auto" w:fill="auto"/>
            <w:tcMar>
              <w:top w:w="28" w:type="dxa"/>
              <w:bottom w:w="28" w:type="dxa"/>
            </w:tcMar>
          </w:tcPr>
          <w:p w14:paraId="03CC729D" w14:textId="77777777" w:rsidR="00765EE5" w:rsidRDefault="00F23D4C" w:rsidP="004A31C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5555B2BF" w14:textId="77777777" w:rsidR="00765EE5" w:rsidRPr="006D188D" w:rsidRDefault="00765EE5" w:rsidP="004A31C3">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3B72EB0" w14:textId="77777777" w:rsidR="00765EE5" w:rsidRPr="006D188D" w:rsidRDefault="00765EE5" w:rsidP="004A31C3">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358705F5" w14:textId="77777777" w:rsidR="00765EE5" w:rsidRPr="006D188D" w:rsidRDefault="00765EE5" w:rsidP="004A31C3">
            <w:pPr>
              <w:tabs>
                <w:tab w:val="left" w:pos="1418"/>
              </w:tabs>
              <w:jc w:val="center"/>
              <w:rPr>
                <w:rFonts w:ascii="Arial" w:hAnsi="Arial" w:cs="Arial"/>
                <w:sz w:val="22"/>
                <w:szCs w:val="22"/>
              </w:rPr>
            </w:pPr>
          </w:p>
        </w:tc>
      </w:tr>
    </w:tbl>
    <w:p w14:paraId="45B02AC2" w14:textId="77777777" w:rsidR="00765EE5" w:rsidRDefault="00765EE5" w:rsidP="00765EE5">
      <w:pPr>
        <w:tabs>
          <w:tab w:val="left" w:pos="1418"/>
        </w:tabs>
        <w:rPr>
          <w:rFonts w:ascii="Arial" w:hAnsi="Arial" w:cs="Arial"/>
          <w:b/>
          <w:bCs/>
          <w:sz w:val="22"/>
          <w:szCs w:val="22"/>
          <w:lang w:eastAsia="pt-BR"/>
        </w:rPr>
      </w:pPr>
    </w:p>
    <w:p w14:paraId="12651E82" w14:textId="77777777" w:rsidR="00765EE5" w:rsidRPr="006D188D" w:rsidRDefault="00765EE5" w:rsidP="00765EE5">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765EE5" w:rsidRPr="006D188D" w14:paraId="7F335065" w14:textId="77777777" w:rsidTr="004A31C3">
        <w:trPr>
          <w:trHeight w:val="257"/>
        </w:trPr>
        <w:tc>
          <w:tcPr>
            <w:tcW w:w="9493" w:type="dxa"/>
            <w:gridSpan w:val="2"/>
            <w:shd w:val="clear" w:color="auto" w:fill="D9D9D9"/>
          </w:tcPr>
          <w:p w14:paraId="4C502663" w14:textId="77777777" w:rsidR="00765EE5" w:rsidRPr="006D188D" w:rsidRDefault="00765EE5" w:rsidP="004A31C3">
            <w:pPr>
              <w:tabs>
                <w:tab w:val="left" w:pos="1418"/>
              </w:tabs>
              <w:jc w:val="both"/>
              <w:rPr>
                <w:rFonts w:ascii="Arial" w:hAnsi="Arial" w:cs="Arial"/>
                <w:b/>
                <w:sz w:val="22"/>
                <w:szCs w:val="22"/>
              </w:rPr>
            </w:pPr>
            <w:r w:rsidRPr="006D188D">
              <w:rPr>
                <w:rFonts w:ascii="Arial" w:hAnsi="Arial" w:cs="Arial"/>
                <w:b/>
                <w:sz w:val="22"/>
                <w:szCs w:val="22"/>
              </w:rPr>
              <w:t>Histórico da votação:</w:t>
            </w:r>
          </w:p>
          <w:p w14:paraId="39DD708B" w14:textId="77777777" w:rsidR="00765EE5" w:rsidRPr="006D188D" w:rsidRDefault="00765EE5" w:rsidP="004A31C3">
            <w:pPr>
              <w:tabs>
                <w:tab w:val="left" w:pos="1418"/>
              </w:tabs>
              <w:jc w:val="both"/>
              <w:rPr>
                <w:rFonts w:ascii="Arial" w:hAnsi="Arial" w:cs="Arial"/>
                <w:b/>
                <w:sz w:val="22"/>
                <w:szCs w:val="22"/>
              </w:rPr>
            </w:pPr>
          </w:p>
        </w:tc>
      </w:tr>
      <w:tr w:rsidR="00765EE5" w:rsidRPr="006D188D" w14:paraId="12D02CBD" w14:textId="77777777" w:rsidTr="004A31C3">
        <w:trPr>
          <w:trHeight w:val="421"/>
        </w:trPr>
        <w:tc>
          <w:tcPr>
            <w:tcW w:w="9493" w:type="dxa"/>
            <w:gridSpan w:val="2"/>
            <w:shd w:val="clear" w:color="auto" w:fill="D9D9D9"/>
          </w:tcPr>
          <w:p w14:paraId="6EA032F7" w14:textId="77777777" w:rsidR="00765EE5" w:rsidRPr="00134752" w:rsidRDefault="00765EE5" w:rsidP="004A31C3">
            <w:pPr>
              <w:tabs>
                <w:tab w:val="left" w:pos="1418"/>
              </w:tabs>
              <w:jc w:val="both"/>
              <w:rPr>
                <w:rFonts w:ascii="Arial" w:hAnsi="Arial" w:cs="Arial"/>
                <w:b/>
                <w:sz w:val="22"/>
                <w:szCs w:val="22"/>
              </w:rPr>
            </w:pPr>
            <w:r w:rsidRPr="00134752">
              <w:rPr>
                <w:rFonts w:ascii="Arial" w:hAnsi="Arial" w:cs="Arial"/>
                <w:b/>
                <w:sz w:val="22"/>
                <w:szCs w:val="22"/>
              </w:rPr>
              <w:t>Reunião C</w:t>
            </w:r>
            <w:r>
              <w:rPr>
                <w:rFonts w:ascii="Arial" w:hAnsi="Arial" w:cs="Arial"/>
                <w:b/>
                <w:sz w:val="22"/>
                <w:szCs w:val="22"/>
              </w:rPr>
              <w:t>ATHIS</w:t>
            </w:r>
            <w:r w:rsidRPr="00134752">
              <w:rPr>
                <w:rFonts w:ascii="Arial" w:hAnsi="Arial" w:cs="Arial"/>
                <w:b/>
                <w:sz w:val="22"/>
                <w:szCs w:val="22"/>
              </w:rPr>
              <w:t xml:space="preserve">-CAU/SC: </w:t>
            </w:r>
            <w:r w:rsidR="007837FB">
              <w:rPr>
                <w:rFonts w:ascii="Arial" w:hAnsi="Arial" w:cs="Arial"/>
                <w:sz w:val="22"/>
                <w:szCs w:val="22"/>
              </w:rPr>
              <w:t>4</w:t>
            </w:r>
            <w:r w:rsidRPr="00134752">
              <w:rPr>
                <w:rFonts w:ascii="Arial" w:hAnsi="Arial" w:cs="Arial"/>
                <w:sz w:val="22"/>
                <w:szCs w:val="22"/>
              </w:rPr>
              <w:t xml:space="preserve">ª Reunião </w:t>
            </w:r>
            <w:r>
              <w:rPr>
                <w:rFonts w:ascii="Arial" w:hAnsi="Arial" w:cs="Arial"/>
                <w:sz w:val="22"/>
                <w:szCs w:val="22"/>
              </w:rPr>
              <w:t>O</w:t>
            </w:r>
            <w:r w:rsidRPr="00134752">
              <w:rPr>
                <w:rFonts w:ascii="Arial" w:hAnsi="Arial" w:cs="Arial"/>
                <w:sz w:val="22"/>
                <w:szCs w:val="22"/>
              </w:rPr>
              <w:t>rdinária de 202</w:t>
            </w:r>
            <w:r w:rsidR="007837FB">
              <w:rPr>
                <w:rFonts w:ascii="Arial" w:hAnsi="Arial" w:cs="Arial"/>
                <w:sz w:val="22"/>
                <w:szCs w:val="22"/>
              </w:rPr>
              <w:t>4</w:t>
            </w:r>
            <w:r>
              <w:rPr>
                <w:rFonts w:ascii="Arial" w:hAnsi="Arial" w:cs="Arial"/>
                <w:sz w:val="22"/>
                <w:szCs w:val="22"/>
              </w:rPr>
              <w:t xml:space="preserve">. </w:t>
            </w:r>
          </w:p>
        </w:tc>
      </w:tr>
      <w:tr w:rsidR="00765EE5" w:rsidRPr="006D188D" w14:paraId="1180A823" w14:textId="77777777" w:rsidTr="004A31C3">
        <w:trPr>
          <w:trHeight w:val="257"/>
        </w:trPr>
        <w:tc>
          <w:tcPr>
            <w:tcW w:w="9493" w:type="dxa"/>
            <w:gridSpan w:val="2"/>
            <w:shd w:val="clear" w:color="auto" w:fill="D9D9D9"/>
          </w:tcPr>
          <w:p w14:paraId="5750FDA4" w14:textId="77777777" w:rsidR="00765EE5" w:rsidRPr="00134752" w:rsidRDefault="00765EE5" w:rsidP="004A31C3">
            <w:pPr>
              <w:tabs>
                <w:tab w:val="left" w:pos="1418"/>
              </w:tabs>
              <w:jc w:val="both"/>
              <w:rPr>
                <w:rFonts w:ascii="Arial" w:hAnsi="Arial" w:cs="Arial"/>
                <w:sz w:val="22"/>
                <w:szCs w:val="22"/>
              </w:rPr>
            </w:pPr>
            <w:r w:rsidRPr="00134752">
              <w:rPr>
                <w:rFonts w:ascii="Arial" w:hAnsi="Arial" w:cs="Arial"/>
                <w:b/>
                <w:sz w:val="22"/>
                <w:szCs w:val="22"/>
              </w:rPr>
              <w:t xml:space="preserve">Data: </w:t>
            </w:r>
            <w:r w:rsidR="007837FB">
              <w:rPr>
                <w:rFonts w:ascii="Arial" w:hAnsi="Arial" w:cs="Arial"/>
                <w:sz w:val="22"/>
                <w:szCs w:val="22"/>
              </w:rPr>
              <w:t>23/04/2024</w:t>
            </w:r>
            <w:r>
              <w:rPr>
                <w:rFonts w:ascii="Arial" w:hAnsi="Arial" w:cs="Arial"/>
                <w:sz w:val="22"/>
                <w:szCs w:val="22"/>
              </w:rPr>
              <w:t xml:space="preserve">. </w:t>
            </w:r>
          </w:p>
          <w:p w14:paraId="591F5225" w14:textId="77777777" w:rsidR="00765EE5" w:rsidRPr="00134752" w:rsidRDefault="00765EE5" w:rsidP="004A31C3">
            <w:pPr>
              <w:tabs>
                <w:tab w:val="left" w:pos="1418"/>
              </w:tabs>
              <w:jc w:val="both"/>
              <w:rPr>
                <w:rFonts w:ascii="Arial" w:hAnsi="Arial" w:cs="Arial"/>
                <w:sz w:val="22"/>
                <w:szCs w:val="22"/>
              </w:rPr>
            </w:pPr>
          </w:p>
          <w:p w14:paraId="219F3FEB" w14:textId="77777777" w:rsidR="00765EE5" w:rsidRPr="00134752" w:rsidRDefault="00765EE5" w:rsidP="004A31C3">
            <w:pPr>
              <w:tabs>
                <w:tab w:val="left" w:pos="1418"/>
              </w:tabs>
              <w:jc w:val="both"/>
              <w:rPr>
                <w:rFonts w:ascii="Arial" w:eastAsia="Times New Roman" w:hAnsi="Arial" w:cs="Arial"/>
                <w:color w:val="000000"/>
                <w:sz w:val="22"/>
                <w:szCs w:val="22"/>
                <w:lang w:eastAsia="pt-BR"/>
              </w:rPr>
            </w:pPr>
            <w:r w:rsidRPr="00134752">
              <w:rPr>
                <w:rFonts w:ascii="Arial" w:hAnsi="Arial" w:cs="Arial"/>
                <w:b/>
                <w:sz w:val="22"/>
                <w:szCs w:val="22"/>
              </w:rPr>
              <w:t xml:space="preserve">Matéria em votação: </w:t>
            </w:r>
            <w:r w:rsidR="007837FB">
              <w:rPr>
                <w:rFonts w:ascii="Arial" w:eastAsia="Times New Roman" w:hAnsi="Arial" w:cs="Arial"/>
                <w:sz w:val="22"/>
                <w:szCs w:val="22"/>
                <w:lang w:eastAsia="pt-BR"/>
              </w:rPr>
              <w:t>Termo de Referência do Projeto Habitar Legal</w:t>
            </w:r>
            <w:r>
              <w:rPr>
                <w:rFonts w:ascii="Arial" w:eastAsia="Times New Roman" w:hAnsi="Arial" w:cs="Arial"/>
                <w:sz w:val="22"/>
                <w:szCs w:val="22"/>
                <w:lang w:eastAsia="pt-BR"/>
              </w:rPr>
              <w:t xml:space="preserve">. </w:t>
            </w:r>
          </w:p>
          <w:p w14:paraId="7563D21D" w14:textId="77777777" w:rsidR="00765EE5" w:rsidRPr="00134752" w:rsidRDefault="00765EE5" w:rsidP="004A31C3">
            <w:pPr>
              <w:tabs>
                <w:tab w:val="left" w:pos="1418"/>
              </w:tabs>
              <w:jc w:val="both"/>
              <w:rPr>
                <w:rFonts w:ascii="Arial" w:hAnsi="Arial" w:cs="Arial"/>
                <w:sz w:val="22"/>
                <w:szCs w:val="22"/>
              </w:rPr>
            </w:pPr>
          </w:p>
        </w:tc>
      </w:tr>
      <w:tr w:rsidR="00765EE5" w:rsidRPr="006D188D" w14:paraId="065809C9" w14:textId="77777777" w:rsidTr="004A31C3">
        <w:trPr>
          <w:trHeight w:val="277"/>
        </w:trPr>
        <w:tc>
          <w:tcPr>
            <w:tcW w:w="9493" w:type="dxa"/>
            <w:gridSpan w:val="2"/>
            <w:shd w:val="clear" w:color="auto" w:fill="D9D9D9"/>
          </w:tcPr>
          <w:p w14:paraId="0FBEF519" w14:textId="77777777" w:rsidR="00765EE5" w:rsidRPr="006D188D" w:rsidRDefault="00765EE5" w:rsidP="004A31C3">
            <w:pPr>
              <w:tabs>
                <w:tab w:val="left" w:pos="1418"/>
              </w:tabs>
              <w:jc w:val="both"/>
              <w:rPr>
                <w:rFonts w:ascii="Arial" w:hAnsi="Arial" w:cs="Arial"/>
                <w:sz w:val="22"/>
                <w:szCs w:val="22"/>
              </w:rPr>
            </w:pPr>
            <w:r w:rsidRPr="006D188D">
              <w:rPr>
                <w:rFonts w:ascii="Arial" w:hAnsi="Arial" w:cs="Arial"/>
                <w:b/>
                <w:sz w:val="22"/>
                <w:szCs w:val="22"/>
              </w:rPr>
              <w:t xml:space="preserve">Resultado da votação: </w:t>
            </w:r>
            <w:r w:rsidRPr="00F23D4C">
              <w:rPr>
                <w:rFonts w:ascii="Arial" w:hAnsi="Arial" w:cs="Arial"/>
                <w:b/>
                <w:sz w:val="22"/>
                <w:szCs w:val="22"/>
              </w:rPr>
              <w:t xml:space="preserve">Sim </w:t>
            </w:r>
            <w:r w:rsidR="00F23D4C" w:rsidRPr="00F23D4C">
              <w:rPr>
                <w:rFonts w:ascii="Arial" w:hAnsi="Arial" w:cs="Arial"/>
                <w:sz w:val="22"/>
                <w:szCs w:val="22"/>
              </w:rPr>
              <w:t>(03</w:t>
            </w:r>
            <w:r w:rsidRPr="00F23D4C">
              <w:rPr>
                <w:rFonts w:ascii="Arial" w:hAnsi="Arial" w:cs="Arial"/>
                <w:sz w:val="22"/>
                <w:szCs w:val="22"/>
              </w:rPr>
              <w:t xml:space="preserve">) </w:t>
            </w:r>
            <w:r w:rsidRPr="00F23D4C">
              <w:rPr>
                <w:rFonts w:ascii="Arial" w:hAnsi="Arial" w:cs="Arial"/>
                <w:b/>
                <w:sz w:val="22"/>
                <w:szCs w:val="22"/>
              </w:rPr>
              <w:t xml:space="preserve">Não </w:t>
            </w:r>
            <w:r w:rsidRPr="00F23D4C">
              <w:rPr>
                <w:rFonts w:ascii="Arial" w:hAnsi="Arial" w:cs="Arial"/>
                <w:sz w:val="22"/>
                <w:szCs w:val="22"/>
              </w:rPr>
              <w:t xml:space="preserve">(00) </w:t>
            </w:r>
            <w:r w:rsidRPr="00F23D4C">
              <w:rPr>
                <w:rFonts w:ascii="Arial" w:hAnsi="Arial" w:cs="Arial"/>
                <w:b/>
                <w:sz w:val="22"/>
                <w:szCs w:val="22"/>
              </w:rPr>
              <w:t xml:space="preserve">Abstenções </w:t>
            </w:r>
            <w:r w:rsidRPr="00F23D4C">
              <w:rPr>
                <w:rFonts w:ascii="Arial" w:hAnsi="Arial" w:cs="Arial"/>
                <w:sz w:val="22"/>
                <w:szCs w:val="22"/>
              </w:rPr>
              <w:t xml:space="preserve">(00) </w:t>
            </w:r>
            <w:r w:rsidRPr="00F23D4C">
              <w:rPr>
                <w:rFonts w:ascii="Arial" w:hAnsi="Arial" w:cs="Arial"/>
                <w:b/>
                <w:sz w:val="22"/>
                <w:szCs w:val="22"/>
              </w:rPr>
              <w:t xml:space="preserve">Ausências </w:t>
            </w:r>
            <w:r w:rsidR="00F23D4C" w:rsidRPr="00F23D4C">
              <w:rPr>
                <w:rFonts w:ascii="Arial" w:hAnsi="Arial" w:cs="Arial"/>
                <w:sz w:val="22"/>
                <w:szCs w:val="22"/>
              </w:rPr>
              <w:t>(00</w:t>
            </w:r>
            <w:r w:rsidRPr="00F23D4C">
              <w:rPr>
                <w:rFonts w:ascii="Arial" w:hAnsi="Arial" w:cs="Arial"/>
                <w:sz w:val="22"/>
                <w:szCs w:val="22"/>
              </w:rPr>
              <w:t xml:space="preserve">) </w:t>
            </w:r>
            <w:r w:rsidRPr="00F23D4C">
              <w:rPr>
                <w:rFonts w:ascii="Arial" w:hAnsi="Arial" w:cs="Arial"/>
                <w:b/>
                <w:sz w:val="22"/>
                <w:szCs w:val="22"/>
              </w:rPr>
              <w:t xml:space="preserve">Total </w:t>
            </w:r>
            <w:r w:rsidRPr="00F23D4C">
              <w:rPr>
                <w:rFonts w:ascii="Arial" w:hAnsi="Arial" w:cs="Arial"/>
                <w:sz w:val="22"/>
                <w:szCs w:val="22"/>
              </w:rPr>
              <w:t>(03)</w:t>
            </w:r>
          </w:p>
          <w:p w14:paraId="2BCD8445" w14:textId="77777777" w:rsidR="00765EE5" w:rsidRPr="006D188D" w:rsidRDefault="00765EE5" w:rsidP="004A31C3">
            <w:pPr>
              <w:tabs>
                <w:tab w:val="left" w:pos="1418"/>
              </w:tabs>
              <w:jc w:val="both"/>
              <w:rPr>
                <w:rFonts w:ascii="Arial" w:hAnsi="Arial" w:cs="Arial"/>
                <w:sz w:val="22"/>
                <w:szCs w:val="22"/>
              </w:rPr>
            </w:pPr>
          </w:p>
        </w:tc>
      </w:tr>
      <w:tr w:rsidR="00765EE5" w:rsidRPr="006D188D" w14:paraId="7409CACD" w14:textId="77777777" w:rsidTr="004A31C3">
        <w:trPr>
          <w:trHeight w:val="257"/>
        </w:trPr>
        <w:tc>
          <w:tcPr>
            <w:tcW w:w="9493" w:type="dxa"/>
            <w:gridSpan w:val="2"/>
            <w:shd w:val="clear" w:color="auto" w:fill="D9D9D9"/>
          </w:tcPr>
          <w:p w14:paraId="7A7C18C4" w14:textId="77777777" w:rsidR="00765EE5" w:rsidRPr="006D188D" w:rsidRDefault="00765EE5" w:rsidP="004A31C3">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05CF129D" w14:textId="77777777" w:rsidR="00765EE5" w:rsidRPr="006D188D" w:rsidRDefault="00765EE5" w:rsidP="004A31C3">
            <w:pPr>
              <w:tabs>
                <w:tab w:val="left" w:pos="1418"/>
              </w:tabs>
              <w:jc w:val="both"/>
              <w:rPr>
                <w:rFonts w:ascii="Arial" w:hAnsi="Arial" w:cs="Arial"/>
                <w:sz w:val="22"/>
                <w:szCs w:val="22"/>
              </w:rPr>
            </w:pPr>
          </w:p>
        </w:tc>
      </w:tr>
      <w:tr w:rsidR="00765EE5" w:rsidRPr="006D188D" w14:paraId="12E7AAE8" w14:textId="77777777" w:rsidTr="004A31C3">
        <w:trPr>
          <w:trHeight w:val="257"/>
        </w:trPr>
        <w:tc>
          <w:tcPr>
            <w:tcW w:w="4530" w:type="dxa"/>
            <w:shd w:val="clear" w:color="auto" w:fill="D9D9D9"/>
          </w:tcPr>
          <w:p w14:paraId="52BB8F85" w14:textId="77777777" w:rsidR="001A0489" w:rsidRDefault="00765EE5" w:rsidP="001A0489">
            <w:pPr>
              <w:tabs>
                <w:tab w:val="left" w:pos="1418"/>
              </w:tabs>
              <w:rPr>
                <w:rFonts w:ascii="Arial" w:hAnsi="Arial" w:cs="Arial"/>
                <w:sz w:val="22"/>
                <w:szCs w:val="22"/>
              </w:rPr>
            </w:pPr>
            <w:r w:rsidRPr="00390AF9">
              <w:rPr>
                <w:rFonts w:ascii="Arial" w:hAnsi="Arial" w:cs="Arial"/>
                <w:b/>
                <w:sz w:val="22"/>
                <w:szCs w:val="22"/>
              </w:rPr>
              <w:t>Secretári</w:t>
            </w:r>
            <w:r w:rsidR="00012404">
              <w:rPr>
                <w:rFonts w:ascii="Arial" w:hAnsi="Arial" w:cs="Arial"/>
                <w:b/>
                <w:sz w:val="22"/>
                <w:szCs w:val="22"/>
              </w:rPr>
              <w:t>a</w:t>
            </w:r>
            <w:r w:rsidRPr="00390AF9">
              <w:rPr>
                <w:rFonts w:ascii="Arial" w:hAnsi="Arial" w:cs="Arial"/>
                <w:b/>
                <w:sz w:val="22"/>
                <w:szCs w:val="22"/>
              </w:rPr>
              <w:t xml:space="preserve"> da Reunião</w:t>
            </w:r>
            <w:r w:rsidRPr="006D188D">
              <w:rPr>
                <w:rFonts w:ascii="Arial" w:hAnsi="Arial" w:cs="Arial"/>
                <w:b/>
                <w:sz w:val="22"/>
                <w:szCs w:val="22"/>
              </w:rPr>
              <w:t xml:space="preserve">: </w:t>
            </w:r>
            <w:r w:rsidR="001A0489">
              <w:rPr>
                <w:rFonts w:ascii="Arial" w:hAnsi="Arial" w:cs="Arial"/>
                <w:sz w:val="22"/>
                <w:szCs w:val="22"/>
              </w:rPr>
              <w:t>Assessora</w:t>
            </w:r>
          </w:p>
          <w:p w14:paraId="036C4DB3" w14:textId="739E5266" w:rsidR="00765EE5" w:rsidRPr="007837FB" w:rsidRDefault="001A0489" w:rsidP="001A0489">
            <w:pPr>
              <w:tabs>
                <w:tab w:val="left" w:pos="1418"/>
              </w:tabs>
              <w:rPr>
                <w:rFonts w:ascii="Arial" w:hAnsi="Arial" w:cs="Arial"/>
                <w:sz w:val="22"/>
                <w:szCs w:val="22"/>
              </w:rPr>
            </w:pPr>
            <w:r w:rsidRPr="007837FB">
              <w:rPr>
                <w:rFonts w:ascii="Arial" w:hAnsi="Arial" w:cs="Arial"/>
                <w:bCs/>
                <w:sz w:val="22"/>
                <w:szCs w:val="22"/>
              </w:rPr>
              <w:t xml:space="preserve">Cassandra Helena </w:t>
            </w:r>
            <w:proofErr w:type="spellStart"/>
            <w:r w:rsidRPr="007837FB">
              <w:rPr>
                <w:rFonts w:ascii="Arial" w:hAnsi="Arial" w:cs="Arial"/>
                <w:bCs/>
                <w:sz w:val="22"/>
                <w:szCs w:val="22"/>
              </w:rPr>
              <w:t>Faes</w:t>
            </w:r>
            <w:proofErr w:type="spellEnd"/>
            <w:r>
              <w:rPr>
                <w:rFonts w:ascii="Arial" w:hAnsi="Arial" w:cs="Arial"/>
                <w:bCs/>
                <w:sz w:val="22"/>
                <w:szCs w:val="22"/>
              </w:rPr>
              <w:t xml:space="preserve"> </w:t>
            </w:r>
            <w:bookmarkStart w:id="13" w:name="_GoBack"/>
            <w:bookmarkEnd w:id="13"/>
          </w:p>
        </w:tc>
        <w:tc>
          <w:tcPr>
            <w:tcW w:w="4963" w:type="dxa"/>
            <w:shd w:val="clear" w:color="auto" w:fill="D9D9D9"/>
          </w:tcPr>
          <w:p w14:paraId="6CED7AEE" w14:textId="78659184" w:rsidR="00765EE5" w:rsidRDefault="00765EE5" w:rsidP="004A31C3">
            <w:pPr>
              <w:tabs>
                <w:tab w:val="left" w:pos="1418"/>
              </w:tabs>
              <w:rPr>
                <w:rFonts w:ascii="Arial" w:eastAsia="MS Mincho" w:hAnsi="Arial" w:cs="Arial"/>
                <w:sz w:val="22"/>
                <w:szCs w:val="22"/>
              </w:rPr>
            </w:pPr>
            <w:r w:rsidRPr="007703CE">
              <w:rPr>
                <w:rFonts w:ascii="Arial" w:hAnsi="Arial" w:cs="Arial"/>
                <w:b/>
                <w:sz w:val="22"/>
                <w:szCs w:val="22"/>
              </w:rPr>
              <w:t xml:space="preserve">Condutor da Reunião: </w:t>
            </w:r>
            <w:r w:rsidR="007837FB">
              <w:rPr>
                <w:rFonts w:ascii="Arial" w:eastAsia="MS Mincho" w:hAnsi="Arial" w:cs="Arial"/>
                <w:sz w:val="22"/>
                <w:szCs w:val="22"/>
              </w:rPr>
              <w:t>Coordenador</w:t>
            </w:r>
            <w:r>
              <w:rPr>
                <w:rFonts w:ascii="Arial" w:eastAsia="MS Mincho" w:hAnsi="Arial" w:cs="Arial"/>
                <w:sz w:val="22"/>
                <w:szCs w:val="22"/>
              </w:rPr>
              <w:t xml:space="preserve"> </w:t>
            </w:r>
          </w:p>
          <w:p w14:paraId="6D91F16C" w14:textId="77777777" w:rsidR="00765EE5" w:rsidRPr="006D188D" w:rsidRDefault="007837FB" w:rsidP="004A31C3">
            <w:pPr>
              <w:tabs>
                <w:tab w:val="left" w:pos="1418"/>
              </w:tabs>
              <w:rPr>
                <w:rFonts w:ascii="Arial" w:hAnsi="Arial" w:cs="Arial"/>
                <w:i/>
                <w:sz w:val="22"/>
                <w:szCs w:val="22"/>
              </w:rPr>
            </w:pPr>
            <w:r w:rsidRPr="007837FB">
              <w:rPr>
                <w:rFonts w:ascii="Arial" w:hAnsi="Arial" w:cs="Arial"/>
                <w:sz w:val="22"/>
                <w:szCs w:val="22"/>
              </w:rPr>
              <w:t>Luiz Alberto de Souza </w:t>
            </w:r>
          </w:p>
        </w:tc>
      </w:tr>
    </w:tbl>
    <w:p w14:paraId="5C9444B2" w14:textId="77777777" w:rsidR="00765EE5" w:rsidRPr="006D188D" w:rsidRDefault="00765EE5" w:rsidP="00765EE5">
      <w:pPr>
        <w:jc w:val="both"/>
        <w:rPr>
          <w:rFonts w:ascii="Arial" w:eastAsiaTheme="minorHAnsi" w:hAnsi="Arial" w:cs="Arial"/>
          <w:b/>
          <w:bCs/>
          <w:color w:val="005057"/>
          <w:sz w:val="22"/>
          <w:szCs w:val="22"/>
        </w:rPr>
      </w:pPr>
    </w:p>
    <w:p w14:paraId="3F1C4644" w14:textId="77777777" w:rsidR="00765EE5" w:rsidRPr="006D188D" w:rsidRDefault="00765EE5" w:rsidP="00765EE5">
      <w:pPr>
        <w:jc w:val="both"/>
        <w:rPr>
          <w:rFonts w:ascii="Arial" w:eastAsiaTheme="minorHAnsi" w:hAnsi="Arial" w:cs="Arial"/>
          <w:b/>
          <w:bCs/>
          <w:color w:val="005057"/>
          <w:sz w:val="22"/>
          <w:szCs w:val="22"/>
        </w:rPr>
        <w:sectPr w:rsidR="00765EE5" w:rsidRPr="006D188D" w:rsidSect="00765EE5">
          <w:headerReference w:type="even" r:id="rId10"/>
          <w:headerReference w:type="default" r:id="rId11"/>
          <w:footerReference w:type="even" r:id="rId12"/>
          <w:footerReference w:type="default" r:id="rId13"/>
          <w:type w:val="continuous"/>
          <w:pgSz w:w="11900" w:h="16840" w:code="9"/>
          <w:pgMar w:top="1418" w:right="1134" w:bottom="1418" w:left="1701" w:header="1327" w:footer="584" w:gutter="0"/>
          <w:cols w:space="708"/>
          <w:docGrid w:linePitch="326"/>
        </w:sectPr>
      </w:pPr>
    </w:p>
    <w:p w14:paraId="3AC0843B" w14:textId="77777777" w:rsidR="00765EE5" w:rsidRDefault="00765EE5" w:rsidP="00765EE5">
      <w:pPr>
        <w:jc w:val="both"/>
        <w:rPr>
          <w:rFonts w:ascii="Arial" w:eastAsia="Times New Roman" w:hAnsi="Arial" w:cs="Arial"/>
          <w:b/>
          <w:bCs/>
          <w:color w:val="FF0000"/>
          <w:sz w:val="22"/>
          <w:szCs w:val="22"/>
          <w:lang w:eastAsia="pt-BR"/>
        </w:rPr>
      </w:pPr>
    </w:p>
    <w:p w14:paraId="069DA9FF" w14:textId="77777777" w:rsidR="00765EE5" w:rsidRPr="0042032D" w:rsidRDefault="00765EE5" w:rsidP="0025231C">
      <w:pPr>
        <w:spacing w:after="160" w:line="259" w:lineRule="auto"/>
        <w:rPr>
          <w:rFonts w:ascii="Arial" w:eastAsia="Times New Roman" w:hAnsi="Arial" w:cs="Arial"/>
          <w:b/>
          <w:bCs/>
          <w:color w:val="FF0000"/>
          <w:sz w:val="22"/>
          <w:szCs w:val="22"/>
          <w:lang w:eastAsia="pt-BR"/>
        </w:rPr>
      </w:pPr>
    </w:p>
    <w:sectPr w:rsidR="00765EE5" w:rsidRPr="0042032D" w:rsidSect="00765EE5">
      <w:headerReference w:type="even" r:id="rId14"/>
      <w:headerReference w:type="default" r:id="rId15"/>
      <w:footerReference w:type="even" r:id="rId16"/>
      <w:footerReference w:type="default" r:id="rId17"/>
      <w:type w:val="continuous"/>
      <w:pgSz w:w="11900" w:h="16840" w:code="9"/>
      <w:pgMar w:top="1276"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D611" w14:textId="77777777" w:rsidR="00C21F42" w:rsidRDefault="00C21F42">
      <w:r>
        <w:separator/>
      </w:r>
    </w:p>
  </w:endnote>
  <w:endnote w:type="continuationSeparator" w:id="0">
    <w:p w14:paraId="394A97F5" w14:textId="77777777" w:rsidR="00C21F42" w:rsidRDefault="00C2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AC7F" w14:textId="77777777" w:rsidR="00765EE5" w:rsidRPr="00F567A6" w:rsidRDefault="00765EE5"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7F3C71C1" w14:textId="77777777" w:rsidR="00765EE5" w:rsidRPr="00BF7864" w:rsidRDefault="00765EE5"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867427"/>
      <w:docPartObj>
        <w:docPartGallery w:val="Page Numbers (Bottom of Page)"/>
        <w:docPartUnique/>
      </w:docPartObj>
    </w:sdtPr>
    <w:sdtEndPr/>
    <w:sdtContent>
      <w:p w14:paraId="05BF1B74" w14:textId="77777777" w:rsidR="00765EE5" w:rsidRDefault="00765EE5">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F23D4C">
          <w:rPr>
            <w:rFonts w:ascii="Arial" w:hAnsi="Arial" w:cs="Arial"/>
            <w:noProof/>
            <w:sz w:val="18"/>
            <w:szCs w:val="18"/>
          </w:rPr>
          <w:t>1</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F23D4C">
          <w:rPr>
            <w:rFonts w:ascii="Arial" w:hAnsi="Arial" w:cs="Arial"/>
            <w:noProof/>
            <w:sz w:val="18"/>
            <w:szCs w:val="18"/>
          </w:rPr>
          <w:t>2</w:t>
        </w:r>
        <w:r>
          <w:rPr>
            <w:rFonts w:ascii="Arial" w:hAnsi="Arial" w:cs="Arial"/>
            <w:sz w:val="18"/>
            <w:szCs w:val="18"/>
          </w:rPr>
          <w:fldChar w:fldCharType="end"/>
        </w:r>
      </w:p>
    </w:sdtContent>
  </w:sdt>
  <w:p w14:paraId="0F8CD6C2" w14:textId="77777777" w:rsidR="00765EE5" w:rsidRDefault="00765EE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DF2C"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79BA9976"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7E675226" w14:textId="77777777"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9D44AE">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9D44AE">
          <w:rPr>
            <w:rFonts w:ascii="Arial" w:hAnsi="Arial" w:cs="Arial"/>
            <w:noProof/>
            <w:sz w:val="18"/>
            <w:szCs w:val="18"/>
          </w:rPr>
          <w:t>3</w:t>
        </w:r>
        <w:r w:rsidR="00B90116">
          <w:rPr>
            <w:rFonts w:ascii="Arial" w:hAnsi="Arial" w:cs="Arial"/>
            <w:sz w:val="18"/>
            <w:szCs w:val="18"/>
          </w:rPr>
          <w:fldChar w:fldCharType="end"/>
        </w:r>
      </w:p>
    </w:sdtContent>
  </w:sdt>
  <w:p w14:paraId="5CC76EBE"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57F4" w14:textId="77777777" w:rsidR="00C21F42" w:rsidRDefault="00C21F42">
      <w:r>
        <w:separator/>
      </w:r>
    </w:p>
  </w:footnote>
  <w:footnote w:type="continuationSeparator" w:id="0">
    <w:p w14:paraId="70D9E2BD" w14:textId="77777777" w:rsidR="00C21F42" w:rsidRDefault="00C2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E8C0" w14:textId="77777777" w:rsidR="00765EE5" w:rsidRPr="009E4E5A" w:rsidRDefault="00765EE5"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61639787" wp14:editId="44B9126D">
          <wp:simplePos x="0" y="0"/>
          <wp:positionH relativeFrom="column">
            <wp:posOffset>-1001395</wp:posOffset>
          </wp:positionH>
          <wp:positionV relativeFrom="paragraph">
            <wp:posOffset>-871220</wp:posOffset>
          </wp:positionV>
          <wp:extent cx="7571105" cy="9931400"/>
          <wp:effectExtent l="1905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0B04A728" wp14:editId="4C8D6EEA">
          <wp:simplePos x="0" y="0"/>
          <wp:positionH relativeFrom="column">
            <wp:posOffset>-1005840</wp:posOffset>
          </wp:positionH>
          <wp:positionV relativeFrom="paragraph">
            <wp:posOffset>-867410</wp:posOffset>
          </wp:positionV>
          <wp:extent cx="7571105" cy="9930765"/>
          <wp:effectExtent l="1905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0EAC" w14:textId="77777777" w:rsidR="00765EE5" w:rsidRPr="009E4E5A" w:rsidRDefault="00765EE5"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68E4E87D" wp14:editId="30B7E950">
          <wp:simplePos x="0" y="0"/>
          <wp:positionH relativeFrom="column">
            <wp:posOffset>-1010920</wp:posOffset>
          </wp:positionH>
          <wp:positionV relativeFrom="paragraph">
            <wp:posOffset>-847725</wp:posOffset>
          </wp:positionV>
          <wp:extent cx="7592695" cy="10653395"/>
          <wp:effectExtent l="19050" t="0" r="8255" b="0"/>
          <wp:wrapNone/>
          <wp:docPr id="15" name="Imagem 15"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2D29"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A7E7D1A" wp14:editId="01921C86">
          <wp:simplePos x="0" y="0"/>
          <wp:positionH relativeFrom="column">
            <wp:posOffset>-1001395</wp:posOffset>
          </wp:positionH>
          <wp:positionV relativeFrom="paragraph">
            <wp:posOffset>-871220</wp:posOffset>
          </wp:positionV>
          <wp:extent cx="7571105" cy="9931400"/>
          <wp:effectExtent l="1905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5CFE7E" wp14:editId="539C225B">
          <wp:simplePos x="0" y="0"/>
          <wp:positionH relativeFrom="column">
            <wp:posOffset>-1005840</wp:posOffset>
          </wp:positionH>
          <wp:positionV relativeFrom="paragraph">
            <wp:posOffset>-867410</wp:posOffset>
          </wp:positionV>
          <wp:extent cx="7571105" cy="9930765"/>
          <wp:effectExtent l="19050" t="0" r="0" b="0"/>
          <wp:wrapNone/>
          <wp:docPr id="20" name="Imagem 2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E26C"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7DEE8A8" wp14:editId="2D904894">
          <wp:simplePos x="0" y="0"/>
          <wp:positionH relativeFrom="column">
            <wp:posOffset>-1010920</wp:posOffset>
          </wp:positionH>
          <wp:positionV relativeFrom="paragraph">
            <wp:posOffset>-847725</wp:posOffset>
          </wp:positionV>
          <wp:extent cx="7592695" cy="10653395"/>
          <wp:effectExtent l="1905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EE2"/>
    <w:multiLevelType w:val="multilevel"/>
    <w:tmpl w:val="E6CCA842"/>
    <w:lvl w:ilvl="0">
      <w:start w:val="1"/>
      <w:numFmt w:val="decimal"/>
      <w:lvlText w:val="%1."/>
      <w:lvlJc w:val="left"/>
      <w:pPr>
        <w:ind w:left="1353" w:hanging="359"/>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5"/>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2B85"/>
    <w:rsid w:val="000031A2"/>
    <w:rsid w:val="00010509"/>
    <w:rsid w:val="00010F2C"/>
    <w:rsid w:val="00011C00"/>
    <w:rsid w:val="00011C73"/>
    <w:rsid w:val="00012404"/>
    <w:rsid w:val="000126F5"/>
    <w:rsid w:val="0001446F"/>
    <w:rsid w:val="000149C9"/>
    <w:rsid w:val="00014A19"/>
    <w:rsid w:val="00020BE5"/>
    <w:rsid w:val="000217C6"/>
    <w:rsid w:val="000242B1"/>
    <w:rsid w:val="00024E66"/>
    <w:rsid w:val="000264CA"/>
    <w:rsid w:val="0002692C"/>
    <w:rsid w:val="00030911"/>
    <w:rsid w:val="00031880"/>
    <w:rsid w:val="00034011"/>
    <w:rsid w:val="00034254"/>
    <w:rsid w:val="00036917"/>
    <w:rsid w:val="00040616"/>
    <w:rsid w:val="00046954"/>
    <w:rsid w:val="00047AB7"/>
    <w:rsid w:val="00052125"/>
    <w:rsid w:val="00052E27"/>
    <w:rsid w:val="00052EC9"/>
    <w:rsid w:val="00053FA1"/>
    <w:rsid w:val="000553AB"/>
    <w:rsid w:val="00055623"/>
    <w:rsid w:val="00055953"/>
    <w:rsid w:val="0005742D"/>
    <w:rsid w:val="00057610"/>
    <w:rsid w:val="00061FD9"/>
    <w:rsid w:val="0006394C"/>
    <w:rsid w:val="00064F5C"/>
    <w:rsid w:val="0006634E"/>
    <w:rsid w:val="00066D9E"/>
    <w:rsid w:val="0007053A"/>
    <w:rsid w:val="000725A8"/>
    <w:rsid w:val="00072600"/>
    <w:rsid w:val="00074770"/>
    <w:rsid w:val="00074F58"/>
    <w:rsid w:val="00077E0B"/>
    <w:rsid w:val="00080212"/>
    <w:rsid w:val="0008069F"/>
    <w:rsid w:val="00080CBB"/>
    <w:rsid w:val="00081C33"/>
    <w:rsid w:val="00081F07"/>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72D"/>
    <w:rsid w:val="000B19B1"/>
    <w:rsid w:val="000B21F9"/>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92F"/>
    <w:rsid w:val="000E0FC2"/>
    <w:rsid w:val="000E2205"/>
    <w:rsid w:val="000E24E6"/>
    <w:rsid w:val="000F0008"/>
    <w:rsid w:val="000F32CB"/>
    <w:rsid w:val="00101336"/>
    <w:rsid w:val="00101B9F"/>
    <w:rsid w:val="00102BE2"/>
    <w:rsid w:val="00103D1B"/>
    <w:rsid w:val="0010752C"/>
    <w:rsid w:val="0011020F"/>
    <w:rsid w:val="00110EB3"/>
    <w:rsid w:val="00112464"/>
    <w:rsid w:val="00115369"/>
    <w:rsid w:val="00115757"/>
    <w:rsid w:val="001215A2"/>
    <w:rsid w:val="001219B4"/>
    <w:rsid w:val="001224E4"/>
    <w:rsid w:val="00130F19"/>
    <w:rsid w:val="00131206"/>
    <w:rsid w:val="00133BEA"/>
    <w:rsid w:val="001344FD"/>
    <w:rsid w:val="00134752"/>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489"/>
    <w:rsid w:val="001A0F74"/>
    <w:rsid w:val="001A1624"/>
    <w:rsid w:val="001A21EE"/>
    <w:rsid w:val="001A47AC"/>
    <w:rsid w:val="001A505A"/>
    <w:rsid w:val="001A5FE0"/>
    <w:rsid w:val="001A644B"/>
    <w:rsid w:val="001A6697"/>
    <w:rsid w:val="001B0191"/>
    <w:rsid w:val="001B581C"/>
    <w:rsid w:val="001B598A"/>
    <w:rsid w:val="001B6635"/>
    <w:rsid w:val="001B6E54"/>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66F"/>
    <w:rsid w:val="001D7A1A"/>
    <w:rsid w:val="001E08F2"/>
    <w:rsid w:val="001E0BDD"/>
    <w:rsid w:val="001E48CE"/>
    <w:rsid w:val="001E77A0"/>
    <w:rsid w:val="001E7B8F"/>
    <w:rsid w:val="001F0551"/>
    <w:rsid w:val="001F1446"/>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1E8"/>
    <w:rsid w:val="00225400"/>
    <w:rsid w:val="00226F2E"/>
    <w:rsid w:val="00231EFC"/>
    <w:rsid w:val="00233765"/>
    <w:rsid w:val="002342D0"/>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20FE"/>
    <w:rsid w:val="0025231C"/>
    <w:rsid w:val="00255B69"/>
    <w:rsid w:val="002571BA"/>
    <w:rsid w:val="002578F6"/>
    <w:rsid w:val="002605FC"/>
    <w:rsid w:val="00261A51"/>
    <w:rsid w:val="00261C96"/>
    <w:rsid w:val="00265E96"/>
    <w:rsid w:val="002662E9"/>
    <w:rsid w:val="00266B70"/>
    <w:rsid w:val="0026716C"/>
    <w:rsid w:val="0026768E"/>
    <w:rsid w:val="00267EC2"/>
    <w:rsid w:val="002705F6"/>
    <w:rsid w:val="00271B58"/>
    <w:rsid w:val="002723DB"/>
    <w:rsid w:val="00272CFD"/>
    <w:rsid w:val="002735B5"/>
    <w:rsid w:val="002737CA"/>
    <w:rsid w:val="00275D0E"/>
    <w:rsid w:val="00275FAE"/>
    <w:rsid w:val="00280765"/>
    <w:rsid w:val="002829AA"/>
    <w:rsid w:val="00282B09"/>
    <w:rsid w:val="0028635F"/>
    <w:rsid w:val="002869B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3ED"/>
    <w:rsid w:val="002B28F5"/>
    <w:rsid w:val="002B3746"/>
    <w:rsid w:val="002B3E62"/>
    <w:rsid w:val="002B5AA9"/>
    <w:rsid w:val="002B5BFD"/>
    <w:rsid w:val="002B7BDF"/>
    <w:rsid w:val="002C178E"/>
    <w:rsid w:val="002C2A72"/>
    <w:rsid w:val="002C3E6B"/>
    <w:rsid w:val="002C54B8"/>
    <w:rsid w:val="002C60F8"/>
    <w:rsid w:val="002C6726"/>
    <w:rsid w:val="002C775D"/>
    <w:rsid w:val="002D0BAA"/>
    <w:rsid w:val="002D3AC4"/>
    <w:rsid w:val="002D3FA4"/>
    <w:rsid w:val="002E16DE"/>
    <w:rsid w:val="002E2643"/>
    <w:rsid w:val="002E2CF0"/>
    <w:rsid w:val="002E2F43"/>
    <w:rsid w:val="002E35E9"/>
    <w:rsid w:val="002E50C5"/>
    <w:rsid w:val="002E51F1"/>
    <w:rsid w:val="002E6811"/>
    <w:rsid w:val="002E68FB"/>
    <w:rsid w:val="002F0EFC"/>
    <w:rsid w:val="002F126D"/>
    <w:rsid w:val="002F1E7A"/>
    <w:rsid w:val="002F49CC"/>
    <w:rsid w:val="002F4E92"/>
    <w:rsid w:val="002F6FA2"/>
    <w:rsid w:val="00300790"/>
    <w:rsid w:val="0030248F"/>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220B"/>
    <w:rsid w:val="003338D2"/>
    <w:rsid w:val="00335DBE"/>
    <w:rsid w:val="00335E2C"/>
    <w:rsid w:val="00337003"/>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18AD"/>
    <w:rsid w:val="00392C7F"/>
    <w:rsid w:val="00393F41"/>
    <w:rsid w:val="0039522F"/>
    <w:rsid w:val="0039544A"/>
    <w:rsid w:val="003A0705"/>
    <w:rsid w:val="003A24BD"/>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3AAD"/>
    <w:rsid w:val="003D4B38"/>
    <w:rsid w:val="003E072E"/>
    <w:rsid w:val="003E0B60"/>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48F9"/>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2E9"/>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502"/>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A41"/>
    <w:rsid w:val="004C7C75"/>
    <w:rsid w:val="004D0A12"/>
    <w:rsid w:val="004D205D"/>
    <w:rsid w:val="004D24DD"/>
    <w:rsid w:val="004D3EAB"/>
    <w:rsid w:val="004D4E07"/>
    <w:rsid w:val="004D529A"/>
    <w:rsid w:val="004D7079"/>
    <w:rsid w:val="004D753E"/>
    <w:rsid w:val="004D7C9C"/>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3F6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B5D75"/>
    <w:rsid w:val="005B62FE"/>
    <w:rsid w:val="005C00C7"/>
    <w:rsid w:val="005C0F7F"/>
    <w:rsid w:val="005C18FA"/>
    <w:rsid w:val="005C1A76"/>
    <w:rsid w:val="005C6689"/>
    <w:rsid w:val="005C7670"/>
    <w:rsid w:val="005D2A35"/>
    <w:rsid w:val="005D3876"/>
    <w:rsid w:val="005D4084"/>
    <w:rsid w:val="005D5C54"/>
    <w:rsid w:val="005D6196"/>
    <w:rsid w:val="005D7FC7"/>
    <w:rsid w:val="005E0A7F"/>
    <w:rsid w:val="005E2F8E"/>
    <w:rsid w:val="005E34F6"/>
    <w:rsid w:val="005E6968"/>
    <w:rsid w:val="005E6ABD"/>
    <w:rsid w:val="005E7E07"/>
    <w:rsid w:val="005F3EF6"/>
    <w:rsid w:val="005F4E33"/>
    <w:rsid w:val="005F5333"/>
    <w:rsid w:val="006008D8"/>
    <w:rsid w:val="00600951"/>
    <w:rsid w:val="0060162D"/>
    <w:rsid w:val="006016C3"/>
    <w:rsid w:val="00601B52"/>
    <w:rsid w:val="00602308"/>
    <w:rsid w:val="00602C1E"/>
    <w:rsid w:val="006046F5"/>
    <w:rsid w:val="00605183"/>
    <w:rsid w:val="0061081F"/>
    <w:rsid w:val="006115C1"/>
    <w:rsid w:val="00612162"/>
    <w:rsid w:val="00615565"/>
    <w:rsid w:val="00616FEF"/>
    <w:rsid w:val="00617B92"/>
    <w:rsid w:val="00622425"/>
    <w:rsid w:val="006232E5"/>
    <w:rsid w:val="00623D15"/>
    <w:rsid w:val="0062427C"/>
    <w:rsid w:val="006265A7"/>
    <w:rsid w:val="00630470"/>
    <w:rsid w:val="00630532"/>
    <w:rsid w:val="0063086E"/>
    <w:rsid w:val="00631047"/>
    <w:rsid w:val="0063124F"/>
    <w:rsid w:val="00631DE4"/>
    <w:rsid w:val="0063470C"/>
    <w:rsid w:val="00635F1E"/>
    <w:rsid w:val="00636AE3"/>
    <w:rsid w:val="00637CAA"/>
    <w:rsid w:val="00637DA1"/>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05"/>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2AA8"/>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1ECF"/>
    <w:rsid w:val="00762B3A"/>
    <w:rsid w:val="00762C2F"/>
    <w:rsid w:val="00763051"/>
    <w:rsid w:val="00764932"/>
    <w:rsid w:val="00765EE5"/>
    <w:rsid w:val="007662F7"/>
    <w:rsid w:val="00766A25"/>
    <w:rsid w:val="007674F8"/>
    <w:rsid w:val="00767AA6"/>
    <w:rsid w:val="0077389D"/>
    <w:rsid w:val="0077432C"/>
    <w:rsid w:val="007763AF"/>
    <w:rsid w:val="007769DC"/>
    <w:rsid w:val="00776A30"/>
    <w:rsid w:val="00776B3F"/>
    <w:rsid w:val="00776ED0"/>
    <w:rsid w:val="00776F8E"/>
    <w:rsid w:val="00776FAB"/>
    <w:rsid w:val="00777C64"/>
    <w:rsid w:val="00777DAC"/>
    <w:rsid w:val="00777E83"/>
    <w:rsid w:val="007811A6"/>
    <w:rsid w:val="007814DE"/>
    <w:rsid w:val="00781A5F"/>
    <w:rsid w:val="00781B53"/>
    <w:rsid w:val="00783543"/>
    <w:rsid w:val="007837FB"/>
    <w:rsid w:val="00783E0A"/>
    <w:rsid w:val="00784090"/>
    <w:rsid w:val="00785E62"/>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8"/>
    <w:rsid w:val="0080024A"/>
    <w:rsid w:val="00800C9A"/>
    <w:rsid w:val="00801E91"/>
    <w:rsid w:val="00802C7D"/>
    <w:rsid w:val="00802D60"/>
    <w:rsid w:val="0080438A"/>
    <w:rsid w:val="008044DF"/>
    <w:rsid w:val="0080528F"/>
    <w:rsid w:val="00806638"/>
    <w:rsid w:val="008066AA"/>
    <w:rsid w:val="00806732"/>
    <w:rsid w:val="00807442"/>
    <w:rsid w:val="00812D6C"/>
    <w:rsid w:val="00812FB0"/>
    <w:rsid w:val="0081380E"/>
    <w:rsid w:val="00813F3C"/>
    <w:rsid w:val="00815748"/>
    <w:rsid w:val="0081795B"/>
    <w:rsid w:val="008201F7"/>
    <w:rsid w:val="0082050F"/>
    <w:rsid w:val="00820B40"/>
    <w:rsid w:val="00821148"/>
    <w:rsid w:val="0082129A"/>
    <w:rsid w:val="00825A90"/>
    <w:rsid w:val="00825F1A"/>
    <w:rsid w:val="008265EA"/>
    <w:rsid w:val="008269CE"/>
    <w:rsid w:val="008277FA"/>
    <w:rsid w:val="00832747"/>
    <w:rsid w:val="008330F0"/>
    <w:rsid w:val="00833127"/>
    <w:rsid w:val="00840078"/>
    <w:rsid w:val="00841DB6"/>
    <w:rsid w:val="00842820"/>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0B2D"/>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300"/>
    <w:rsid w:val="008A5437"/>
    <w:rsid w:val="008A55D6"/>
    <w:rsid w:val="008A5A80"/>
    <w:rsid w:val="008A5DDC"/>
    <w:rsid w:val="008A6DAF"/>
    <w:rsid w:val="008A74FE"/>
    <w:rsid w:val="008A760D"/>
    <w:rsid w:val="008B0374"/>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03D5"/>
    <w:rsid w:val="008F1AFA"/>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623"/>
    <w:rsid w:val="00930F7F"/>
    <w:rsid w:val="00930FB9"/>
    <w:rsid w:val="0093218E"/>
    <w:rsid w:val="00932B26"/>
    <w:rsid w:val="00934713"/>
    <w:rsid w:val="009357BC"/>
    <w:rsid w:val="00937A7F"/>
    <w:rsid w:val="00943121"/>
    <w:rsid w:val="00944B34"/>
    <w:rsid w:val="0094632E"/>
    <w:rsid w:val="00950922"/>
    <w:rsid w:val="00950EEB"/>
    <w:rsid w:val="009512DC"/>
    <w:rsid w:val="00951BCD"/>
    <w:rsid w:val="00952245"/>
    <w:rsid w:val="009522DF"/>
    <w:rsid w:val="00952BAC"/>
    <w:rsid w:val="00952CD9"/>
    <w:rsid w:val="009533C2"/>
    <w:rsid w:val="0095435D"/>
    <w:rsid w:val="00954B50"/>
    <w:rsid w:val="00954E61"/>
    <w:rsid w:val="00956179"/>
    <w:rsid w:val="009601C4"/>
    <w:rsid w:val="009613B9"/>
    <w:rsid w:val="009616AD"/>
    <w:rsid w:val="009621AF"/>
    <w:rsid w:val="00963269"/>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0DA5"/>
    <w:rsid w:val="009C1B39"/>
    <w:rsid w:val="009C3C9A"/>
    <w:rsid w:val="009C5890"/>
    <w:rsid w:val="009C594D"/>
    <w:rsid w:val="009D0421"/>
    <w:rsid w:val="009D1187"/>
    <w:rsid w:val="009D38F5"/>
    <w:rsid w:val="009D42DE"/>
    <w:rsid w:val="009D44AE"/>
    <w:rsid w:val="009D5884"/>
    <w:rsid w:val="009D6519"/>
    <w:rsid w:val="009E273F"/>
    <w:rsid w:val="009E2DA2"/>
    <w:rsid w:val="009E5A73"/>
    <w:rsid w:val="009E5D68"/>
    <w:rsid w:val="009E619B"/>
    <w:rsid w:val="009E7309"/>
    <w:rsid w:val="009F2A41"/>
    <w:rsid w:val="009F406C"/>
    <w:rsid w:val="009F4F69"/>
    <w:rsid w:val="009F4F9E"/>
    <w:rsid w:val="009F657B"/>
    <w:rsid w:val="009F6A9E"/>
    <w:rsid w:val="009F72B4"/>
    <w:rsid w:val="009F7AF2"/>
    <w:rsid w:val="009F7C12"/>
    <w:rsid w:val="00A0197A"/>
    <w:rsid w:val="00A0225F"/>
    <w:rsid w:val="00A03155"/>
    <w:rsid w:val="00A04587"/>
    <w:rsid w:val="00A119A5"/>
    <w:rsid w:val="00A11A0A"/>
    <w:rsid w:val="00A12396"/>
    <w:rsid w:val="00A132C1"/>
    <w:rsid w:val="00A15426"/>
    <w:rsid w:val="00A16C10"/>
    <w:rsid w:val="00A23136"/>
    <w:rsid w:val="00A233E6"/>
    <w:rsid w:val="00A25107"/>
    <w:rsid w:val="00A25E43"/>
    <w:rsid w:val="00A26866"/>
    <w:rsid w:val="00A278B9"/>
    <w:rsid w:val="00A279B6"/>
    <w:rsid w:val="00A318B0"/>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2040"/>
    <w:rsid w:val="00A833ED"/>
    <w:rsid w:val="00A848C6"/>
    <w:rsid w:val="00A87967"/>
    <w:rsid w:val="00A87E32"/>
    <w:rsid w:val="00A914D3"/>
    <w:rsid w:val="00A9332A"/>
    <w:rsid w:val="00A93C49"/>
    <w:rsid w:val="00AA2073"/>
    <w:rsid w:val="00AA2BC1"/>
    <w:rsid w:val="00AA305C"/>
    <w:rsid w:val="00AA34D4"/>
    <w:rsid w:val="00AA3E69"/>
    <w:rsid w:val="00AA4800"/>
    <w:rsid w:val="00AA4808"/>
    <w:rsid w:val="00AA5D05"/>
    <w:rsid w:val="00AA675B"/>
    <w:rsid w:val="00AB00C5"/>
    <w:rsid w:val="00AB2E3E"/>
    <w:rsid w:val="00AB4360"/>
    <w:rsid w:val="00AB5058"/>
    <w:rsid w:val="00AB5908"/>
    <w:rsid w:val="00AB6211"/>
    <w:rsid w:val="00AB7C0F"/>
    <w:rsid w:val="00AC062B"/>
    <w:rsid w:val="00AC0DF6"/>
    <w:rsid w:val="00AC1587"/>
    <w:rsid w:val="00AC4C47"/>
    <w:rsid w:val="00AC4F93"/>
    <w:rsid w:val="00AC77E8"/>
    <w:rsid w:val="00AC7BD0"/>
    <w:rsid w:val="00AD19A0"/>
    <w:rsid w:val="00AD2C35"/>
    <w:rsid w:val="00AD3757"/>
    <w:rsid w:val="00AD47F0"/>
    <w:rsid w:val="00AD4B94"/>
    <w:rsid w:val="00AE0DBF"/>
    <w:rsid w:val="00AE2222"/>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2C2"/>
    <w:rsid w:val="00B11348"/>
    <w:rsid w:val="00B11BF8"/>
    <w:rsid w:val="00B11D45"/>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A93"/>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2E25"/>
    <w:rsid w:val="00B72F8F"/>
    <w:rsid w:val="00B74EDC"/>
    <w:rsid w:val="00B75462"/>
    <w:rsid w:val="00B7645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6BEE"/>
    <w:rsid w:val="00BB72B4"/>
    <w:rsid w:val="00BB76E7"/>
    <w:rsid w:val="00BB7DC3"/>
    <w:rsid w:val="00BC477E"/>
    <w:rsid w:val="00BC480C"/>
    <w:rsid w:val="00BC72C5"/>
    <w:rsid w:val="00BC784D"/>
    <w:rsid w:val="00BD2BCE"/>
    <w:rsid w:val="00BD32E4"/>
    <w:rsid w:val="00BD36F5"/>
    <w:rsid w:val="00BD49D9"/>
    <w:rsid w:val="00BD49DC"/>
    <w:rsid w:val="00BD58D4"/>
    <w:rsid w:val="00BD6327"/>
    <w:rsid w:val="00BD649D"/>
    <w:rsid w:val="00BE03E2"/>
    <w:rsid w:val="00BE1181"/>
    <w:rsid w:val="00BE14D7"/>
    <w:rsid w:val="00BE399B"/>
    <w:rsid w:val="00BE4607"/>
    <w:rsid w:val="00BE535C"/>
    <w:rsid w:val="00BE6185"/>
    <w:rsid w:val="00BE668B"/>
    <w:rsid w:val="00BE795A"/>
    <w:rsid w:val="00BF0233"/>
    <w:rsid w:val="00BF0A65"/>
    <w:rsid w:val="00BF14A3"/>
    <w:rsid w:val="00BF1F92"/>
    <w:rsid w:val="00BF2B1B"/>
    <w:rsid w:val="00BF2CA2"/>
    <w:rsid w:val="00BF35B0"/>
    <w:rsid w:val="00BF3DF5"/>
    <w:rsid w:val="00BF4143"/>
    <w:rsid w:val="00BF4289"/>
    <w:rsid w:val="00BF5F91"/>
    <w:rsid w:val="00BF7CAC"/>
    <w:rsid w:val="00C0056E"/>
    <w:rsid w:val="00C00636"/>
    <w:rsid w:val="00C026CD"/>
    <w:rsid w:val="00C0396B"/>
    <w:rsid w:val="00C06F6A"/>
    <w:rsid w:val="00C10664"/>
    <w:rsid w:val="00C1092A"/>
    <w:rsid w:val="00C12D29"/>
    <w:rsid w:val="00C130C5"/>
    <w:rsid w:val="00C143F2"/>
    <w:rsid w:val="00C20A23"/>
    <w:rsid w:val="00C20F78"/>
    <w:rsid w:val="00C21052"/>
    <w:rsid w:val="00C21F4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0F8B"/>
    <w:rsid w:val="00C611FB"/>
    <w:rsid w:val="00C62147"/>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0328"/>
    <w:rsid w:val="00C91528"/>
    <w:rsid w:val="00C94A6D"/>
    <w:rsid w:val="00C95426"/>
    <w:rsid w:val="00C95C5E"/>
    <w:rsid w:val="00C9623B"/>
    <w:rsid w:val="00C9643E"/>
    <w:rsid w:val="00CA02E1"/>
    <w:rsid w:val="00CA29B7"/>
    <w:rsid w:val="00CA3D3F"/>
    <w:rsid w:val="00CA44EF"/>
    <w:rsid w:val="00CA4799"/>
    <w:rsid w:val="00CA4FDF"/>
    <w:rsid w:val="00CA54D2"/>
    <w:rsid w:val="00CA64CE"/>
    <w:rsid w:val="00CA7683"/>
    <w:rsid w:val="00CA7769"/>
    <w:rsid w:val="00CB0246"/>
    <w:rsid w:val="00CB151F"/>
    <w:rsid w:val="00CB3550"/>
    <w:rsid w:val="00CB3D74"/>
    <w:rsid w:val="00CB46B0"/>
    <w:rsid w:val="00CC0076"/>
    <w:rsid w:val="00CC03A9"/>
    <w:rsid w:val="00CC2F3C"/>
    <w:rsid w:val="00CC37CF"/>
    <w:rsid w:val="00CC3B82"/>
    <w:rsid w:val="00CC6685"/>
    <w:rsid w:val="00CD41C7"/>
    <w:rsid w:val="00CD72EB"/>
    <w:rsid w:val="00CE0917"/>
    <w:rsid w:val="00CE1487"/>
    <w:rsid w:val="00CE23CC"/>
    <w:rsid w:val="00CE2912"/>
    <w:rsid w:val="00CE4DC9"/>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909"/>
    <w:rsid w:val="00D06A2E"/>
    <w:rsid w:val="00D06B63"/>
    <w:rsid w:val="00D06F47"/>
    <w:rsid w:val="00D07908"/>
    <w:rsid w:val="00D0792F"/>
    <w:rsid w:val="00D102B9"/>
    <w:rsid w:val="00D1086A"/>
    <w:rsid w:val="00D11F61"/>
    <w:rsid w:val="00D13C7E"/>
    <w:rsid w:val="00D143A3"/>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0919"/>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39F"/>
    <w:rsid w:val="00D80AA3"/>
    <w:rsid w:val="00D80C22"/>
    <w:rsid w:val="00D8262A"/>
    <w:rsid w:val="00D838C0"/>
    <w:rsid w:val="00D84960"/>
    <w:rsid w:val="00D87040"/>
    <w:rsid w:val="00D87ADE"/>
    <w:rsid w:val="00D87B6E"/>
    <w:rsid w:val="00D931CD"/>
    <w:rsid w:val="00D9358B"/>
    <w:rsid w:val="00D93DD0"/>
    <w:rsid w:val="00D95C52"/>
    <w:rsid w:val="00D95E59"/>
    <w:rsid w:val="00D97EDA"/>
    <w:rsid w:val="00DA3042"/>
    <w:rsid w:val="00DA33DE"/>
    <w:rsid w:val="00DA386D"/>
    <w:rsid w:val="00DA5C4C"/>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D04"/>
    <w:rsid w:val="00DE6427"/>
    <w:rsid w:val="00DE7AF3"/>
    <w:rsid w:val="00DF053E"/>
    <w:rsid w:val="00DF125D"/>
    <w:rsid w:val="00DF17F4"/>
    <w:rsid w:val="00DF21B9"/>
    <w:rsid w:val="00DF248E"/>
    <w:rsid w:val="00DF43E9"/>
    <w:rsid w:val="00DF453A"/>
    <w:rsid w:val="00DF5284"/>
    <w:rsid w:val="00DF53C1"/>
    <w:rsid w:val="00DF5668"/>
    <w:rsid w:val="00DF5957"/>
    <w:rsid w:val="00DF5D73"/>
    <w:rsid w:val="00DF7F84"/>
    <w:rsid w:val="00E0058F"/>
    <w:rsid w:val="00E01DF1"/>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3632"/>
    <w:rsid w:val="00E247BB"/>
    <w:rsid w:val="00E25142"/>
    <w:rsid w:val="00E25810"/>
    <w:rsid w:val="00E26F4B"/>
    <w:rsid w:val="00E3270B"/>
    <w:rsid w:val="00E3471B"/>
    <w:rsid w:val="00E35141"/>
    <w:rsid w:val="00E353E8"/>
    <w:rsid w:val="00E372FD"/>
    <w:rsid w:val="00E4241A"/>
    <w:rsid w:val="00E47E5F"/>
    <w:rsid w:val="00E50CED"/>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5C79"/>
    <w:rsid w:val="00EE20B7"/>
    <w:rsid w:val="00EE30AC"/>
    <w:rsid w:val="00EE3521"/>
    <w:rsid w:val="00EE5AB8"/>
    <w:rsid w:val="00EE6491"/>
    <w:rsid w:val="00EE79FB"/>
    <w:rsid w:val="00EF0697"/>
    <w:rsid w:val="00EF3DDF"/>
    <w:rsid w:val="00EF526D"/>
    <w:rsid w:val="00EF6A93"/>
    <w:rsid w:val="00F02BF9"/>
    <w:rsid w:val="00F04D0C"/>
    <w:rsid w:val="00F059C3"/>
    <w:rsid w:val="00F05E5F"/>
    <w:rsid w:val="00F0657F"/>
    <w:rsid w:val="00F0787B"/>
    <w:rsid w:val="00F07E7A"/>
    <w:rsid w:val="00F147C6"/>
    <w:rsid w:val="00F16F14"/>
    <w:rsid w:val="00F17BEF"/>
    <w:rsid w:val="00F203D0"/>
    <w:rsid w:val="00F2048A"/>
    <w:rsid w:val="00F20969"/>
    <w:rsid w:val="00F21081"/>
    <w:rsid w:val="00F21168"/>
    <w:rsid w:val="00F21BB0"/>
    <w:rsid w:val="00F23D4C"/>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1595"/>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11B0"/>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AA35E26"/>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A15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2E16DE"/>
    <w:rPr>
      <w:color w:val="0000FF" w:themeColor="hyperlink"/>
      <w:u w:val="single"/>
    </w:rPr>
  </w:style>
  <w:style w:type="table" w:customStyle="1" w:styleId="Tabelacomgrade1">
    <w:name w:val="Tabela com grade1"/>
    <w:basedOn w:val="Tabelanormal"/>
    <w:next w:val="Tabelacomgrade"/>
    <w:uiPriority w:val="39"/>
    <w:rsid w:val="005B5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7837FB"/>
  </w:style>
  <w:style w:type="character" w:customStyle="1" w:styleId="Ttulo2Char">
    <w:name w:val="Título 2 Char"/>
    <w:basedOn w:val="Fontepargpadro"/>
    <w:link w:val="Ttulo2"/>
    <w:uiPriority w:val="9"/>
    <w:semiHidden/>
    <w:rsid w:val="00A1542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usc.gov.br/editais-e-resultado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causc.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6D36-2AFF-4E72-910B-A86BDF4D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3594</Words>
  <Characters>19411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Usuário</cp:lastModifiedBy>
  <cp:revision>14</cp:revision>
  <cp:lastPrinted>2024-04-25T14:56:00Z</cp:lastPrinted>
  <dcterms:created xsi:type="dcterms:W3CDTF">2024-04-17T14:51:00Z</dcterms:created>
  <dcterms:modified xsi:type="dcterms:W3CDTF">2024-04-25T14:56:00Z</dcterms:modified>
</cp:coreProperties>
</file>