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6"/>
        <w:gridCol w:w="7224"/>
      </w:tblGrid>
      <w:tr w:rsidR="009102E1" w:rsidRPr="00A17EAD" w:rsidTr="00353960">
        <w:trPr>
          <w:trHeight w:val="321"/>
        </w:trPr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A17EAD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17E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A17EAD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17E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A17EAD" w:rsidTr="00353960">
        <w:trPr>
          <w:trHeight w:val="321"/>
        </w:trPr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A17EAD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17E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A17EAD" w:rsidRDefault="003E5DB3" w:rsidP="003E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17EAD">
              <w:rPr>
                <w:rFonts w:ascii="Arial" w:hAnsi="Arial" w:cs="Arial"/>
                <w:sz w:val="22"/>
                <w:szCs w:val="22"/>
              </w:rPr>
              <w:t>Pedro Moreira Goedert</w:t>
            </w:r>
            <w:r w:rsidRPr="00A17E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9102E1" w:rsidRPr="00A17EAD" w:rsidTr="00353960">
        <w:trPr>
          <w:trHeight w:val="321"/>
        </w:trPr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A17EAD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17E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A17EAD" w:rsidRDefault="002965C3" w:rsidP="00D00BF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17EAD">
              <w:rPr>
                <w:rFonts w:ascii="Arial" w:hAnsi="Arial" w:cs="Arial"/>
                <w:sz w:val="22"/>
                <w:szCs w:val="22"/>
              </w:rPr>
              <w:t>Denú</w:t>
            </w:r>
            <w:r w:rsidR="008F2594" w:rsidRPr="00A17EAD">
              <w:rPr>
                <w:rFonts w:ascii="Arial" w:hAnsi="Arial" w:cs="Arial"/>
                <w:sz w:val="22"/>
                <w:szCs w:val="22"/>
              </w:rPr>
              <w:t>ncia Mirante Hercílio Luz</w:t>
            </w:r>
          </w:p>
        </w:tc>
      </w:tr>
      <w:tr w:rsidR="009102E1" w:rsidRPr="00A17EAD" w:rsidTr="00353960">
        <w:trPr>
          <w:trHeight w:val="143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A17EAD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A17EAD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A17EAD" w:rsidTr="00353960">
        <w:trPr>
          <w:trHeight w:val="321"/>
        </w:trPr>
        <w:tc>
          <w:tcPr>
            <w:tcW w:w="8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A17EAD" w:rsidRDefault="009102E1" w:rsidP="006C7F6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17E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E5E94" w:rsidRPr="00A17E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35396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EE12D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1/2024</w:t>
            </w:r>
            <w:r w:rsidRPr="00A17E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A17EAD" w:rsidRDefault="009102E1" w:rsidP="009102E1">
      <w:pPr>
        <w:rPr>
          <w:rFonts w:ascii="Arial" w:hAnsi="Arial" w:cs="Arial"/>
          <w:sz w:val="22"/>
          <w:szCs w:val="22"/>
        </w:rPr>
      </w:pPr>
    </w:p>
    <w:p w:rsidR="00D61DA7" w:rsidRDefault="00D61DA7" w:rsidP="005C3944">
      <w:pPr>
        <w:jc w:val="both"/>
        <w:rPr>
          <w:rFonts w:ascii="Arial" w:hAnsi="Arial" w:cs="Arial"/>
          <w:sz w:val="22"/>
          <w:szCs w:val="22"/>
        </w:rPr>
      </w:pPr>
    </w:p>
    <w:p w:rsidR="009102E1" w:rsidRPr="00A17EAD" w:rsidRDefault="0044272A" w:rsidP="005C3944">
      <w:pPr>
        <w:jc w:val="both"/>
        <w:rPr>
          <w:rFonts w:ascii="Arial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 xml:space="preserve">A COMISSÃO ESPECIAL DE POLÍTICA URBANA E AMBIENTAL CPUA – CAU/SC, reunida ordinariamente, de forma </w:t>
      </w:r>
      <w:r w:rsidR="000B60F8">
        <w:rPr>
          <w:rFonts w:ascii="Arial" w:hAnsi="Arial" w:cs="Arial"/>
          <w:sz w:val="22"/>
          <w:szCs w:val="22"/>
        </w:rPr>
        <w:t>presencial</w:t>
      </w:r>
      <w:r w:rsidRPr="00A17EAD">
        <w:rPr>
          <w:rFonts w:ascii="Arial" w:hAnsi="Arial" w:cs="Arial"/>
          <w:sz w:val="22"/>
          <w:szCs w:val="22"/>
        </w:rPr>
        <w:t>, nos termos da Deliberação Plenária DPOSC nº 752/2023, no uso das competências que lhe conferem os artigos 91 e 97 do Regimento Interno do CAU/SC, após análise do assunto em epígrafe, e</w:t>
      </w:r>
    </w:p>
    <w:p w:rsidR="0044272A" w:rsidRPr="00A17EAD" w:rsidRDefault="0044272A" w:rsidP="005C3944">
      <w:pPr>
        <w:jc w:val="both"/>
        <w:rPr>
          <w:rFonts w:ascii="Arial" w:hAnsi="Arial" w:cs="Arial"/>
          <w:sz w:val="22"/>
          <w:szCs w:val="22"/>
        </w:rPr>
      </w:pPr>
    </w:p>
    <w:p w:rsidR="009B34C5" w:rsidRPr="00A17EAD" w:rsidRDefault="009B34C5" w:rsidP="005C3944">
      <w:pPr>
        <w:jc w:val="both"/>
        <w:rPr>
          <w:rFonts w:ascii="Arial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A17EAD" w:rsidRDefault="009B34C5" w:rsidP="005C3944">
      <w:pPr>
        <w:jc w:val="both"/>
        <w:rPr>
          <w:rFonts w:ascii="Arial" w:hAnsi="Arial" w:cs="Arial"/>
          <w:sz w:val="22"/>
          <w:szCs w:val="22"/>
        </w:rPr>
      </w:pPr>
    </w:p>
    <w:p w:rsidR="009B34C5" w:rsidRPr="00A17EAD" w:rsidRDefault="009B34C5" w:rsidP="005C3944">
      <w:pPr>
        <w:jc w:val="both"/>
        <w:rPr>
          <w:rFonts w:ascii="Arial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</w:t>
      </w:r>
      <w:r w:rsidR="000B60F8">
        <w:rPr>
          <w:rFonts w:ascii="Arial" w:hAnsi="Arial" w:cs="Arial"/>
          <w:sz w:val="22"/>
          <w:szCs w:val="22"/>
        </w:rPr>
        <w:t>s</w:t>
      </w:r>
      <w:r w:rsidRPr="00A17EAD">
        <w:rPr>
          <w:rFonts w:ascii="Arial" w:hAnsi="Arial" w:cs="Arial"/>
          <w:sz w:val="22"/>
          <w:szCs w:val="22"/>
        </w:rPr>
        <w:t xml:space="preserve"> de Santa Catarina;</w:t>
      </w:r>
    </w:p>
    <w:p w:rsidR="009102E1" w:rsidRDefault="009102E1" w:rsidP="005C3944">
      <w:pPr>
        <w:jc w:val="both"/>
        <w:rPr>
          <w:rFonts w:ascii="Arial" w:hAnsi="Arial" w:cs="Arial"/>
          <w:sz w:val="22"/>
          <w:szCs w:val="22"/>
        </w:rPr>
      </w:pPr>
    </w:p>
    <w:p w:rsidR="00C827EE" w:rsidRPr="00A17EAD" w:rsidRDefault="00C827EE" w:rsidP="005C394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>Considerando que o Conselho de Arquitetura e Urbanismo de Santa Catarina - CAU/SC, autarquia federal criada pela Lei n° 12.378/2010, tem como finalidades orientar, disciplinar e fiscalizar o exercício da profissão e habilitações em Arquitetura e Urbanismo. No seu papel institucional zela sobre as questões de interesse público e da sociedade em geral, promove discussões de temas relacionados às políticas urbanas e ambientais através da Comissão de</w:t>
      </w:r>
      <w:r w:rsidR="000B60F8">
        <w:rPr>
          <w:rFonts w:ascii="Arial" w:hAnsi="Arial" w:cs="Arial"/>
          <w:sz w:val="22"/>
          <w:szCs w:val="22"/>
        </w:rPr>
        <w:t xml:space="preserve"> Políticas Urbanas e Ambientais;</w:t>
      </w:r>
    </w:p>
    <w:p w:rsidR="00C827EE" w:rsidRPr="00A17EAD" w:rsidRDefault="00C827EE" w:rsidP="005C394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C3944" w:rsidRPr="00A17EAD" w:rsidRDefault="005C3944" w:rsidP="005C394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>Considerando o e-mail encaminhado pelo Sr. Pedro Moreira Goedert, Diretor de projeto LCG Empreendimentos – Rádio Regional FM, datado de 22 de junho de 2023 que solicita reunião com os membros da CPUA-CAU/SC para apresentação do projeto do empreendimento “Mirante Hercílio Luz”;</w:t>
      </w:r>
    </w:p>
    <w:p w:rsidR="005C3944" w:rsidRPr="00A17EAD" w:rsidRDefault="005C3944" w:rsidP="005C394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827EE" w:rsidRPr="00A17EAD" w:rsidRDefault="00C827EE" w:rsidP="005C394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 xml:space="preserve">Considerando </w:t>
      </w:r>
      <w:r w:rsidR="008127B2" w:rsidRPr="00A17EAD">
        <w:rPr>
          <w:rFonts w:ascii="Arial" w:hAnsi="Arial" w:cs="Arial"/>
          <w:sz w:val="22"/>
          <w:szCs w:val="22"/>
        </w:rPr>
        <w:t xml:space="preserve">a </w:t>
      </w:r>
      <w:r w:rsidRPr="00A17EAD">
        <w:rPr>
          <w:rFonts w:ascii="Arial" w:hAnsi="Arial" w:cs="Arial"/>
          <w:sz w:val="22"/>
          <w:szCs w:val="22"/>
        </w:rPr>
        <w:t xml:space="preserve">participação </w:t>
      </w:r>
      <w:r w:rsidR="008127B2" w:rsidRPr="00A17EAD">
        <w:rPr>
          <w:rFonts w:ascii="Arial" w:hAnsi="Arial" w:cs="Arial"/>
          <w:sz w:val="22"/>
          <w:szCs w:val="22"/>
        </w:rPr>
        <w:t>do Sr. Pe</w:t>
      </w:r>
      <w:r w:rsidR="000B60F8">
        <w:rPr>
          <w:rFonts w:ascii="Arial" w:hAnsi="Arial" w:cs="Arial"/>
          <w:sz w:val="22"/>
          <w:szCs w:val="22"/>
        </w:rPr>
        <w:t xml:space="preserve">dro Moreira </w:t>
      </w:r>
      <w:proofErr w:type="spellStart"/>
      <w:r w:rsidR="000B60F8">
        <w:rPr>
          <w:rFonts w:ascii="Arial" w:hAnsi="Arial" w:cs="Arial"/>
          <w:sz w:val="22"/>
          <w:szCs w:val="22"/>
        </w:rPr>
        <w:t>Goedert</w:t>
      </w:r>
      <w:proofErr w:type="spellEnd"/>
      <w:r w:rsidR="000B60F8">
        <w:rPr>
          <w:rFonts w:ascii="Arial" w:hAnsi="Arial" w:cs="Arial"/>
          <w:sz w:val="22"/>
          <w:szCs w:val="22"/>
        </w:rPr>
        <w:t xml:space="preserve"> em Reunião O</w:t>
      </w:r>
      <w:r w:rsidR="008127B2" w:rsidRPr="00A17EAD">
        <w:rPr>
          <w:rFonts w:ascii="Arial" w:hAnsi="Arial" w:cs="Arial"/>
          <w:sz w:val="22"/>
          <w:szCs w:val="22"/>
        </w:rPr>
        <w:t xml:space="preserve">rdinária </w:t>
      </w:r>
      <w:r w:rsidRPr="00A17EAD">
        <w:rPr>
          <w:rFonts w:ascii="Arial" w:hAnsi="Arial" w:cs="Arial"/>
          <w:sz w:val="22"/>
          <w:szCs w:val="22"/>
        </w:rPr>
        <w:t xml:space="preserve">da CPUA-CAU/SC, na qual foi apresentando o empreendimento </w:t>
      </w:r>
      <w:r w:rsidR="005C3944" w:rsidRPr="00A17EAD">
        <w:rPr>
          <w:rFonts w:ascii="Arial" w:hAnsi="Arial" w:cs="Arial"/>
          <w:sz w:val="22"/>
          <w:szCs w:val="22"/>
        </w:rPr>
        <w:t xml:space="preserve">“Mirante Hercílio Luz”, </w:t>
      </w:r>
      <w:r w:rsidR="008127B2" w:rsidRPr="00A17EAD">
        <w:rPr>
          <w:rFonts w:ascii="Arial" w:hAnsi="Arial" w:cs="Arial"/>
          <w:sz w:val="22"/>
          <w:szCs w:val="22"/>
        </w:rPr>
        <w:t>explicitando novos fatos ocorridos</w:t>
      </w:r>
      <w:r w:rsidRPr="00A17EAD">
        <w:rPr>
          <w:rFonts w:ascii="Arial" w:hAnsi="Arial" w:cs="Arial"/>
          <w:sz w:val="22"/>
          <w:szCs w:val="22"/>
        </w:rPr>
        <w:t xml:space="preserve"> e respectiva documentação pertinente;</w:t>
      </w:r>
    </w:p>
    <w:p w:rsidR="00C827EE" w:rsidRPr="00A17EAD" w:rsidRDefault="00C827EE" w:rsidP="005C3944">
      <w:pPr>
        <w:jc w:val="both"/>
        <w:rPr>
          <w:rFonts w:ascii="Arial" w:hAnsi="Arial" w:cs="Arial"/>
          <w:sz w:val="22"/>
          <w:szCs w:val="22"/>
        </w:rPr>
      </w:pPr>
    </w:p>
    <w:p w:rsidR="005C4FF5" w:rsidRDefault="00CF3030" w:rsidP="00604789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>Considerando</w:t>
      </w:r>
      <w:r w:rsidR="005C4FF5" w:rsidRPr="00A17EAD">
        <w:rPr>
          <w:rFonts w:ascii="Arial" w:hAnsi="Arial" w:cs="Arial"/>
          <w:sz w:val="22"/>
          <w:szCs w:val="22"/>
        </w:rPr>
        <w:t xml:space="preserve"> </w:t>
      </w:r>
      <w:r w:rsidR="006C7F69" w:rsidRPr="00A17EAD">
        <w:rPr>
          <w:rFonts w:ascii="Arial" w:hAnsi="Arial" w:cs="Arial"/>
          <w:sz w:val="22"/>
          <w:szCs w:val="22"/>
        </w:rPr>
        <w:t>a discussão d</w:t>
      </w:r>
      <w:r w:rsidR="005C4FF5" w:rsidRPr="00A17EAD">
        <w:rPr>
          <w:rFonts w:ascii="Arial" w:hAnsi="Arial" w:cs="Arial"/>
          <w:sz w:val="22"/>
          <w:szCs w:val="22"/>
        </w:rPr>
        <w:t>o</w:t>
      </w:r>
      <w:r w:rsidR="006C7F69" w:rsidRPr="00A17EAD">
        <w:rPr>
          <w:rFonts w:ascii="Arial" w:hAnsi="Arial" w:cs="Arial"/>
          <w:sz w:val="22"/>
          <w:szCs w:val="22"/>
        </w:rPr>
        <w:t xml:space="preserve"> item de pauta número </w:t>
      </w:r>
      <w:r w:rsidR="008F2594" w:rsidRPr="00A17EAD">
        <w:rPr>
          <w:rFonts w:ascii="Arial" w:hAnsi="Arial" w:cs="Arial"/>
          <w:sz w:val="22"/>
          <w:szCs w:val="22"/>
        </w:rPr>
        <w:t>5.</w:t>
      </w:r>
      <w:r w:rsidR="006C7F69" w:rsidRPr="00A17EAD">
        <w:rPr>
          <w:rFonts w:ascii="Arial" w:hAnsi="Arial" w:cs="Arial"/>
          <w:sz w:val="22"/>
          <w:szCs w:val="22"/>
        </w:rPr>
        <w:t xml:space="preserve">3 - </w:t>
      </w:r>
      <w:r w:rsidR="002965C3" w:rsidRPr="00A17EAD">
        <w:rPr>
          <w:rFonts w:ascii="Arial" w:hAnsi="Arial" w:cs="Arial"/>
          <w:sz w:val="22"/>
          <w:szCs w:val="22"/>
        </w:rPr>
        <w:t>Denú</w:t>
      </w:r>
      <w:r w:rsidR="006C7F69" w:rsidRPr="00A17EAD">
        <w:rPr>
          <w:rFonts w:ascii="Arial" w:hAnsi="Arial" w:cs="Arial"/>
          <w:sz w:val="22"/>
          <w:szCs w:val="22"/>
        </w:rPr>
        <w:t>ncia Mirante Hercílio Luz. Ref. Deliberação 46-2019 CPUA-CAUSC</w:t>
      </w:r>
      <w:r w:rsidR="005C3944" w:rsidRPr="00A17EAD">
        <w:rPr>
          <w:rFonts w:ascii="Arial" w:hAnsi="Arial" w:cs="Arial"/>
          <w:sz w:val="22"/>
          <w:szCs w:val="22"/>
        </w:rPr>
        <w:t>, a qual resultou na decisão da CPUA-CAU/SC em e</w:t>
      </w:r>
      <w:r w:rsidR="006C7F69" w:rsidRPr="00A17EAD">
        <w:rPr>
          <w:rFonts w:ascii="Arial" w:hAnsi="Arial" w:cs="Arial"/>
          <w:sz w:val="22"/>
          <w:szCs w:val="22"/>
        </w:rPr>
        <w:t>labor</w:t>
      </w:r>
      <w:r w:rsidR="005C3944" w:rsidRPr="00A17EAD">
        <w:rPr>
          <w:rFonts w:ascii="Arial" w:hAnsi="Arial" w:cs="Arial"/>
          <w:sz w:val="22"/>
          <w:szCs w:val="22"/>
        </w:rPr>
        <w:t>ar</w:t>
      </w:r>
      <w:r w:rsidR="006C7F69" w:rsidRPr="00A17EAD">
        <w:rPr>
          <w:rFonts w:ascii="Arial" w:hAnsi="Arial" w:cs="Arial"/>
          <w:sz w:val="22"/>
          <w:szCs w:val="22"/>
        </w:rPr>
        <w:t xml:space="preserve"> manifestação </w:t>
      </w:r>
      <w:r w:rsidR="005C3944" w:rsidRPr="00A17EAD">
        <w:rPr>
          <w:rFonts w:ascii="Arial" w:hAnsi="Arial" w:cs="Arial"/>
          <w:sz w:val="22"/>
          <w:szCs w:val="22"/>
        </w:rPr>
        <w:t>sobre o tema em pauta, finalizada na</w:t>
      </w:r>
      <w:r w:rsidR="006C7F69" w:rsidRPr="00A17EAD">
        <w:rPr>
          <w:rFonts w:ascii="Arial" w:hAnsi="Arial" w:cs="Arial"/>
          <w:sz w:val="22"/>
          <w:szCs w:val="22"/>
        </w:rPr>
        <w:t xml:space="preserve"> </w:t>
      </w:r>
      <w:r w:rsidR="000B60F8">
        <w:rPr>
          <w:rFonts w:ascii="Arial" w:hAnsi="Arial" w:cs="Arial"/>
          <w:sz w:val="22"/>
          <w:szCs w:val="22"/>
        </w:rPr>
        <w:t xml:space="preserve">11ª </w:t>
      </w:r>
      <w:r w:rsidR="006C7F69" w:rsidRPr="00A17EAD">
        <w:rPr>
          <w:rFonts w:ascii="Arial" w:hAnsi="Arial" w:cs="Arial"/>
          <w:sz w:val="22"/>
          <w:szCs w:val="22"/>
        </w:rPr>
        <w:t xml:space="preserve">Reunião Ordinária da CPUA de 2023; </w:t>
      </w:r>
    </w:p>
    <w:p w:rsidR="00165BF9" w:rsidRDefault="00165BF9" w:rsidP="00604789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65BF9" w:rsidRDefault="00165BF9" w:rsidP="00165BF9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 xml:space="preserve">Considerando </w:t>
      </w:r>
      <w:r w:rsidR="000B60F8">
        <w:rPr>
          <w:rFonts w:ascii="Arial" w:hAnsi="Arial" w:cs="Arial"/>
          <w:sz w:val="22"/>
          <w:szCs w:val="22"/>
        </w:rPr>
        <w:t>o despacho do P</w:t>
      </w:r>
      <w:r w:rsidR="00D56FE0">
        <w:rPr>
          <w:rFonts w:ascii="Arial" w:hAnsi="Arial" w:cs="Arial"/>
          <w:sz w:val="22"/>
          <w:szCs w:val="22"/>
        </w:rPr>
        <w:t>residente solicitando revisão do texto da manifestação assim como a intenção do mesmo</w:t>
      </w:r>
      <w:r w:rsidR="004B2A29">
        <w:rPr>
          <w:rFonts w:ascii="Arial" w:hAnsi="Arial" w:cs="Arial"/>
          <w:sz w:val="22"/>
          <w:szCs w:val="22"/>
        </w:rPr>
        <w:t xml:space="preserve">, a qual foi objeto de pauta </w:t>
      </w:r>
      <w:r w:rsidRPr="00A17EAD">
        <w:rPr>
          <w:rFonts w:ascii="Arial" w:hAnsi="Arial" w:cs="Arial"/>
          <w:sz w:val="22"/>
          <w:szCs w:val="22"/>
        </w:rPr>
        <w:t xml:space="preserve">número 5.3 - Denúncia Mirante Hercílio Luz. Ref. Deliberação </w:t>
      </w:r>
      <w:r w:rsidR="004B2A29">
        <w:rPr>
          <w:rFonts w:ascii="Arial" w:hAnsi="Arial" w:cs="Arial"/>
          <w:sz w:val="22"/>
          <w:szCs w:val="22"/>
        </w:rPr>
        <w:t>030/2023</w:t>
      </w:r>
      <w:r w:rsidRPr="00A17EAD">
        <w:rPr>
          <w:rFonts w:ascii="Arial" w:hAnsi="Arial" w:cs="Arial"/>
          <w:sz w:val="22"/>
          <w:szCs w:val="22"/>
        </w:rPr>
        <w:t xml:space="preserve"> CPUA-CAUSC, </w:t>
      </w:r>
      <w:r w:rsidR="000B60F8">
        <w:rPr>
          <w:rFonts w:ascii="Arial" w:hAnsi="Arial" w:cs="Arial"/>
          <w:sz w:val="22"/>
          <w:szCs w:val="22"/>
        </w:rPr>
        <w:t xml:space="preserve">na presente reunião ordinária; </w:t>
      </w:r>
    </w:p>
    <w:p w:rsidR="009102E1" w:rsidRPr="00A17EAD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D61DA7" w:rsidRDefault="00D61DA7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D61DA7" w:rsidRDefault="00D61DA7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D61DA7" w:rsidRDefault="00D61DA7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D61DA7" w:rsidRDefault="00D61DA7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D61DA7" w:rsidRDefault="00D61DA7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4574A8" w:rsidRDefault="004574A8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4574A8" w:rsidRDefault="004574A8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D61DA7" w:rsidRDefault="00D61DA7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D61DA7" w:rsidRDefault="00D61DA7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A17EAD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A17EAD">
        <w:rPr>
          <w:rFonts w:ascii="Arial" w:hAnsi="Arial" w:cs="Arial"/>
          <w:b/>
          <w:sz w:val="22"/>
          <w:szCs w:val="22"/>
        </w:rPr>
        <w:t xml:space="preserve">DELIBERA: </w:t>
      </w:r>
    </w:p>
    <w:p w:rsidR="009D4081" w:rsidRPr="00A17EAD" w:rsidRDefault="009D408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A17EAD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Pr="00A17EAD" w:rsidRDefault="009102E1" w:rsidP="008F2594">
      <w:pPr>
        <w:jc w:val="both"/>
        <w:rPr>
          <w:rFonts w:ascii="Arial" w:eastAsia="Calibri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 xml:space="preserve">1 – </w:t>
      </w:r>
      <w:r w:rsidR="008F2594" w:rsidRPr="00A17EAD">
        <w:rPr>
          <w:rFonts w:ascii="Arial" w:hAnsi="Arial" w:cs="Arial"/>
          <w:sz w:val="22"/>
          <w:szCs w:val="22"/>
        </w:rPr>
        <w:t xml:space="preserve">Aprovar a </w:t>
      </w:r>
      <w:r w:rsidR="004B2A29">
        <w:rPr>
          <w:rFonts w:ascii="Arial" w:hAnsi="Arial" w:cs="Arial"/>
          <w:sz w:val="22"/>
          <w:szCs w:val="22"/>
        </w:rPr>
        <w:t xml:space="preserve">revisão do texto sobre a </w:t>
      </w:r>
      <w:r w:rsidR="008F2594" w:rsidRPr="00A17EAD">
        <w:rPr>
          <w:rFonts w:ascii="Arial" w:hAnsi="Arial" w:cs="Arial"/>
          <w:sz w:val="22"/>
          <w:szCs w:val="22"/>
        </w:rPr>
        <w:t xml:space="preserve">manifestação da CPUA-CAU/SC </w:t>
      </w:r>
      <w:r w:rsidR="000B60F8">
        <w:rPr>
          <w:rFonts w:ascii="Arial" w:hAnsi="Arial" w:cs="Arial"/>
          <w:sz w:val="22"/>
          <w:szCs w:val="22"/>
        </w:rPr>
        <w:t>em resposta à</w:t>
      </w:r>
      <w:r w:rsidR="008F2594" w:rsidRPr="00A17EAD">
        <w:rPr>
          <w:rFonts w:ascii="Arial" w:hAnsi="Arial" w:cs="Arial"/>
          <w:sz w:val="22"/>
          <w:szCs w:val="22"/>
        </w:rPr>
        <w:t xml:space="preserve"> informação recebida do Sr. Pedro Moreira Goedert, Diretor de projeto LCG Empreendimentos – Rádio Regional FM na 7ª RO CP</w:t>
      </w:r>
      <w:r w:rsidR="000B60F8">
        <w:rPr>
          <w:rFonts w:ascii="Arial" w:hAnsi="Arial" w:cs="Arial"/>
          <w:sz w:val="22"/>
          <w:szCs w:val="22"/>
        </w:rPr>
        <w:t xml:space="preserve">UA-CAU/SC ocorrida em 14 de julho de 2023. </w:t>
      </w:r>
    </w:p>
    <w:p w:rsidR="009D4081" w:rsidRPr="00A17EAD" w:rsidRDefault="009D4081" w:rsidP="008F2594">
      <w:pPr>
        <w:jc w:val="both"/>
        <w:rPr>
          <w:rFonts w:ascii="Arial" w:eastAsia="Calibri" w:hAnsi="Arial" w:cs="Arial"/>
          <w:sz w:val="22"/>
          <w:szCs w:val="22"/>
        </w:rPr>
      </w:pPr>
    </w:p>
    <w:p w:rsidR="0044272A" w:rsidRPr="00A17EAD" w:rsidRDefault="006C2891" w:rsidP="009102E1">
      <w:pPr>
        <w:jc w:val="both"/>
        <w:rPr>
          <w:rFonts w:ascii="Arial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>2</w:t>
      </w:r>
      <w:r w:rsidR="00A56B3B" w:rsidRPr="00A17EAD">
        <w:rPr>
          <w:rFonts w:ascii="Arial" w:hAnsi="Arial" w:cs="Arial"/>
          <w:sz w:val="22"/>
          <w:szCs w:val="22"/>
        </w:rPr>
        <w:t xml:space="preserve"> –</w:t>
      </w:r>
      <w:r w:rsidR="009102E1" w:rsidRPr="00A17EAD">
        <w:rPr>
          <w:rFonts w:ascii="Arial" w:hAnsi="Arial" w:cs="Arial"/>
          <w:sz w:val="22"/>
          <w:szCs w:val="22"/>
        </w:rPr>
        <w:t xml:space="preserve"> Encaminhar esta deliberação </w:t>
      </w:r>
      <w:r w:rsidR="00446431">
        <w:rPr>
          <w:rFonts w:ascii="Arial" w:hAnsi="Arial" w:cs="Arial"/>
          <w:sz w:val="22"/>
          <w:szCs w:val="22"/>
        </w:rPr>
        <w:t>para ciência da</w:t>
      </w:r>
      <w:r w:rsidR="009102E1" w:rsidRPr="00A17EAD">
        <w:rPr>
          <w:rFonts w:ascii="Arial" w:hAnsi="Arial" w:cs="Arial"/>
          <w:sz w:val="22"/>
          <w:szCs w:val="22"/>
        </w:rPr>
        <w:t xml:space="preserve"> Presidência do CAU/SC.</w:t>
      </w:r>
    </w:p>
    <w:p w:rsidR="009D4081" w:rsidRPr="00A17EAD" w:rsidRDefault="009D4081" w:rsidP="009102E1">
      <w:pPr>
        <w:jc w:val="both"/>
        <w:rPr>
          <w:rFonts w:ascii="Arial" w:hAnsi="Arial" w:cs="Arial"/>
          <w:sz w:val="22"/>
          <w:szCs w:val="22"/>
        </w:rPr>
      </w:pPr>
    </w:p>
    <w:p w:rsidR="0044272A" w:rsidRPr="00A17EAD" w:rsidRDefault="0044272A" w:rsidP="009102E1">
      <w:pPr>
        <w:jc w:val="both"/>
        <w:rPr>
          <w:rFonts w:ascii="Arial" w:hAnsi="Arial" w:cs="Arial"/>
          <w:sz w:val="22"/>
          <w:szCs w:val="22"/>
        </w:rPr>
      </w:pPr>
    </w:p>
    <w:p w:rsidR="0044272A" w:rsidRPr="00A17EAD" w:rsidRDefault="009102E1" w:rsidP="0044272A">
      <w:pPr>
        <w:jc w:val="center"/>
        <w:rPr>
          <w:rFonts w:ascii="Arial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>Florianó</w:t>
      </w:r>
      <w:r w:rsidR="001F28E2" w:rsidRPr="00A17EAD">
        <w:rPr>
          <w:rFonts w:ascii="Arial" w:hAnsi="Arial" w:cs="Arial"/>
          <w:sz w:val="22"/>
          <w:szCs w:val="22"/>
        </w:rPr>
        <w:t xml:space="preserve">polis, </w:t>
      </w:r>
      <w:r w:rsidR="00446431">
        <w:rPr>
          <w:rFonts w:ascii="Arial" w:hAnsi="Arial" w:cs="Arial"/>
          <w:sz w:val="22"/>
          <w:szCs w:val="22"/>
        </w:rPr>
        <w:t>16</w:t>
      </w:r>
      <w:r w:rsidR="00E92520" w:rsidRPr="00A17EAD">
        <w:rPr>
          <w:rFonts w:ascii="Arial" w:hAnsi="Arial" w:cs="Arial"/>
          <w:sz w:val="22"/>
          <w:szCs w:val="22"/>
        </w:rPr>
        <w:t xml:space="preserve"> de </w:t>
      </w:r>
      <w:r w:rsidR="00446431">
        <w:rPr>
          <w:rFonts w:ascii="Arial" w:hAnsi="Arial" w:cs="Arial"/>
          <w:sz w:val="22"/>
          <w:szCs w:val="22"/>
        </w:rPr>
        <w:t>fevereiro</w:t>
      </w:r>
      <w:r w:rsidR="00123401" w:rsidRPr="00A17EAD">
        <w:rPr>
          <w:rFonts w:ascii="Arial" w:hAnsi="Arial" w:cs="Arial"/>
          <w:sz w:val="22"/>
          <w:szCs w:val="22"/>
        </w:rPr>
        <w:t xml:space="preserve"> </w:t>
      </w:r>
      <w:r w:rsidRPr="00A17EAD">
        <w:rPr>
          <w:rFonts w:ascii="Arial" w:hAnsi="Arial" w:cs="Arial"/>
          <w:sz w:val="22"/>
          <w:szCs w:val="22"/>
        </w:rPr>
        <w:t>de 202</w:t>
      </w:r>
      <w:r w:rsidR="00446431">
        <w:rPr>
          <w:rFonts w:ascii="Arial" w:hAnsi="Arial" w:cs="Arial"/>
          <w:sz w:val="22"/>
          <w:szCs w:val="22"/>
        </w:rPr>
        <w:t>4</w:t>
      </w:r>
      <w:r w:rsidRPr="00A17EAD">
        <w:rPr>
          <w:rFonts w:ascii="Arial" w:hAnsi="Arial" w:cs="Arial"/>
          <w:sz w:val="22"/>
          <w:szCs w:val="22"/>
        </w:rPr>
        <w:t>.</w:t>
      </w:r>
    </w:p>
    <w:p w:rsidR="009D4081" w:rsidRPr="00A17EAD" w:rsidRDefault="009D4081" w:rsidP="0044272A">
      <w:pPr>
        <w:jc w:val="center"/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jc w:val="center"/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jc w:val="center"/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jc w:val="center"/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jc w:val="center"/>
        <w:rPr>
          <w:rFonts w:ascii="Arial" w:hAnsi="Arial" w:cs="Arial"/>
          <w:sz w:val="22"/>
          <w:szCs w:val="22"/>
        </w:rPr>
      </w:pPr>
    </w:p>
    <w:p w:rsidR="009D4081" w:rsidRPr="00A17EAD" w:rsidRDefault="0044272A" w:rsidP="005C4FF5">
      <w:pPr>
        <w:jc w:val="center"/>
        <w:rPr>
          <w:rFonts w:ascii="Arial" w:hAnsi="Arial" w:cs="Arial"/>
          <w:b/>
          <w:sz w:val="22"/>
          <w:szCs w:val="22"/>
        </w:rPr>
      </w:pPr>
      <w:r w:rsidRPr="00A17EAD">
        <w:rPr>
          <w:rFonts w:ascii="Arial" w:hAnsi="Arial" w:cs="Arial"/>
          <w:b/>
          <w:sz w:val="22"/>
          <w:szCs w:val="22"/>
        </w:rPr>
        <w:t xml:space="preserve">COMISSÃO ESPECIAL DE POLÍTICA URBANA </w:t>
      </w:r>
    </w:p>
    <w:p w:rsidR="0044272A" w:rsidRPr="00A17EAD" w:rsidRDefault="0044272A" w:rsidP="005C4FF5">
      <w:pPr>
        <w:jc w:val="center"/>
        <w:rPr>
          <w:rFonts w:ascii="Arial" w:hAnsi="Arial" w:cs="Arial"/>
          <w:b/>
          <w:sz w:val="22"/>
          <w:szCs w:val="22"/>
        </w:rPr>
      </w:pPr>
      <w:r w:rsidRPr="00A17EAD">
        <w:rPr>
          <w:rFonts w:ascii="Arial" w:hAnsi="Arial" w:cs="Arial"/>
          <w:b/>
          <w:sz w:val="22"/>
          <w:szCs w:val="22"/>
        </w:rPr>
        <w:t>E AMBIENTAL DO CAU/SC</w:t>
      </w:r>
    </w:p>
    <w:p w:rsidR="0044272A" w:rsidRPr="00A17EAD" w:rsidRDefault="0044272A" w:rsidP="0044272A">
      <w:pPr>
        <w:rPr>
          <w:rFonts w:ascii="Arial" w:hAnsi="Arial" w:cs="Arial"/>
          <w:sz w:val="22"/>
          <w:szCs w:val="22"/>
        </w:rPr>
      </w:pPr>
    </w:p>
    <w:p w:rsidR="009D4081" w:rsidRDefault="009D4081" w:rsidP="0044272A">
      <w:pPr>
        <w:rPr>
          <w:rFonts w:ascii="Arial" w:hAnsi="Arial" w:cs="Arial"/>
          <w:sz w:val="22"/>
          <w:szCs w:val="22"/>
        </w:rPr>
      </w:pPr>
    </w:p>
    <w:p w:rsidR="000B60F8" w:rsidRDefault="000B60F8" w:rsidP="0044272A">
      <w:pPr>
        <w:rPr>
          <w:rFonts w:ascii="Arial" w:hAnsi="Arial" w:cs="Arial"/>
          <w:sz w:val="22"/>
          <w:szCs w:val="22"/>
        </w:rPr>
      </w:pPr>
    </w:p>
    <w:p w:rsidR="000B60F8" w:rsidRDefault="000B60F8" w:rsidP="0044272A">
      <w:pPr>
        <w:rPr>
          <w:rFonts w:ascii="Arial" w:hAnsi="Arial" w:cs="Arial"/>
          <w:sz w:val="22"/>
          <w:szCs w:val="22"/>
        </w:rPr>
      </w:pPr>
    </w:p>
    <w:p w:rsidR="000B60F8" w:rsidRDefault="000B60F8" w:rsidP="0044272A">
      <w:pPr>
        <w:rPr>
          <w:rFonts w:ascii="Arial" w:hAnsi="Arial" w:cs="Arial"/>
          <w:sz w:val="22"/>
          <w:szCs w:val="22"/>
        </w:rPr>
      </w:pPr>
    </w:p>
    <w:p w:rsidR="000B60F8" w:rsidRDefault="000B60F8" w:rsidP="0044272A">
      <w:pPr>
        <w:rPr>
          <w:rFonts w:ascii="Arial" w:hAnsi="Arial" w:cs="Arial"/>
          <w:sz w:val="22"/>
          <w:szCs w:val="22"/>
        </w:rPr>
      </w:pPr>
    </w:p>
    <w:p w:rsidR="000B60F8" w:rsidRDefault="000B60F8" w:rsidP="0044272A">
      <w:pPr>
        <w:rPr>
          <w:rFonts w:ascii="Arial" w:hAnsi="Arial" w:cs="Arial"/>
          <w:sz w:val="22"/>
          <w:szCs w:val="22"/>
        </w:rPr>
      </w:pPr>
    </w:p>
    <w:p w:rsidR="000B60F8" w:rsidRDefault="000B60F8" w:rsidP="0044272A">
      <w:pPr>
        <w:rPr>
          <w:rFonts w:ascii="Arial" w:hAnsi="Arial" w:cs="Arial"/>
          <w:sz w:val="22"/>
          <w:szCs w:val="22"/>
        </w:rPr>
      </w:pPr>
    </w:p>
    <w:p w:rsidR="000B60F8" w:rsidRDefault="000B60F8" w:rsidP="0044272A">
      <w:pPr>
        <w:rPr>
          <w:rFonts w:ascii="Arial" w:hAnsi="Arial" w:cs="Arial"/>
          <w:sz w:val="22"/>
          <w:szCs w:val="22"/>
        </w:rPr>
      </w:pPr>
    </w:p>
    <w:p w:rsidR="000B60F8" w:rsidRDefault="000B60F8" w:rsidP="0044272A">
      <w:pPr>
        <w:rPr>
          <w:rFonts w:ascii="Arial" w:hAnsi="Arial" w:cs="Arial"/>
          <w:sz w:val="22"/>
          <w:szCs w:val="22"/>
        </w:rPr>
      </w:pPr>
    </w:p>
    <w:p w:rsidR="000B60F8" w:rsidRDefault="000B60F8" w:rsidP="0044272A">
      <w:pPr>
        <w:rPr>
          <w:rFonts w:ascii="Arial" w:hAnsi="Arial" w:cs="Arial"/>
          <w:sz w:val="22"/>
          <w:szCs w:val="22"/>
        </w:rPr>
      </w:pPr>
    </w:p>
    <w:p w:rsidR="000B60F8" w:rsidRDefault="000B60F8" w:rsidP="0044272A">
      <w:pPr>
        <w:rPr>
          <w:rFonts w:ascii="Arial" w:hAnsi="Arial" w:cs="Arial"/>
          <w:sz w:val="22"/>
          <w:szCs w:val="22"/>
        </w:rPr>
      </w:pPr>
    </w:p>
    <w:p w:rsidR="000B60F8" w:rsidRDefault="000B60F8" w:rsidP="0044272A">
      <w:pPr>
        <w:rPr>
          <w:rFonts w:ascii="Arial" w:hAnsi="Arial" w:cs="Arial"/>
          <w:sz w:val="22"/>
          <w:szCs w:val="22"/>
        </w:rPr>
      </w:pPr>
    </w:p>
    <w:p w:rsidR="000B60F8" w:rsidRDefault="000B60F8" w:rsidP="0044272A">
      <w:pPr>
        <w:rPr>
          <w:rFonts w:ascii="Arial" w:hAnsi="Arial" w:cs="Arial"/>
          <w:sz w:val="22"/>
          <w:szCs w:val="22"/>
        </w:rPr>
      </w:pPr>
    </w:p>
    <w:p w:rsidR="000B60F8" w:rsidRPr="00A17EAD" w:rsidRDefault="000B60F8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123401" w:rsidRPr="00A17EAD" w:rsidRDefault="0044272A" w:rsidP="005C4FF5">
      <w:pPr>
        <w:jc w:val="both"/>
        <w:rPr>
          <w:rFonts w:ascii="Arial" w:hAnsi="Arial" w:cs="Arial"/>
          <w:bCs/>
          <w:sz w:val="22"/>
          <w:szCs w:val="22"/>
        </w:rPr>
      </w:pPr>
      <w:r w:rsidRPr="00A17EAD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:rsidR="00123401" w:rsidRPr="00A17EAD" w:rsidRDefault="00123401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44272A" w:rsidRPr="00A17EAD" w:rsidRDefault="0044272A" w:rsidP="0044272A">
      <w:pPr>
        <w:rPr>
          <w:rFonts w:ascii="Arial" w:hAnsi="Arial" w:cs="Arial"/>
          <w:bCs/>
          <w:sz w:val="22"/>
          <w:szCs w:val="22"/>
        </w:rPr>
      </w:pPr>
    </w:p>
    <w:p w:rsidR="0044272A" w:rsidRDefault="0044272A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0B60F8" w:rsidRDefault="000B60F8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0B60F8" w:rsidRDefault="000B60F8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0B60F8" w:rsidRDefault="000B60F8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0B60F8" w:rsidRPr="00A17EAD" w:rsidRDefault="000B60F8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Pr="00A17EAD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0B60F8" w:rsidRDefault="000B60F8" w:rsidP="000B60F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A471EE">
        <w:rPr>
          <w:rFonts w:ascii="Arial" w:eastAsiaTheme="minorHAnsi" w:hAnsi="Arial" w:cs="Arial"/>
          <w:b/>
          <w:bCs/>
          <w:sz w:val="22"/>
          <w:szCs w:val="22"/>
        </w:rPr>
        <w:t xml:space="preserve">Roberto </w:t>
      </w:r>
      <w:proofErr w:type="spellStart"/>
      <w:r w:rsidRPr="00A471EE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A471EE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E92520" w:rsidRPr="00A17EAD" w:rsidRDefault="00691A82" w:rsidP="0044272A">
      <w:pPr>
        <w:jc w:val="center"/>
        <w:rPr>
          <w:rFonts w:ascii="Arial" w:hAnsi="Arial" w:cs="Arial"/>
          <w:bCs/>
          <w:sz w:val="22"/>
          <w:szCs w:val="22"/>
        </w:rPr>
      </w:pPr>
      <w:r w:rsidRPr="00A17EAD"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FA05AA" w:rsidRPr="00A17EAD" w:rsidRDefault="000B60F8" w:rsidP="0044272A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d</w:t>
      </w:r>
      <w:r w:rsidR="00FA05AA" w:rsidRPr="00A17EAD">
        <w:rPr>
          <w:rFonts w:ascii="Arial" w:hAnsi="Arial" w:cs="Arial"/>
          <w:bCs/>
          <w:sz w:val="22"/>
          <w:szCs w:val="22"/>
        </w:rPr>
        <w:t>o</w:t>
      </w:r>
      <w:proofErr w:type="gramEnd"/>
      <w:r w:rsidR="00FA05AA" w:rsidRPr="00A17EAD">
        <w:rPr>
          <w:rFonts w:ascii="Arial" w:hAnsi="Arial" w:cs="Arial"/>
          <w:bCs/>
          <w:sz w:val="22"/>
          <w:szCs w:val="22"/>
        </w:rPr>
        <w:t xml:space="preserve"> CAU/SC</w:t>
      </w:r>
    </w:p>
    <w:p w:rsidR="00A65A5F" w:rsidRDefault="00A65A5F" w:rsidP="00A65A5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61DA7" w:rsidRDefault="00D61DA7" w:rsidP="0050400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D61DA7" w:rsidRDefault="00D61DA7" w:rsidP="0050400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D61DA7" w:rsidRDefault="00D61DA7" w:rsidP="0050400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0B60F8" w:rsidRDefault="000B60F8" w:rsidP="0050400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D61DA7" w:rsidRDefault="00D61DA7" w:rsidP="0050400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bookmarkStart w:id="0" w:name="_GoBack"/>
      <w:bookmarkEnd w:id="0"/>
    </w:p>
    <w:p w:rsidR="00A17EAD" w:rsidRDefault="00A17EAD" w:rsidP="0050400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Manifestação CPUA-CAU/SC</w:t>
      </w:r>
    </w:p>
    <w:p w:rsidR="000B60F8" w:rsidRDefault="000B60F8" w:rsidP="0050400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04007" w:rsidRPr="00504007" w:rsidRDefault="00504007" w:rsidP="0050400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Manifestação em resposta a informação recebida do Sr. Pedro Moreira Goedert, Diretor de projeto LCG Empreendimentos – Rádio Regional FM na 7ªRO CPUA-CAU/SC ocorrida em 14/07/2023.</w:t>
      </w: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O Conselho de Arquitetura e Urbanismo de Santa Catarina - CAU/SC, autarquia federal criada pela Lei n° 12.378/2010, tem como finalidades orientar, disciplinar e fiscalizar o exercício da profissão e habilitações em Arquitetura e Urbanismo. No seu papel institucional zela sobre as questões de interesse público e da sociedade em geral, promove discussões de temas relacionados às políticas urbanas e ambientais através da Comissão de Políticas Urba</w:t>
      </w:r>
      <w:r w:rsidR="00504007">
        <w:rPr>
          <w:rFonts w:ascii="Arial" w:hAnsi="Arial" w:cs="Arial"/>
          <w:bCs/>
          <w:sz w:val="22"/>
          <w:szCs w:val="22"/>
          <w:lang w:eastAsia="pt-BR"/>
        </w:rPr>
        <w:t>nas e Ambientais;</w:t>
      </w: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Considerando o e-mail encaminhado pelo Sr. Pedro Moreira Goedert, Diretor de projeto LCG Empreendimentos – Rádio Regional FM, via e-mail datado de 22 de junho de 2023 que solicita reunião com os membros da CPUA-CAU/SC para apresentação do projeto do empreendimento “Mirante Hercílio Luz”;</w:t>
      </w: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Considerando a documentação encaminhada pelo Sr. Pedro Moreira Goedert, em anexo ao referido e-mail, que traz a deliberação CPUA-CAU/SC 46-2019 e a Deliberação-Plenária-nº-424- 18-10-2019;</w:t>
      </w: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Considerando o Ofício nº 3872/2019-GAB-EB, encaminhado ao CAU/SC pelo MP em 19 de setembro de 2019, que trata o assunto: “Construção de imóvel no entorno de bens tombados no centro de Florianópolis”, o qual requisita que esclareça quais as limitações legais atualmente (à época) existentes sobre o local do empreendimento;</w:t>
      </w: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Considerando as informações a respeito da tramitação do inquérito civil n. 1.33.000.002112/2019-17 do Ministério Público Federal/ Santa Catarina, o qual foi arquivado. pela Procuradoria de Santa Catarina, tendo sido então encaminhado à 4ª Câmara de Coordenação e Revisão do Ministério Público Federal (a qual compete manifestar-se sobre o arquivamento de inquéritos, conforme o art. 62, IV, da Lei Complementar 75/1993), que concordou com o arquivamento (conforme voto e termo de Deliberação anexos);</w:t>
      </w: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Considerando a participação virtual do Sr. Pedro Moreira Goedert na 7ªRO CPUA-CAU/SC ocorrida em 14/07/2023, registrado em súmula, o qual explanou a respeito do empreendimento apresentando documentação comprobatória de tramitação do referido empreendimento junto aos órgãos IPHAN, SEPHAN, PMF (aprovação do EIV no âmbito da PMF), PMF (aprovação de projeto e Alvará);</w:t>
      </w: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Pr="00504007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Considerando a entrega pelo Sr. Pedro Moreira Goedert da documentação: Aprovação no órgão de patrimônio federal, IPHAN: PARECER TÉCNICO N. º67</w:t>
      </w:r>
    </w:p>
    <w:p w:rsidR="00A17EAD" w:rsidRPr="00504007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/2022/DIVTEC IPHAN-SC/IPHAN-SC; Aprovação Prefeitura de Florianópolis, órgão de patrimônio municipal (SEPHAN): Parecer:</w:t>
      </w:r>
      <w:r w:rsidR="004B2A29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Pr="00504007">
        <w:rPr>
          <w:rFonts w:ascii="Arial" w:hAnsi="Arial" w:cs="Arial"/>
          <w:bCs/>
          <w:sz w:val="22"/>
          <w:szCs w:val="22"/>
          <w:lang w:eastAsia="pt-BR"/>
        </w:rPr>
        <w:t>PARECER TÉCNICO PTEC 272/IPUF/DIPLA/SEPHAM/2022;</w:t>
      </w: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Aprovação do EIV no âmbito da PMF. PLANILHA DE DEFERIMENTO – ARQUIVO Nº Processo: E 057413/2018 Data: 20/03/2023; ALVARÁ DE LICENÇA – PMF nº 0330.</w:t>
      </w:r>
    </w:p>
    <w:p w:rsid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lastRenderedPageBreak/>
        <w:t>Considerando as contribuições feitas pela Arquiteta e Urbanista Suzana de Souza apreciadas na 10ª RO da CPUA-CAU/SC ocorrida em 24/10/2023, que reforçam os princípios da preservação do patrimônio arquitetônico com valor paisagístico e/ou histórico e enaltecem as nobres funções do arquiteto e urbanista que resultam na melhora da qualidade de vida dos cidadãos;</w:t>
      </w: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Diante do ora exposto a CPUA-CAU/SC recomenda os seguintes procedimentos:</w:t>
      </w: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1 – Informar o Sr. Pedro Moreira Goedert, Diretor do Projeto LCG Empreendimentos – Rádio Regional FM, que a CPUA – Comissão de Políticas Urbanas e Ambientais do Conselho de Arquitetura e Urbanismo de Santa Catarina na condição de Autarquia Federal prima pelo respeito as normativas regulares consolidadas e praticadas pela sociedade brasileira, pelo rito legalmente estabelecido para os licenciamentos edilícios</w:t>
      </w:r>
      <w:r w:rsidR="00504007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Pr="00504007">
        <w:rPr>
          <w:rFonts w:ascii="Arial" w:hAnsi="Arial" w:cs="Arial"/>
          <w:bCs/>
          <w:sz w:val="22"/>
          <w:szCs w:val="22"/>
          <w:lang w:eastAsia="pt-BR"/>
        </w:rPr>
        <w:t>- caso em tela - e pela tramitação regular da emissão de ALVARÁS, pareceres técnicos, laudos, estudos bem como qualquer documento exaurido por órgãos públicos que coordenam os interesses comuns da coletividade.</w:t>
      </w: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Pr="00504007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Informar que, necessário ressaltar, foi com base nesses princípios e em documentos existentes e apresentados no ano de 2019 que o CAU SC emitiu a Deliberação 46/2019 e a Deliberação Plenária nº 424/2019 com a devida responsabilidade ambiental e urbanística.</w:t>
      </w: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Por fim, em novembro de 2023 tendo o processo de licenciamento do empreendimento Rádio Regional FM tramitado em todas as instancias necessárias com as devidas aprovações, com Inquérito Civil julgamento e voto arquivados, possíveis erros corrigidos adequações exigidas no projeto arquitetônico satisfeitas, essa Comissão CPUA externa sua não objeção ao empreendimento citado e deseja sucesso e equilíbrio social-político- jurídico-econômico-ambiental aos florianopolitanos ao tempo que continuamos prezando pelas regras da boa urbanidade.</w:t>
      </w: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 xml:space="preserve">2 - Informar o teor dessa </w:t>
      </w:r>
      <w:r w:rsidR="00446431">
        <w:rPr>
          <w:rFonts w:ascii="Arial" w:hAnsi="Arial" w:cs="Arial"/>
          <w:bCs/>
          <w:sz w:val="22"/>
          <w:szCs w:val="22"/>
          <w:lang w:eastAsia="pt-BR"/>
        </w:rPr>
        <w:t xml:space="preserve">manifestação ao </w:t>
      </w:r>
      <w:r w:rsidR="00446431" w:rsidRPr="00504007">
        <w:rPr>
          <w:rFonts w:ascii="Arial" w:hAnsi="Arial" w:cs="Arial"/>
          <w:bCs/>
          <w:sz w:val="22"/>
          <w:szCs w:val="22"/>
          <w:lang w:eastAsia="pt-BR"/>
        </w:rPr>
        <w:t>Sr. Pedro Moreira Goedert</w:t>
      </w:r>
      <w:r w:rsidR="00446431">
        <w:rPr>
          <w:rFonts w:ascii="Arial" w:hAnsi="Arial" w:cs="Arial"/>
          <w:bCs/>
          <w:sz w:val="22"/>
          <w:szCs w:val="22"/>
          <w:lang w:eastAsia="pt-BR"/>
        </w:rPr>
        <w:t xml:space="preserve"> através de e-mail. </w:t>
      </w:r>
      <w:r w:rsidR="00446431" w:rsidRPr="00504007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446431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65A5F" w:rsidRDefault="00A65A5F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65A5F" w:rsidRPr="00504007" w:rsidRDefault="00A65A5F" w:rsidP="009102E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04007" w:rsidRDefault="00504007" w:rsidP="0050400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 xml:space="preserve">Florianópolis, </w:t>
      </w:r>
      <w:r w:rsidR="00446431">
        <w:rPr>
          <w:rFonts w:ascii="Arial" w:hAnsi="Arial" w:cs="Arial"/>
          <w:bCs/>
          <w:sz w:val="22"/>
          <w:szCs w:val="22"/>
          <w:lang w:eastAsia="pt-BR"/>
        </w:rPr>
        <w:t>16</w:t>
      </w:r>
      <w:r w:rsidRPr="00504007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446431">
        <w:rPr>
          <w:rFonts w:ascii="Arial" w:hAnsi="Arial" w:cs="Arial"/>
          <w:bCs/>
          <w:sz w:val="22"/>
          <w:szCs w:val="22"/>
          <w:lang w:eastAsia="pt-BR"/>
        </w:rPr>
        <w:t>fevereiro de 2024</w:t>
      </w:r>
      <w:r w:rsidRPr="00504007">
        <w:rPr>
          <w:rFonts w:ascii="Arial" w:hAnsi="Arial" w:cs="Arial"/>
          <w:bCs/>
          <w:sz w:val="22"/>
          <w:szCs w:val="22"/>
          <w:lang w:eastAsia="pt-BR"/>
        </w:rPr>
        <w:t>.</w:t>
      </w:r>
    </w:p>
    <w:p w:rsidR="00504007" w:rsidRDefault="00504007" w:rsidP="0050400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04007" w:rsidRDefault="00504007" w:rsidP="0050400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0B60F8" w:rsidRPr="00504007" w:rsidRDefault="000B60F8" w:rsidP="0050400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04007" w:rsidRDefault="00504007" w:rsidP="0050400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 xml:space="preserve">Comissão Especial de Políticas </w:t>
      </w:r>
    </w:p>
    <w:p w:rsidR="00A65A5F" w:rsidRPr="00504007" w:rsidRDefault="00504007" w:rsidP="0050400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Urbanas e Ambientais – CAU/SC.</w:t>
      </w:r>
    </w:p>
    <w:p w:rsidR="00A65A5F" w:rsidRDefault="00A65A5F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446431" w:rsidRDefault="0044643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446431" w:rsidRDefault="0044643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446431" w:rsidRDefault="0044643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5240AA" w:rsidRDefault="005240AA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A17EAD" w:rsidRDefault="0044643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2</w:t>
      </w:r>
      <w:r w:rsidR="009102E1" w:rsidRPr="00A17EAD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A17EAD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A17EAD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17EA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A17EAD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2843"/>
        <w:gridCol w:w="710"/>
        <w:gridCol w:w="853"/>
        <w:gridCol w:w="995"/>
        <w:gridCol w:w="995"/>
      </w:tblGrid>
      <w:tr w:rsidR="009102E1" w:rsidRPr="00A17EAD" w:rsidTr="00504007">
        <w:trPr>
          <w:trHeight w:val="255"/>
        </w:trPr>
        <w:tc>
          <w:tcPr>
            <w:tcW w:w="2697" w:type="dxa"/>
            <w:vMerge w:val="restart"/>
            <w:shd w:val="clear" w:color="auto" w:fill="auto"/>
            <w:vAlign w:val="center"/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43" w:type="dxa"/>
            <w:vMerge w:val="restart"/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A17EAD" w:rsidTr="00504007">
        <w:trPr>
          <w:trHeight w:val="265"/>
        </w:trPr>
        <w:tc>
          <w:tcPr>
            <w:tcW w:w="2697" w:type="dxa"/>
            <w:vMerge/>
            <w:shd w:val="clear" w:color="auto" w:fill="auto"/>
            <w:vAlign w:val="center"/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vMerge/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7EA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7EA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A17EAD" w:rsidTr="00504007">
        <w:trPr>
          <w:trHeight w:val="255"/>
        </w:trPr>
        <w:tc>
          <w:tcPr>
            <w:tcW w:w="26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17EAD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17EAD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43" w:type="dxa"/>
          </w:tcPr>
          <w:p w:rsidR="009102E1" w:rsidRPr="00A17EAD" w:rsidRDefault="0044643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EAD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A17EAD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10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EA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3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A17EAD" w:rsidTr="00504007">
        <w:trPr>
          <w:trHeight w:val="255"/>
        </w:trPr>
        <w:tc>
          <w:tcPr>
            <w:tcW w:w="2697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691036" w:rsidP="0044643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17EAD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 w:rsidRPr="00A17EAD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446431">
              <w:rPr>
                <w:rFonts w:ascii="Arial" w:eastAsia="MS Mincho" w:hAnsi="Arial" w:cs="Arial"/>
                <w:sz w:val="22"/>
                <w:szCs w:val="22"/>
              </w:rPr>
              <w:t>titular</w:t>
            </w:r>
          </w:p>
        </w:tc>
        <w:tc>
          <w:tcPr>
            <w:tcW w:w="2843" w:type="dxa"/>
          </w:tcPr>
          <w:p w:rsidR="009102E1" w:rsidRPr="00A17EAD" w:rsidRDefault="0044643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31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12340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EA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3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A17EAD" w:rsidTr="00504007">
        <w:trPr>
          <w:trHeight w:val="265"/>
        </w:trPr>
        <w:tc>
          <w:tcPr>
            <w:tcW w:w="2697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17EAD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 w:rsidRPr="00A17EAD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43" w:type="dxa"/>
          </w:tcPr>
          <w:p w:rsidR="009102E1" w:rsidRPr="00A17EAD" w:rsidRDefault="0044643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431">
              <w:rPr>
                <w:rFonts w:ascii="Arial" w:hAnsi="Arial" w:cs="Arial"/>
                <w:sz w:val="22"/>
                <w:szCs w:val="22"/>
              </w:rPr>
              <w:t xml:space="preserve">Laís Araújo </w:t>
            </w:r>
            <w:proofErr w:type="spellStart"/>
            <w:r w:rsidRPr="00446431">
              <w:rPr>
                <w:rFonts w:ascii="Arial" w:hAnsi="Arial" w:cs="Arial"/>
                <w:sz w:val="22"/>
                <w:szCs w:val="22"/>
              </w:rPr>
              <w:t>Baschirotto</w:t>
            </w:r>
            <w:proofErr w:type="spellEnd"/>
          </w:p>
        </w:tc>
        <w:tc>
          <w:tcPr>
            <w:tcW w:w="710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44643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EA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5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A17EAD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A17EAD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A17EAD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A17EAD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A17EAD" w:rsidRDefault="009102E1" w:rsidP="006C7F6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446431">
              <w:rPr>
                <w:rFonts w:ascii="Arial" w:hAnsi="Arial" w:cs="Arial"/>
                <w:sz w:val="22"/>
                <w:szCs w:val="22"/>
              </w:rPr>
              <w:t>2</w:t>
            </w:r>
            <w:r w:rsidRPr="00A17EAD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446431">
              <w:rPr>
                <w:rFonts w:ascii="Arial" w:hAnsi="Arial" w:cs="Arial"/>
                <w:sz w:val="22"/>
                <w:szCs w:val="22"/>
              </w:rPr>
              <w:t>4</w:t>
            </w:r>
            <w:r w:rsidR="000B60F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102E1" w:rsidRPr="00A17EAD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A17EAD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46431">
              <w:rPr>
                <w:rFonts w:ascii="Arial" w:hAnsi="Arial" w:cs="Arial"/>
                <w:sz w:val="22"/>
                <w:szCs w:val="22"/>
              </w:rPr>
              <w:t>16/02/2024</w:t>
            </w:r>
            <w:r w:rsidR="000B60F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102E1" w:rsidRPr="00A17EAD" w:rsidRDefault="009102E1" w:rsidP="008F2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B60F8">
              <w:rPr>
                <w:rFonts w:ascii="Arial" w:hAnsi="Arial" w:cs="Arial"/>
                <w:sz w:val="22"/>
                <w:szCs w:val="22"/>
              </w:rPr>
              <w:t>Denú</w:t>
            </w:r>
            <w:r w:rsidR="008F2594" w:rsidRPr="00A17EAD">
              <w:rPr>
                <w:rFonts w:ascii="Arial" w:hAnsi="Arial" w:cs="Arial"/>
                <w:sz w:val="22"/>
                <w:szCs w:val="22"/>
              </w:rPr>
              <w:t>ncia Mirante Hercílio Luz</w:t>
            </w:r>
            <w:r w:rsidR="000B60F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102E1" w:rsidRPr="00A17EAD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A17EAD" w:rsidRDefault="009102E1" w:rsidP="00446431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 w:rsidRPr="00A17EAD">
              <w:rPr>
                <w:rFonts w:ascii="Arial" w:hAnsi="Arial" w:cs="Arial"/>
                <w:sz w:val="22"/>
                <w:szCs w:val="22"/>
              </w:rPr>
              <w:t>(0</w:t>
            </w:r>
            <w:r w:rsidR="00446431">
              <w:rPr>
                <w:rFonts w:ascii="Arial" w:hAnsi="Arial" w:cs="Arial"/>
                <w:sz w:val="22"/>
                <w:szCs w:val="22"/>
              </w:rPr>
              <w:t>2</w:t>
            </w:r>
            <w:r w:rsidRPr="00A17EA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17EA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0B60F8">
              <w:rPr>
                <w:rFonts w:ascii="Arial" w:hAnsi="Arial" w:cs="Arial"/>
                <w:sz w:val="22"/>
                <w:szCs w:val="22"/>
              </w:rPr>
              <w:t>(00</w:t>
            </w:r>
            <w:r w:rsidRPr="00A17EA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17EA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17EAD">
              <w:rPr>
                <w:rFonts w:ascii="Arial" w:hAnsi="Arial" w:cs="Arial"/>
                <w:sz w:val="22"/>
                <w:szCs w:val="22"/>
              </w:rPr>
              <w:t>(0</w:t>
            </w:r>
            <w:r w:rsidR="000B60F8">
              <w:rPr>
                <w:rFonts w:ascii="Arial" w:hAnsi="Arial" w:cs="Arial"/>
                <w:sz w:val="22"/>
                <w:szCs w:val="22"/>
              </w:rPr>
              <w:t>1</w:t>
            </w:r>
            <w:r w:rsidRPr="00A17EA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17EA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6921AE" w:rsidRPr="00A17EAD">
              <w:rPr>
                <w:rFonts w:ascii="Arial" w:hAnsi="Arial" w:cs="Arial"/>
                <w:sz w:val="22"/>
                <w:szCs w:val="22"/>
              </w:rPr>
              <w:t>(</w:t>
            </w:r>
            <w:r w:rsidR="000B60F8">
              <w:rPr>
                <w:rFonts w:ascii="Arial" w:hAnsi="Arial" w:cs="Arial"/>
                <w:sz w:val="22"/>
                <w:szCs w:val="22"/>
              </w:rPr>
              <w:t>0</w:t>
            </w:r>
            <w:r w:rsidR="006921AE" w:rsidRPr="00A17EAD">
              <w:rPr>
                <w:rFonts w:ascii="Arial" w:hAnsi="Arial" w:cs="Arial"/>
                <w:sz w:val="22"/>
                <w:szCs w:val="22"/>
              </w:rPr>
              <w:t>0</w:t>
            </w:r>
            <w:r w:rsidRPr="00A17EA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17EA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 w:rsidRPr="00A17EAD">
              <w:rPr>
                <w:rFonts w:ascii="Arial" w:hAnsi="Arial" w:cs="Arial"/>
                <w:sz w:val="22"/>
                <w:szCs w:val="22"/>
              </w:rPr>
              <w:t>(0</w:t>
            </w:r>
            <w:r w:rsidR="003B64B8" w:rsidRPr="00A17EAD">
              <w:rPr>
                <w:rFonts w:ascii="Arial" w:hAnsi="Arial" w:cs="Arial"/>
                <w:sz w:val="22"/>
                <w:szCs w:val="22"/>
              </w:rPr>
              <w:t>3</w:t>
            </w:r>
            <w:r w:rsidRPr="00A17EA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A17EAD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A17EAD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17EA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A17EAD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A17EAD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7EA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A17EAD">
              <w:rPr>
                <w:rFonts w:ascii="Arial" w:hAnsi="Arial" w:cs="Arial"/>
                <w:sz w:val="22"/>
                <w:szCs w:val="22"/>
              </w:rPr>
              <w:t>Jucelio Dall’ Agnol - Estagiário</w:t>
            </w:r>
          </w:p>
          <w:p w:rsidR="009102E1" w:rsidRPr="00A17EAD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A17EAD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46431" w:rsidRPr="0044643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="00446431" w:rsidRPr="0044643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0B60F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701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A17EAD">
          <w:rPr>
            <w:rFonts w:ascii="Arial" w:hAnsi="Arial" w:cs="Arial"/>
            <w:sz w:val="16"/>
            <w:szCs w:val="16"/>
          </w:rPr>
          <w:fldChar w:fldCharType="begin"/>
        </w:r>
        <w:r w:rsidRPr="00A17EAD">
          <w:rPr>
            <w:rFonts w:ascii="Arial" w:hAnsi="Arial" w:cs="Arial"/>
            <w:sz w:val="16"/>
            <w:szCs w:val="16"/>
          </w:rPr>
          <w:instrText>PAGE   \* MERGEFORMAT</w:instrText>
        </w:r>
        <w:r w:rsidRPr="00A17EAD">
          <w:rPr>
            <w:rFonts w:ascii="Arial" w:hAnsi="Arial" w:cs="Arial"/>
            <w:sz w:val="16"/>
            <w:szCs w:val="16"/>
          </w:rPr>
          <w:fldChar w:fldCharType="separate"/>
        </w:r>
        <w:r w:rsidR="004574A8">
          <w:rPr>
            <w:rFonts w:ascii="Arial" w:hAnsi="Arial" w:cs="Arial"/>
            <w:noProof/>
            <w:sz w:val="16"/>
            <w:szCs w:val="16"/>
          </w:rPr>
          <w:t>5</w:t>
        </w:r>
        <w:r w:rsidRPr="00A17EAD">
          <w:rPr>
            <w:rFonts w:ascii="Arial" w:hAnsi="Arial" w:cs="Arial"/>
            <w:sz w:val="16"/>
            <w:szCs w:val="16"/>
          </w:rPr>
          <w:fldChar w:fldCharType="end"/>
        </w:r>
        <w:r w:rsidR="00A17EAD" w:rsidRPr="00A17EAD">
          <w:rPr>
            <w:rFonts w:ascii="Arial" w:hAnsi="Arial" w:cs="Arial"/>
            <w:sz w:val="16"/>
            <w:szCs w:val="16"/>
          </w:rPr>
          <w:t>-5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5F09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42BD"/>
    <w:rsid w:val="000A6944"/>
    <w:rsid w:val="000A75AD"/>
    <w:rsid w:val="000B19B1"/>
    <w:rsid w:val="000B39CA"/>
    <w:rsid w:val="000B5393"/>
    <w:rsid w:val="000B60F8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4209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23401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BF9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5F7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5C3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39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DB3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49B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272A"/>
    <w:rsid w:val="00443CFD"/>
    <w:rsid w:val="00446431"/>
    <w:rsid w:val="004478FB"/>
    <w:rsid w:val="00453EFF"/>
    <w:rsid w:val="00454270"/>
    <w:rsid w:val="004549D3"/>
    <w:rsid w:val="00456F30"/>
    <w:rsid w:val="004574A8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A29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007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40AA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944"/>
    <w:rsid w:val="005C4FF5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4789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21AE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2891"/>
    <w:rsid w:val="006C5EDB"/>
    <w:rsid w:val="006C68ED"/>
    <w:rsid w:val="006C7760"/>
    <w:rsid w:val="006C7F69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7B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594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072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081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699"/>
    <w:rsid w:val="00A10E9C"/>
    <w:rsid w:val="00A119A5"/>
    <w:rsid w:val="00A11A0A"/>
    <w:rsid w:val="00A132C1"/>
    <w:rsid w:val="00A16C10"/>
    <w:rsid w:val="00A17EAD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A5F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74B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33F6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4EFA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6AFE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089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7A9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37D"/>
    <w:rsid w:val="00C7670C"/>
    <w:rsid w:val="00C808DF"/>
    <w:rsid w:val="00C81DA2"/>
    <w:rsid w:val="00C82620"/>
    <w:rsid w:val="00C827EE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B6051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0BFC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6FE0"/>
    <w:rsid w:val="00D60CFA"/>
    <w:rsid w:val="00D61DA7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0D6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0ED6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BEF"/>
    <w:rsid w:val="00ED3D4A"/>
    <w:rsid w:val="00EE12D0"/>
    <w:rsid w:val="00EE20B7"/>
    <w:rsid w:val="00EE30AC"/>
    <w:rsid w:val="00EE3521"/>
    <w:rsid w:val="00EE5AB8"/>
    <w:rsid w:val="00EE5E94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5AA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24B6E52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2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051C-DEA0-4AD4-BB98-F69E50CA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1345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7</cp:revision>
  <cp:lastPrinted>2023-12-12T13:05:00Z</cp:lastPrinted>
  <dcterms:created xsi:type="dcterms:W3CDTF">2024-02-23T13:01:00Z</dcterms:created>
  <dcterms:modified xsi:type="dcterms:W3CDTF">2024-03-06T14:34:00Z</dcterms:modified>
</cp:coreProperties>
</file>