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07CFE2EE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A9E8FC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BCCE3" w14:textId="11208E66" w:rsidR="00E01EE7" w:rsidRPr="006D188D" w:rsidRDefault="00C67E94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E61E2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Denúncia nº 30878</w:t>
            </w:r>
            <w:r w:rsidR="001045F9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– protocolo 1244390/2021</w:t>
            </w:r>
          </w:p>
        </w:tc>
      </w:tr>
      <w:tr w:rsidR="00E01EE7" w:rsidRPr="006D188D" w14:paraId="6A124FDC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417C5B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C9C3A" w14:textId="5C1132DF" w:rsidR="00E01EE7" w:rsidRPr="006D188D" w:rsidRDefault="00C67E94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E61E2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CEF-CAU/SC</w:t>
            </w:r>
          </w:p>
        </w:tc>
      </w:tr>
      <w:tr w:rsidR="00C67E94" w:rsidRPr="006D188D" w14:paraId="1BBDA9AD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8E8F40" w14:textId="77777777" w:rsidR="00C67E94" w:rsidRPr="006D188D" w:rsidRDefault="00C67E94" w:rsidP="00C67E9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A6C69" w14:textId="5F4EB287" w:rsidR="00C67E94" w:rsidRPr="006D188D" w:rsidRDefault="00C67E94" w:rsidP="00C67E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E61E2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Denúncia a curso de Arquitetura e Urbanismo na modalidade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EaD</w:t>
            </w:r>
            <w:proofErr w:type="spellEnd"/>
          </w:p>
        </w:tc>
      </w:tr>
      <w:tr w:rsidR="00C67E94" w:rsidRPr="006D188D" w14:paraId="2142A870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07CC" w14:textId="77777777" w:rsidR="00C67E94" w:rsidRPr="006D188D" w:rsidRDefault="00C67E94" w:rsidP="00C67E9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EE8F" w14:textId="77777777" w:rsidR="00C67E94" w:rsidRPr="006D188D" w:rsidRDefault="00C67E94" w:rsidP="00C67E9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C67E94" w:rsidRPr="006D188D" w14:paraId="00ABCFA4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4484EA" w14:textId="79B9C82C" w:rsidR="00C67E94" w:rsidRPr="006D188D" w:rsidRDefault="00C67E94" w:rsidP="000D669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C752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9F529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27</w:t>
            </w:r>
            <w:r w:rsidRPr="00BC752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</w:t>
            </w:r>
            <w:r w:rsidR="00E37381" w:rsidRPr="00BC752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</w:t>
            </w:r>
            <w:r w:rsidRPr="00BC752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F-CAU/SC</w:t>
            </w:r>
          </w:p>
        </w:tc>
      </w:tr>
    </w:tbl>
    <w:p w14:paraId="5A4976C1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4F5DC273" w14:textId="484B3306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A </w:t>
      </w:r>
      <w:r w:rsidR="00C67E94" w:rsidRPr="00477F08">
        <w:rPr>
          <w:rFonts w:ascii="Arial" w:hAnsi="Arial" w:cs="Arial"/>
          <w:sz w:val="22"/>
          <w:szCs w:val="22"/>
        </w:rPr>
        <w:t>COMISSÃO DE ENSINO E FORMAÇÃO – CEF – CAU/SC</w:t>
      </w:r>
      <w:r w:rsidR="00C67E94">
        <w:rPr>
          <w:rFonts w:ascii="Arial" w:hAnsi="Arial" w:cs="Arial"/>
          <w:sz w:val="22"/>
          <w:szCs w:val="22"/>
        </w:rPr>
        <w:t>,</w:t>
      </w:r>
      <w:r w:rsidRPr="006D188D">
        <w:rPr>
          <w:rFonts w:ascii="Arial" w:hAnsi="Arial" w:cs="Arial"/>
          <w:sz w:val="22"/>
          <w:szCs w:val="22"/>
        </w:rPr>
        <w:t xml:space="preserve"> reunida </w:t>
      </w:r>
      <w:r w:rsidRPr="00C67E94">
        <w:rPr>
          <w:rFonts w:ascii="Arial" w:hAnsi="Arial" w:cs="Arial"/>
          <w:sz w:val="22"/>
          <w:szCs w:val="22"/>
        </w:rPr>
        <w:t>ordinariamente</w:t>
      </w:r>
      <w:r w:rsidR="006D188D" w:rsidRPr="006D188D">
        <w:rPr>
          <w:rFonts w:ascii="Arial" w:hAnsi="Arial" w:cs="Arial"/>
          <w:sz w:val="22"/>
          <w:szCs w:val="22"/>
        </w:rPr>
        <w:t>,</w:t>
      </w:r>
      <w:r w:rsidRPr="006D188D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</w:t>
      </w:r>
      <w:r w:rsidR="00C67E94" w:rsidRPr="00477F08">
        <w:rPr>
          <w:rFonts w:ascii="Arial" w:hAnsi="Arial" w:cs="Arial"/>
          <w:sz w:val="22"/>
          <w:szCs w:val="22"/>
        </w:rPr>
        <w:t>91 e 93</w:t>
      </w:r>
      <w:r w:rsidR="00C67E94" w:rsidRPr="006D188D">
        <w:rPr>
          <w:rFonts w:ascii="Arial" w:hAnsi="Arial" w:cs="Arial"/>
          <w:sz w:val="22"/>
          <w:szCs w:val="22"/>
        </w:rPr>
        <w:t xml:space="preserve"> </w:t>
      </w:r>
      <w:r w:rsidRPr="006D188D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331B912B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51F75BD1" w14:textId="13B88B01" w:rsidR="00C67E94" w:rsidRPr="005E61E2" w:rsidRDefault="00C67E94" w:rsidP="00C67E94">
      <w:pPr>
        <w:jc w:val="both"/>
        <w:rPr>
          <w:rFonts w:ascii="Arial" w:hAnsi="Arial" w:cs="Arial"/>
          <w:i/>
          <w:color w:val="000000"/>
          <w:sz w:val="22"/>
        </w:rPr>
      </w:pPr>
      <w:r w:rsidRPr="005E61E2">
        <w:rPr>
          <w:rFonts w:ascii="Arial" w:hAnsi="Arial" w:cs="Arial"/>
          <w:sz w:val="22"/>
        </w:rPr>
        <w:t xml:space="preserve">Considerando o </w:t>
      </w:r>
      <w:r w:rsidRPr="005E61E2">
        <w:rPr>
          <w:rFonts w:ascii="Arial" w:hAnsi="Arial" w:cs="Arial"/>
          <w:color w:val="000000"/>
          <w:sz w:val="22"/>
        </w:rPr>
        <w:t>art. 2</w:t>
      </w:r>
      <w:r w:rsidRPr="005E61E2">
        <w:rPr>
          <w:rFonts w:ascii="Arial" w:hAnsi="Arial" w:cs="Arial"/>
          <w:color w:val="000000"/>
          <w:sz w:val="22"/>
          <w:u w:val="single"/>
          <w:vertAlign w:val="superscript"/>
        </w:rPr>
        <w:t>o</w:t>
      </w:r>
      <w:r w:rsidRPr="005E61E2">
        <w:rPr>
          <w:rFonts w:ascii="Arial" w:hAnsi="Arial" w:cs="Arial"/>
          <w:color w:val="000000"/>
          <w:sz w:val="22"/>
        </w:rPr>
        <w:t xml:space="preserve">, inciso VIII, </w:t>
      </w:r>
      <w:r w:rsidRPr="005E61E2">
        <w:rPr>
          <w:rFonts w:ascii="Arial" w:hAnsi="Arial" w:cs="Arial"/>
          <w:sz w:val="22"/>
        </w:rPr>
        <w:t>da Lei 12.378/2010:</w:t>
      </w:r>
      <w:r w:rsidRPr="005E61E2">
        <w:rPr>
          <w:rFonts w:ascii="Arial" w:hAnsi="Arial" w:cs="Arial"/>
          <w:color w:val="000000"/>
          <w:sz w:val="22"/>
        </w:rPr>
        <w:t xml:space="preserve"> </w:t>
      </w:r>
      <w:r w:rsidRPr="005E61E2">
        <w:rPr>
          <w:rFonts w:ascii="Arial" w:hAnsi="Arial" w:cs="Arial"/>
          <w:i/>
          <w:color w:val="000000"/>
          <w:sz w:val="22"/>
        </w:rPr>
        <w:t>“As atividades e atribuições do arquiteto e urbanista consistem em: [...] VIII - treinamento, ensino, pesquisa e extensão universitária”; </w:t>
      </w:r>
    </w:p>
    <w:p w14:paraId="198A40D6" w14:textId="77777777" w:rsidR="00C67E94" w:rsidRPr="005E61E2" w:rsidRDefault="00C67E94" w:rsidP="00C67E94">
      <w:pPr>
        <w:jc w:val="both"/>
        <w:rPr>
          <w:rFonts w:ascii="Arial" w:hAnsi="Arial" w:cs="Arial"/>
          <w:i/>
          <w:color w:val="000000"/>
          <w:sz w:val="22"/>
        </w:rPr>
      </w:pPr>
    </w:p>
    <w:p w14:paraId="67E61866" w14:textId="4D9978B5" w:rsidR="00C67E94" w:rsidRPr="005E61E2" w:rsidRDefault="00C67E94" w:rsidP="00C67E94">
      <w:pPr>
        <w:jc w:val="both"/>
        <w:rPr>
          <w:rFonts w:ascii="Arial" w:hAnsi="Arial" w:cs="Arial"/>
          <w:sz w:val="22"/>
        </w:rPr>
      </w:pPr>
      <w:r w:rsidRPr="005E61E2">
        <w:rPr>
          <w:rFonts w:ascii="Arial" w:hAnsi="Arial" w:cs="Arial"/>
          <w:sz w:val="22"/>
        </w:rPr>
        <w:t xml:space="preserve">Considerando o </w:t>
      </w:r>
      <w:r w:rsidRPr="005E61E2">
        <w:rPr>
          <w:rFonts w:ascii="Arial" w:hAnsi="Arial" w:cs="Arial"/>
          <w:color w:val="000000"/>
          <w:sz w:val="22"/>
        </w:rPr>
        <w:t>art. 3</w:t>
      </w:r>
      <w:r w:rsidRPr="005E61E2">
        <w:rPr>
          <w:rFonts w:ascii="Arial" w:hAnsi="Arial" w:cs="Arial"/>
          <w:color w:val="000000"/>
          <w:sz w:val="22"/>
          <w:u w:val="single"/>
          <w:vertAlign w:val="superscript"/>
        </w:rPr>
        <w:t>o</w:t>
      </w:r>
      <w:r w:rsidRPr="005E61E2">
        <w:rPr>
          <w:rFonts w:ascii="Arial" w:hAnsi="Arial" w:cs="Arial"/>
          <w:color w:val="000000"/>
          <w:sz w:val="22"/>
        </w:rPr>
        <w:t xml:space="preserve"> </w:t>
      </w:r>
      <w:r w:rsidRPr="005E61E2">
        <w:rPr>
          <w:rFonts w:ascii="Arial" w:hAnsi="Arial" w:cs="Arial"/>
          <w:sz w:val="22"/>
        </w:rPr>
        <w:t>da Lei 12.378/2010</w:t>
      </w:r>
      <w:r w:rsidRPr="005E61E2">
        <w:rPr>
          <w:rFonts w:ascii="Arial" w:hAnsi="Arial" w:cs="Arial"/>
          <w:i/>
          <w:color w:val="000000"/>
          <w:sz w:val="22"/>
        </w:rPr>
        <w:t>: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14:paraId="0142E5EA" w14:textId="77777777" w:rsidR="00C67E94" w:rsidRPr="005E61E2" w:rsidRDefault="00C67E94" w:rsidP="00C67E94">
      <w:pPr>
        <w:jc w:val="both"/>
        <w:rPr>
          <w:rFonts w:ascii="Arial" w:hAnsi="Arial" w:cs="Arial"/>
          <w:sz w:val="22"/>
        </w:rPr>
      </w:pPr>
    </w:p>
    <w:p w14:paraId="7E7AE1D9" w14:textId="77777777" w:rsidR="00C67E94" w:rsidRPr="005E61E2" w:rsidRDefault="00C67E94" w:rsidP="00C67E94">
      <w:pPr>
        <w:jc w:val="both"/>
        <w:rPr>
          <w:rFonts w:ascii="Arial" w:hAnsi="Arial" w:cs="Arial"/>
          <w:i/>
          <w:color w:val="000000"/>
          <w:sz w:val="22"/>
        </w:rPr>
      </w:pPr>
      <w:r w:rsidRPr="005E61E2">
        <w:rPr>
          <w:rFonts w:ascii="Arial" w:hAnsi="Arial" w:cs="Arial"/>
          <w:sz w:val="22"/>
        </w:rPr>
        <w:t xml:space="preserve">Considerando o art. 4º da Lei 12.378/2010: </w:t>
      </w:r>
      <w:r w:rsidRPr="005E61E2">
        <w:rPr>
          <w:rFonts w:ascii="Arial" w:hAnsi="Arial" w:cs="Arial"/>
          <w:i/>
          <w:sz w:val="22"/>
        </w:rPr>
        <w:t>“</w:t>
      </w:r>
      <w:r w:rsidRPr="005E61E2">
        <w:rPr>
          <w:rFonts w:ascii="Arial" w:hAnsi="Arial" w:cs="Arial"/>
          <w:i/>
          <w:color w:val="000000"/>
          <w:sz w:val="22"/>
        </w:rPr>
        <w:t>Art. 4</w:t>
      </w:r>
      <w:r w:rsidRPr="005E61E2">
        <w:rPr>
          <w:rFonts w:ascii="Arial" w:hAnsi="Arial" w:cs="Arial"/>
          <w:i/>
          <w:color w:val="000000"/>
          <w:sz w:val="22"/>
          <w:u w:val="single"/>
          <w:vertAlign w:val="superscript"/>
        </w:rPr>
        <w:t>o</w:t>
      </w:r>
      <w:r>
        <w:rPr>
          <w:rFonts w:ascii="Arial" w:hAnsi="Arial" w:cs="Arial"/>
          <w:i/>
          <w:color w:val="000000"/>
          <w:sz w:val="22"/>
        </w:rPr>
        <w:t> </w:t>
      </w:r>
      <w:r w:rsidRPr="005E61E2">
        <w:rPr>
          <w:rFonts w:ascii="Arial" w:hAnsi="Arial" w:cs="Arial"/>
          <w:i/>
          <w:color w:val="000000"/>
          <w:sz w:val="22"/>
        </w:rPr>
        <w:t>O CAU/BR organizará e manterá atualizado cadastro nacional das escolas e faculdades de arquitetura e urbanismo, incluindo o currículo de todos os cursos oferecidos e os projetos pedagógicos”;</w:t>
      </w:r>
    </w:p>
    <w:p w14:paraId="4B37499A" w14:textId="77777777" w:rsidR="00C67E94" w:rsidRPr="005E61E2" w:rsidRDefault="00C67E94" w:rsidP="00C67E94">
      <w:pPr>
        <w:jc w:val="both"/>
        <w:rPr>
          <w:rFonts w:ascii="Arial" w:hAnsi="Arial" w:cs="Arial"/>
          <w:i/>
          <w:color w:val="000000"/>
          <w:sz w:val="22"/>
        </w:rPr>
      </w:pPr>
    </w:p>
    <w:p w14:paraId="230F836C" w14:textId="77777777" w:rsidR="00C67E94" w:rsidRPr="005E61E2" w:rsidRDefault="00C67E94" w:rsidP="00C67E94">
      <w:pPr>
        <w:jc w:val="both"/>
        <w:rPr>
          <w:rFonts w:ascii="Arial" w:hAnsi="Arial" w:cs="Arial"/>
          <w:i/>
          <w:color w:val="000000"/>
          <w:sz w:val="22"/>
        </w:rPr>
      </w:pPr>
      <w:r w:rsidRPr="005E61E2">
        <w:rPr>
          <w:rFonts w:ascii="Arial" w:hAnsi="Arial" w:cs="Arial"/>
          <w:sz w:val="22"/>
        </w:rPr>
        <w:t>Considerando o art. 61, § 2º, da Lei 12.378/2010: “</w:t>
      </w:r>
      <w:r w:rsidRPr="005E61E2">
        <w:rPr>
          <w:rFonts w:ascii="Arial" w:hAnsi="Arial" w:cs="Arial"/>
          <w:i/>
          <w:color w:val="000000"/>
          <w:sz w:val="22"/>
        </w:rPr>
        <w:t xml:space="preserve">Em cumprimento ao disposto no inciso X do art. 28 e no inciso IV do art. 34, o CAU/BR instituirá colegiado permanente com participação das entidades nacionais dos arquitetos e urbanistas, para tratar das questões do ensino e do exercício profissional. [...] § 2º Fica instituída a Comissão Permanente de Ensino e Formação, no âmbito dos </w:t>
      </w:r>
      <w:proofErr w:type="spellStart"/>
      <w:r w:rsidRPr="005E61E2">
        <w:rPr>
          <w:rFonts w:ascii="Arial" w:hAnsi="Arial" w:cs="Arial"/>
          <w:i/>
          <w:color w:val="000000"/>
          <w:sz w:val="22"/>
        </w:rPr>
        <w:t>CAUs</w:t>
      </w:r>
      <w:proofErr w:type="spellEnd"/>
      <w:r w:rsidRPr="005E61E2">
        <w:rPr>
          <w:rFonts w:ascii="Arial" w:hAnsi="Arial" w:cs="Arial"/>
          <w:i/>
          <w:color w:val="000000"/>
          <w:sz w:val="22"/>
        </w:rPr>
        <w:t xml:space="preserve"> em todas as Unidades da Federação que se articulará com o CAU/BR por intermédio do conselheiro federal representante das instituições de ensino superior”; </w:t>
      </w:r>
    </w:p>
    <w:p w14:paraId="25317DFC" w14:textId="77777777" w:rsidR="00C67E94" w:rsidRPr="005E61E2" w:rsidRDefault="00C67E94" w:rsidP="00C67E94">
      <w:pPr>
        <w:jc w:val="both"/>
        <w:rPr>
          <w:rFonts w:ascii="Arial" w:hAnsi="Arial" w:cs="Arial"/>
          <w:i/>
          <w:color w:val="000000"/>
          <w:sz w:val="22"/>
        </w:rPr>
      </w:pPr>
    </w:p>
    <w:p w14:paraId="76BAE56A" w14:textId="77777777" w:rsidR="00C67E94" w:rsidRPr="005E61E2" w:rsidRDefault="00C67E94" w:rsidP="00C67E94">
      <w:pPr>
        <w:jc w:val="both"/>
        <w:rPr>
          <w:rFonts w:ascii="Arial" w:hAnsi="Arial" w:cs="Arial"/>
          <w:i/>
          <w:color w:val="000000"/>
          <w:sz w:val="22"/>
        </w:rPr>
      </w:pPr>
      <w:r w:rsidRPr="005E61E2">
        <w:rPr>
          <w:rFonts w:ascii="Arial" w:hAnsi="Arial" w:cs="Arial"/>
          <w:i/>
          <w:color w:val="000000"/>
          <w:sz w:val="22"/>
        </w:rPr>
        <w:t xml:space="preserve">Art. 62.  O CAU/BR e os </w:t>
      </w:r>
      <w:proofErr w:type="spellStart"/>
      <w:r w:rsidRPr="005E61E2">
        <w:rPr>
          <w:rFonts w:ascii="Arial" w:hAnsi="Arial" w:cs="Arial"/>
          <w:i/>
          <w:color w:val="000000"/>
          <w:sz w:val="22"/>
        </w:rPr>
        <w:t>CAUs</w:t>
      </w:r>
      <w:proofErr w:type="spellEnd"/>
      <w:r w:rsidRPr="005E61E2">
        <w:rPr>
          <w:rFonts w:ascii="Arial" w:hAnsi="Arial" w:cs="Arial"/>
          <w:i/>
          <w:color w:val="000000"/>
          <w:sz w:val="22"/>
        </w:rPr>
        <w:t xml:space="preserve"> serão fiscalizados pelo Tribunal de Contas da União e auditados, anualmente, por auditoria independente e os resultados divulgados para conhecimento público;</w:t>
      </w:r>
    </w:p>
    <w:p w14:paraId="7B000E89" w14:textId="77777777" w:rsidR="00C67E94" w:rsidRPr="005E61E2" w:rsidRDefault="00C67E94" w:rsidP="00C67E94">
      <w:pPr>
        <w:jc w:val="both"/>
        <w:rPr>
          <w:rFonts w:ascii="Arial" w:hAnsi="Arial" w:cs="Arial"/>
          <w:i/>
          <w:color w:val="000000"/>
          <w:sz w:val="22"/>
        </w:rPr>
      </w:pPr>
    </w:p>
    <w:p w14:paraId="4C3AA7DD" w14:textId="70F5A3B0" w:rsidR="00C67E94" w:rsidRDefault="00C67E94" w:rsidP="00C67E9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5E61E2">
        <w:rPr>
          <w:rFonts w:ascii="Arial" w:hAnsi="Arial" w:cs="Arial"/>
          <w:color w:val="000000"/>
          <w:sz w:val="22"/>
          <w:shd w:val="clear" w:color="auto" w:fill="FFFFFF"/>
        </w:rPr>
        <w:t xml:space="preserve">Considerando a Denúncia </w:t>
      </w:r>
      <w:r w:rsidRPr="005E61E2">
        <w:rPr>
          <w:rFonts w:ascii="Arial" w:hAnsi="Arial" w:cs="Arial"/>
          <w:sz w:val="22"/>
          <w:shd w:val="clear" w:color="auto" w:fill="FFFFFF"/>
        </w:rPr>
        <w:t xml:space="preserve">nº </w:t>
      </w:r>
      <w:r w:rsidRPr="005E61E2">
        <w:rPr>
          <w:rFonts w:ascii="Arial" w:eastAsia="Times New Roman" w:hAnsi="Arial" w:cs="Arial"/>
          <w:sz w:val="22"/>
          <w:lang w:eastAsia="pt-BR"/>
        </w:rPr>
        <w:t xml:space="preserve">30878 recebida no CAU/SC, em desfavor de curso de Arquitetura e Urbanismo ofertado na </w:t>
      </w:r>
      <w:r w:rsidRPr="005E61E2">
        <w:rPr>
          <w:rFonts w:ascii="Arial" w:hAnsi="Arial" w:cs="Arial"/>
          <w:sz w:val="22"/>
        </w:rPr>
        <w:t xml:space="preserve">modalidade à distância: </w:t>
      </w:r>
      <w:r w:rsidRPr="005E61E2">
        <w:rPr>
          <w:rFonts w:ascii="Arial" w:hAnsi="Arial" w:cs="Arial"/>
          <w:i/>
          <w:sz w:val="22"/>
        </w:rPr>
        <w:t xml:space="preserve">“A </w:t>
      </w:r>
      <w:proofErr w:type="spellStart"/>
      <w:r w:rsidRPr="005E61E2">
        <w:rPr>
          <w:rFonts w:ascii="Arial" w:hAnsi="Arial" w:cs="Arial"/>
          <w:i/>
          <w:sz w:val="22"/>
        </w:rPr>
        <w:t>Unifacvest</w:t>
      </w:r>
      <w:proofErr w:type="spellEnd"/>
      <w:r w:rsidRPr="005E61E2">
        <w:rPr>
          <w:rFonts w:ascii="Arial" w:hAnsi="Arial" w:cs="Arial"/>
          <w:i/>
          <w:sz w:val="22"/>
        </w:rPr>
        <w:t xml:space="preserve">, situada em Lages-SC curso de Arquitetura e Urbanismo completo em </w:t>
      </w:r>
      <w:proofErr w:type="spellStart"/>
      <w:r w:rsidRPr="005E61E2">
        <w:rPr>
          <w:rFonts w:ascii="Arial" w:hAnsi="Arial" w:cs="Arial"/>
          <w:i/>
          <w:sz w:val="22"/>
        </w:rPr>
        <w:t>EaD</w:t>
      </w:r>
      <w:proofErr w:type="spellEnd"/>
      <w:r w:rsidRPr="005E61E2">
        <w:rPr>
          <w:rFonts w:ascii="Arial" w:hAnsi="Arial" w:cs="Arial"/>
          <w:i/>
          <w:sz w:val="22"/>
        </w:rPr>
        <w:t xml:space="preserve"> sem nenhum planejamento adequado e infraestrutura para tal. A faculdade já vinha transformando diversas disciplinas teóricas do curso presencial em </w:t>
      </w:r>
      <w:proofErr w:type="spellStart"/>
      <w:r w:rsidRPr="005E61E2">
        <w:rPr>
          <w:rFonts w:ascii="Arial" w:hAnsi="Arial" w:cs="Arial"/>
          <w:i/>
          <w:sz w:val="22"/>
        </w:rPr>
        <w:t>EaD</w:t>
      </w:r>
      <w:proofErr w:type="spellEnd"/>
      <w:r w:rsidRPr="005E61E2">
        <w:rPr>
          <w:rFonts w:ascii="Arial" w:hAnsi="Arial" w:cs="Arial"/>
          <w:i/>
          <w:sz w:val="22"/>
        </w:rPr>
        <w:t xml:space="preserve"> ao longo de últimos dois anos, como "patrimônio cultural", "história da arquitetura I e II" e "políticas de habitat" e a experiência tem sido péssima pois em nenhum desses casos o professor responsável pelo acompanhamento tinha formação em arquitetura e urbanismo, além do material didático e metodologia ser apenas apoiado em uma apostila virtual disponibilizada para os alunos. O curso de arquitetura da </w:t>
      </w:r>
      <w:proofErr w:type="spellStart"/>
      <w:r w:rsidRPr="005E61E2">
        <w:rPr>
          <w:rFonts w:ascii="Arial" w:hAnsi="Arial" w:cs="Arial"/>
          <w:i/>
          <w:sz w:val="22"/>
        </w:rPr>
        <w:t>Unifacvest</w:t>
      </w:r>
      <w:proofErr w:type="spellEnd"/>
      <w:r w:rsidRPr="005E61E2">
        <w:rPr>
          <w:rFonts w:ascii="Arial" w:hAnsi="Arial" w:cs="Arial"/>
          <w:i/>
          <w:sz w:val="22"/>
        </w:rPr>
        <w:t xml:space="preserve"> vem apresentando outros indícios de falta de preocupação com a qualidade de ensino do curso como o fato de todos os </w:t>
      </w:r>
      <w:proofErr w:type="spellStart"/>
      <w:r w:rsidRPr="005E61E2">
        <w:rPr>
          <w:rFonts w:ascii="Arial" w:hAnsi="Arial" w:cs="Arial"/>
          <w:i/>
          <w:sz w:val="22"/>
        </w:rPr>
        <w:t>TCCs</w:t>
      </w:r>
      <w:proofErr w:type="spellEnd"/>
      <w:r w:rsidRPr="005E61E2">
        <w:rPr>
          <w:rFonts w:ascii="Arial" w:hAnsi="Arial" w:cs="Arial"/>
          <w:i/>
          <w:sz w:val="22"/>
        </w:rPr>
        <w:t xml:space="preserve"> serem orientados pela coordenadora do curso, não dispondo de carga horária para os demais professores orientar trabalhos de conclusão. Há apenas uma sala de aula com pranchetas e as demais salas, de carteiras de braço, tem apenas uma tomada. </w:t>
      </w:r>
      <w:proofErr w:type="gramStart"/>
      <w:r w:rsidRPr="005E61E2">
        <w:rPr>
          <w:rFonts w:ascii="Arial" w:hAnsi="Arial" w:cs="Arial"/>
          <w:i/>
          <w:sz w:val="22"/>
        </w:rPr>
        <w:t>Os laboratórios de computação não tem</w:t>
      </w:r>
      <w:proofErr w:type="gramEnd"/>
      <w:r w:rsidRPr="005E61E2">
        <w:rPr>
          <w:rFonts w:ascii="Arial" w:hAnsi="Arial" w:cs="Arial"/>
          <w:i/>
          <w:sz w:val="22"/>
        </w:rPr>
        <w:t xml:space="preserve"> nem Auto </w:t>
      </w:r>
      <w:proofErr w:type="spellStart"/>
      <w:r w:rsidRPr="005E61E2">
        <w:rPr>
          <w:rFonts w:ascii="Arial" w:hAnsi="Arial" w:cs="Arial"/>
          <w:i/>
          <w:sz w:val="22"/>
        </w:rPr>
        <w:t>Cad</w:t>
      </w:r>
      <w:proofErr w:type="spellEnd"/>
      <w:r w:rsidRPr="005E61E2">
        <w:rPr>
          <w:rFonts w:ascii="Arial" w:hAnsi="Arial" w:cs="Arial"/>
          <w:i/>
          <w:sz w:val="22"/>
        </w:rPr>
        <w:t xml:space="preserve"> Instalado. Exemplos para demonstrar que a faculdade não se preocupa minimamente com as especificidades de um curso como o de Arquitetura e Urbanismo. Se a situação do curso presencial é tão precária mais preocupante </w:t>
      </w:r>
      <w:r w:rsidRPr="005E61E2">
        <w:rPr>
          <w:rFonts w:ascii="Arial" w:hAnsi="Arial" w:cs="Arial"/>
          <w:i/>
          <w:sz w:val="22"/>
        </w:rPr>
        <w:lastRenderedPageBreak/>
        <w:t xml:space="preserve">é a possibilidade de um curso inteiramente à distância. Solicito portando que o caso seja analisado pela CEF - Comissão de ensino e pesquisa do CAU para que sejam tomadas as devidas providências.” </w:t>
      </w:r>
      <w:r w:rsidRPr="005E61E2">
        <w:rPr>
          <w:rFonts w:ascii="Arial" w:hAnsi="Arial" w:cs="Arial"/>
          <w:sz w:val="22"/>
        </w:rPr>
        <w:t>e;</w:t>
      </w:r>
    </w:p>
    <w:p w14:paraId="1A959B30" w14:textId="786F4AD7" w:rsidR="00C67E94" w:rsidRDefault="00C67E94" w:rsidP="00C67E9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6097021B" w14:textId="4D02C2BB" w:rsidR="00C67E94" w:rsidRDefault="00C67E94" w:rsidP="00C67E94">
      <w:pPr>
        <w:jc w:val="both"/>
        <w:rPr>
          <w:rFonts w:ascii="Arial" w:eastAsia="Times New Roman" w:hAnsi="Arial" w:cs="Arial"/>
          <w:color w:val="000000"/>
          <w:sz w:val="22"/>
          <w:lang w:eastAsia="pt-BR"/>
        </w:rPr>
      </w:pPr>
      <w:r>
        <w:rPr>
          <w:rFonts w:ascii="Arial" w:hAnsi="Arial" w:cs="Arial"/>
          <w:sz w:val="22"/>
        </w:rPr>
        <w:t>Considerando a Deliberação nº16/2021 da CEF-CAU/SC que solicitou à “</w:t>
      </w:r>
      <w:r w:rsidRPr="00647CF3">
        <w:rPr>
          <w:rFonts w:ascii="Arial" w:hAnsi="Arial" w:cs="Arial"/>
          <w:i/>
          <w:iCs/>
          <w:sz w:val="22"/>
        </w:rPr>
        <w:t>Assessoria Jurídica do CAU/SC verificar a possibilidade de encaminhamento da denúncia ao Ministério Público Estadual ou ao Federal</w:t>
      </w:r>
      <w:r>
        <w:rPr>
          <w:rFonts w:ascii="Arial" w:eastAsia="Times New Roman" w:hAnsi="Arial" w:cs="Arial"/>
          <w:color w:val="000000"/>
          <w:sz w:val="22"/>
          <w:lang w:eastAsia="pt-BR"/>
        </w:rPr>
        <w:t>”;</w:t>
      </w:r>
    </w:p>
    <w:p w14:paraId="7DF56EC0" w14:textId="4BA6AE64" w:rsidR="00BA3346" w:rsidRDefault="00BA3346" w:rsidP="00C67E94">
      <w:pPr>
        <w:jc w:val="both"/>
        <w:rPr>
          <w:rFonts w:ascii="Arial" w:eastAsia="Times New Roman" w:hAnsi="Arial" w:cs="Arial"/>
          <w:color w:val="000000"/>
          <w:sz w:val="22"/>
          <w:lang w:eastAsia="pt-BR"/>
        </w:rPr>
      </w:pPr>
    </w:p>
    <w:p w14:paraId="547D08DF" w14:textId="43A45562" w:rsidR="00BA3346" w:rsidRDefault="00BA3346" w:rsidP="00C67E94">
      <w:pPr>
        <w:jc w:val="both"/>
        <w:rPr>
          <w:rFonts w:ascii="Arial" w:eastAsia="Times New Roman" w:hAnsi="Arial" w:cs="Arial"/>
          <w:color w:val="000000"/>
          <w:sz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lang w:eastAsia="pt-BR"/>
        </w:rPr>
        <w:t xml:space="preserve">Considerando que não houve identificação do </w:t>
      </w:r>
      <w:r w:rsidR="00647CF3">
        <w:rPr>
          <w:rFonts w:ascii="Arial" w:eastAsia="Times New Roman" w:hAnsi="Arial" w:cs="Arial"/>
          <w:color w:val="000000"/>
          <w:sz w:val="22"/>
          <w:lang w:eastAsia="pt-BR"/>
        </w:rPr>
        <w:t>código</w:t>
      </w:r>
      <w:r>
        <w:rPr>
          <w:rFonts w:ascii="Arial" w:eastAsia="Times New Roman" w:hAnsi="Arial" w:cs="Arial"/>
          <w:color w:val="000000"/>
          <w:sz w:val="22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lang w:eastAsia="pt-BR"/>
        </w:rPr>
        <w:t>e-MEC</w:t>
      </w:r>
      <w:proofErr w:type="spellEnd"/>
      <w:r>
        <w:rPr>
          <w:rFonts w:ascii="Arial" w:eastAsia="Times New Roman" w:hAnsi="Arial" w:cs="Arial"/>
          <w:color w:val="000000"/>
          <w:sz w:val="22"/>
          <w:lang w:eastAsia="pt-BR"/>
        </w:rPr>
        <w:t xml:space="preserve"> do curso e da Instituição de Ensino na denúncia e nem apresentação de provas por parte do denunciante;</w:t>
      </w:r>
    </w:p>
    <w:p w14:paraId="76107A3B" w14:textId="4852B226" w:rsidR="00BA3346" w:rsidRDefault="00BA3346" w:rsidP="00C67E94">
      <w:pPr>
        <w:jc w:val="both"/>
        <w:rPr>
          <w:rFonts w:ascii="Arial" w:eastAsia="Times New Roman" w:hAnsi="Arial" w:cs="Arial"/>
          <w:color w:val="000000"/>
          <w:sz w:val="22"/>
          <w:lang w:eastAsia="pt-BR"/>
        </w:rPr>
      </w:pPr>
    </w:p>
    <w:p w14:paraId="12D22609" w14:textId="0E5E8A8A" w:rsidR="00BA3346" w:rsidRDefault="00BA3346" w:rsidP="00C67E94">
      <w:pPr>
        <w:jc w:val="both"/>
        <w:rPr>
          <w:rFonts w:ascii="Arial" w:eastAsia="Times New Roman" w:hAnsi="Arial" w:cs="Arial"/>
          <w:color w:val="000000"/>
          <w:sz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lang w:eastAsia="pt-BR"/>
        </w:rPr>
        <w:t xml:space="preserve">Considerando que a única Instituição de Ensino presente no </w:t>
      </w:r>
      <w:proofErr w:type="spellStart"/>
      <w:r>
        <w:rPr>
          <w:rFonts w:ascii="Arial" w:eastAsia="Times New Roman" w:hAnsi="Arial" w:cs="Arial"/>
          <w:color w:val="000000"/>
          <w:sz w:val="22"/>
          <w:lang w:eastAsia="pt-BR"/>
        </w:rPr>
        <w:t>e-MEC</w:t>
      </w:r>
      <w:proofErr w:type="spellEnd"/>
      <w:r>
        <w:rPr>
          <w:rFonts w:ascii="Arial" w:eastAsia="Times New Roman" w:hAnsi="Arial" w:cs="Arial"/>
          <w:color w:val="000000"/>
          <w:sz w:val="22"/>
          <w:lang w:eastAsia="pt-BR"/>
        </w:rPr>
        <w:t xml:space="preserve"> com identificação “UNIFACVEST”</w:t>
      </w:r>
      <w:r w:rsidR="003332FE">
        <w:rPr>
          <w:rFonts w:ascii="Arial" w:eastAsia="Times New Roman" w:hAnsi="Arial" w:cs="Arial"/>
          <w:color w:val="000000"/>
          <w:sz w:val="22"/>
          <w:lang w:eastAsia="pt-BR"/>
        </w:rPr>
        <w:t>, localizada em Lages, é a de código 3840 com nome “Centro universitário FACVEST – UNIFACVEST”, com curso de Arquitetura e Urbanismo presencial de código 1187867;</w:t>
      </w:r>
    </w:p>
    <w:p w14:paraId="46020440" w14:textId="78D38605" w:rsidR="00C67E94" w:rsidRDefault="00C67E94" w:rsidP="00C67E94">
      <w:pPr>
        <w:jc w:val="both"/>
        <w:rPr>
          <w:rFonts w:ascii="Arial" w:eastAsia="Times New Roman" w:hAnsi="Arial" w:cs="Arial"/>
          <w:color w:val="000000"/>
          <w:sz w:val="22"/>
          <w:lang w:eastAsia="pt-BR"/>
        </w:rPr>
      </w:pPr>
    </w:p>
    <w:p w14:paraId="1CBE0568" w14:textId="0772EF6E" w:rsidR="00225C84" w:rsidRDefault="00C67E94" w:rsidP="00C67E94">
      <w:pPr>
        <w:jc w:val="both"/>
        <w:rPr>
          <w:rFonts w:ascii="Arial" w:eastAsia="Times New Roman" w:hAnsi="Arial" w:cs="Arial"/>
          <w:color w:val="000000"/>
          <w:sz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lang w:eastAsia="pt-BR"/>
        </w:rPr>
        <w:t xml:space="preserve">Considerando </w:t>
      </w:r>
      <w:r w:rsidR="003332FE">
        <w:rPr>
          <w:rFonts w:ascii="Arial" w:eastAsia="Times New Roman" w:hAnsi="Arial" w:cs="Arial"/>
          <w:color w:val="000000"/>
          <w:sz w:val="22"/>
          <w:lang w:eastAsia="pt-BR"/>
        </w:rPr>
        <w:t>o parecer jurídico</w:t>
      </w:r>
      <w:r w:rsidR="00225C84">
        <w:rPr>
          <w:rFonts w:ascii="Arial" w:eastAsia="Times New Roman" w:hAnsi="Arial" w:cs="Arial"/>
          <w:color w:val="000000"/>
          <w:sz w:val="22"/>
          <w:lang w:eastAsia="pt-BR"/>
        </w:rPr>
        <w:t xml:space="preserve"> que entendeu não haver “</w:t>
      </w:r>
      <w:r w:rsidR="00225C84" w:rsidRPr="00225C84">
        <w:rPr>
          <w:rFonts w:ascii="Arial" w:eastAsia="Times New Roman" w:hAnsi="Arial" w:cs="Arial"/>
          <w:i/>
          <w:iCs/>
          <w:color w:val="000000"/>
          <w:sz w:val="22"/>
          <w:lang w:eastAsia="pt-BR"/>
        </w:rPr>
        <w:t>fundamentos de legalidade suficientes para se encaminhar ao Ministério Público Federal ou ao Ministério Público Estadual denúncia recebida pelo Conselho a respeito da “má-qualidade” de um Curso de Arquitetura e Urbanismo</w:t>
      </w:r>
      <w:r w:rsidR="00225C84" w:rsidRPr="00225C84">
        <w:rPr>
          <w:rFonts w:ascii="Arial" w:eastAsia="Times New Roman" w:hAnsi="Arial" w:cs="Arial"/>
          <w:color w:val="000000"/>
          <w:sz w:val="22"/>
          <w:lang w:eastAsia="pt-BR"/>
        </w:rPr>
        <w:t>”, sugerindo a apresentação de denúncia ao Ministério da Educação;</w:t>
      </w:r>
    </w:p>
    <w:p w14:paraId="5F580BA7" w14:textId="356A882F" w:rsidR="00EC5C76" w:rsidRPr="008B5CD1" w:rsidRDefault="00EC5C76" w:rsidP="00C67E94">
      <w:pPr>
        <w:jc w:val="both"/>
        <w:rPr>
          <w:rFonts w:ascii="Arial" w:eastAsia="Times New Roman" w:hAnsi="Arial" w:cs="Arial"/>
          <w:color w:val="000000" w:themeColor="text1"/>
          <w:sz w:val="22"/>
          <w:lang w:eastAsia="pt-BR"/>
        </w:rPr>
      </w:pPr>
    </w:p>
    <w:p w14:paraId="52F746C5" w14:textId="295B79FE" w:rsidR="00EC5C76" w:rsidRPr="008B5CD1" w:rsidRDefault="00EC5C76" w:rsidP="00EC5C76">
      <w:pPr>
        <w:jc w:val="both"/>
        <w:rPr>
          <w:rFonts w:ascii="Arial" w:eastAsia="Times New Roman" w:hAnsi="Arial" w:cs="Arial"/>
          <w:color w:val="000000" w:themeColor="text1"/>
          <w:sz w:val="22"/>
          <w:lang w:eastAsia="pt-BR"/>
        </w:rPr>
      </w:pPr>
      <w:r w:rsidRPr="008B5CD1">
        <w:rPr>
          <w:rFonts w:ascii="Arial" w:eastAsia="Times New Roman" w:hAnsi="Arial" w:cs="Arial"/>
          <w:color w:val="000000" w:themeColor="text1"/>
          <w:sz w:val="22"/>
          <w:lang w:eastAsia="pt-BR"/>
        </w:rPr>
        <w:t>Considerando a Deliberação nº22 da CEF-CAU/SC que determinou: “</w:t>
      </w:r>
      <w:r w:rsidRPr="008B5CD1">
        <w:rPr>
          <w:rFonts w:ascii="Arial" w:hAnsi="Arial" w:cs="Arial"/>
          <w:i/>
          <w:color w:val="000000" w:themeColor="text1"/>
          <w:sz w:val="20"/>
          <w:szCs w:val="20"/>
        </w:rPr>
        <w:t xml:space="preserve">Apresentar ao Ministério da educação representação visando instauração de procedimento de supervisão sobre a Instituição de Ensino Superior da denúncia nº </w:t>
      </w:r>
      <w:r w:rsidRPr="008B5CD1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t-BR"/>
        </w:rPr>
        <w:t>30878</w:t>
      </w:r>
      <w:r w:rsidRPr="008B5CD1">
        <w:rPr>
          <w:rFonts w:ascii="Arial" w:hAnsi="Arial" w:cs="Arial"/>
          <w:i/>
          <w:color w:val="000000" w:themeColor="text1"/>
          <w:sz w:val="20"/>
          <w:szCs w:val="20"/>
        </w:rPr>
        <w:t xml:space="preserve">: a) Nome: Centro Universitário FACVEST – UNIFACVEST; b) código </w:t>
      </w:r>
      <w:proofErr w:type="spellStart"/>
      <w:r w:rsidRPr="008B5CD1">
        <w:rPr>
          <w:rFonts w:ascii="Arial" w:hAnsi="Arial" w:cs="Arial"/>
          <w:i/>
          <w:color w:val="000000" w:themeColor="text1"/>
          <w:sz w:val="20"/>
          <w:szCs w:val="20"/>
        </w:rPr>
        <w:t>e-MEC</w:t>
      </w:r>
      <w:proofErr w:type="spellEnd"/>
      <w:r w:rsidRPr="008B5CD1">
        <w:rPr>
          <w:rFonts w:ascii="Arial" w:hAnsi="Arial" w:cs="Arial"/>
          <w:i/>
          <w:color w:val="000000" w:themeColor="text1"/>
          <w:sz w:val="20"/>
          <w:szCs w:val="20"/>
        </w:rPr>
        <w:t xml:space="preserve"> da IES: 3840; c) código </w:t>
      </w:r>
      <w:proofErr w:type="spellStart"/>
      <w:r w:rsidRPr="008B5CD1">
        <w:rPr>
          <w:rFonts w:ascii="Arial" w:hAnsi="Arial" w:cs="Arial"/>
          <w:i/>
          <w:color w:val="000000" w:themeColor="text1"/>
          <w:sz w:val="20"/>
          <w:szCs w:val="20"/>
        </w:rPr>
        <w:t>e-MEC</w:t>
      </w:r>
      <w:proofErr w:type="spellEnd"/>
      <w:r w:rsidRPr="008B5CD1">
        <w:rPr>
          <w:rFonts w:ascii="Arial" w:hAnsi="Arial" w:cs="Arial"/>
          <w:i/>
          <w:color w:val="000000" w:themeColor="text1"/>
          <w:sz w:val="20"/>
          <w:szCs w:val="20"/>
        </w:rPr>
        <w:t xml:space="preserve"> do curso: 1375314 (educação a distância); d) Endereço: Avenida Marechal Floriano nº 947, Centro, Lages; e) CNPJ: 04.608.241/0001-79</w:t>
      </w:r>
      <w:r w:rsidRPr="008B5CD1">
        <w:rPr>
          <w:rFonts w:ascii="Arial" w:hAnsi="Arial" w:cs="Arial"/>
          <w:color w:val="000000" w:themeColor="text1"/>
          <w:sz w:val="22"/>
          <w:szCs w:val="22"/>
        </w:rPr>
        <w:t>”</w:t>
      </w:r>
    </w:p>
    <w:p w14:paraId="1964B9F7" w14:textId="648548B1" w:rsidR="000D6690" w:rsidRPr="008B5CD1" w:rsidRDefault="000D6690" w:rsidP="000D6690">
      <w:pPr>
        <w:jc w:val="both"/>
        <w:rPr>
          <w:rFonts w:ascii="Arial" w:eastAsia="Times New Roman" w:hAnsi="Arial" w:cs="Arial"/>
          <w:color w:val="000000" w:themeColor="text1"/>
          <w:sz w:val="22"/>
          <w:lang w:eastAsia="pt-BR"/>
        </w:rPr>
      </w:pPr>
    </w:p>
    <w:p w14:paraId="684290C1" w14:textId="793E9A2A" w:rsidR="000D6690" w:rsidRPr="008B5CD1" w:rsidRDefault="000D6690" w:rsidP="000D669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2"/>
          <w:lang w:eastAsia="pt-BR"/>
        </w:rPr>
      </w:pPr>
      <w:r w:rsidRPr="008B5CD1">
        <w:rPr>
          <w:rFonts w:ascii="Arial" w:eastAsia="Times New Roman" w:hAnsi="Arial" w:cs="Arial"/>
          <w:color w:val="000000" w:themeColor="text1"/>
          <w:sz w:val="22"/>
          <w:lang w:eastAsia="pt-BR"/>
        </w:rPr>
        <w:t xml:space="preserve">Considerando o despacho da presidência que solicitou: “(...) </w:t>
      </w:r>
      <w:r w:rsidRPr="008B5CD1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t-BR"/>
        </w:rPr>
        <w:t xml:space="preserve">Considerando a Consulta Jurídica enviada anteriormente, solicitar à CEF-CAU/SC as informações faltantes, quais sejam: a) descrição clara dos fatos a serem apurados; b) indicação da documentação probatória pertinente; c) demais elementos relevantes para o esclarecimento do objeto. Sendo que esses elementos devem compor o texto deliberativo, ainda que tenha como base a denúncia recebida. Esclarecer à comissão que o órgão pode eventualmente requerer ao denunciante a juntada de eventuais provas (fotos, documentos, entre outros) ou informações, que contribuam para que a comissão forme seu juízo de valor pela solicitação de Representação junto ao </w:t>
      </w:r>
      <w:proofErr w:type="gramStart"/>
      <w:r w:rsidRPr="008B5CD1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t-BR"/>
        </w:rPr>
        <w:t>MEC.</w:t>
      </w:r>
      <w:r w:rsidRPr="008B5CD1">
        <w:rPr>
          <w:rFonts w:ascii="Arial" w:eastAsia="Times New Roman" w:hAnsi="Arial" w:cs="Arial"/>
          <w:color w:val="000000" w:themeColor="text1"/>
          <w:sz w:val="22"/>
          <w:lang w:eastAsia="pt-BR"/>
        </w:rPr>
        <w:t>”</w:t>
      </w:r>
      <w:proofErr w:type="gramEnd"/>
    </w:p>
    <w:p w14:paraId="71AD4600" w14:textId="31B804B7" w:rsidR="0080687E" w:rsidRPr="008B5CD1" w:rsidRDefault="0080687E" w:rsidP="000D669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2"/>
          <w:lang w:eastAsia="pt-BR"/>
        </w:rPr>
      </w:pPr>
    </w:p>
    <w:p w14:paraId="7B99BF1D" w14:textId="48BD608E" w:rsidR="0080687E" w:rsidRPr="008B5CD1" w:rsidRDefault="0080687E" w:rsidP="000D669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</w:rPr>
      </w:pPr>
      <w:r w:rsidRPr="008B5CD1">
        <w:rPr>
          <w:rFonts w:ascii="Arial" w:hAnsi="Arial" w:cs="Arial"/>
          <w:color w:val="000000" w:themeColor="text1"/>
          <w:sz w:val="22"/>
        </w:rPr>
        <w:t>Considerando que não compete a Comissão de Ensino e Formação do CAU/SC a instauração de procedimento de supervisão de Instituição de Ensino, restando, assim, apenas repassar os fatos relatados</w:t>
      </w:r>
      <w:r w:rsidR="00A40708" w:rsidRPr="008B5CD1">
        <w:rPr>
          <w:rFonts w:ascii="Arial" w:hAnsi="Arial" w:cs="Arial"/>
          <w:color w:val="000000" w:themeColor="text1"/>
          <w:sz w:val="22"/>
        </w:rPr>
        <w:t xml:space="preserve"> ao Ministério da Educação</w:t>
      </w:r>
      <w:r w:rsidRPr="008B5CD1">
        <w:rPr>
          <w:rFonts w:ascii="Arial" w:hAnsi="Arial" w:cs="Arial"/>
          <w:color w:val="000000" w:themeColor="text1"/>
          <w:sz w:val="22"/>
        </w:rPr>
        <w:t xml:space="preserve">, sem </w:t>
      </w:r>
      <w:r w:rsidR="00A40708" w:rsidRPr="008B5CD1">
        <w:rPr>
          <w:rFonts w:ascii="Arial" w:hAnsi="Arial" w:cs="Arial"/>
          <w:color w:val="000000" w:themeColor="text1"/>
          <w:sz w:val="22"/>
        </w:rPr>
        <w:t>juízo de valor sobre as informações relatadas</w:t>
      </w:r>
      <w:r w:rsidRPr="008B5CD1">
        <w:rPr>
          <w:rFonts w:ascii="Arial" w:hAnsi="Arial" w:cs="Arial"/>
          <w:color w:val="000000" w:themeColor="text1"/>
          <w:sz w:val="22"/>
        </w:rPr>
        <w:t xml:space="preserve">; </w:t>
      </w:r>
    </w:p>
    <w:p w14:paraId="6C481833" w14:textId="0C3194D9" w:rsidR="001836EB" w:rsidRPr="008B5CD1" w:rsidRDefault="001836EB" w:rsidP="000D669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</w:rPr>
      </w:pPr>
    </w:p>
    <w:p w14:paraId="65280359" w14:textId="2FB4A6BE" w:rsidR="001836EB" w:rsidRPr="008B5CD1" w:rsidRDefault="001836EB" w:rsidP="000D669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</w:rPr>
      </w:pPr>
      <w:r w:rsidRPr="008B5CD1">
        <w:rPr>
          <w:rFonts w:ascii="Arial" w:hAnsi="Arial" w:cs="Arial"/>
          <w:color w:val="000000" w:themeColor="text1"/>
          <w:sz w:val="22"/>
        </w:rPr>
        <w:t xml:space="preserve">Considerando que documentação probatória para indicação dos fatos </w:t>
      </w:r>
      <w:r w:rsidR="00883CFD" w:rsidRPr="008B5CD1">
        <w:rPr>
          <w:rFonts w:ascii="Arial" w:hAnsi="Arial" w:cs="Arial"/>
          <w:color w:val="000000" w:themeColor="text1"/>
          <w:sz w:val="22"/>
        </w:rPr>
        <w:t xml:space="preserve">relatados </w:t>
      </w:r>
      <w:r w:rsidRPr="008B5CD1">
        <w:rPr>
          <w:rFonts w:ascii="Arial" w:hAnsi="Arial" w:cs="Arial"/>
          <w:color w:val="000000" w:themeColor="text1"/>
          <w:sz w:val="22"/>
        </w:rPr>
        <w:t>são de difícil</w:t>
      </w:r>
      <w:r w:rsidR="002B267F" w:rsidRPr="008B5CD1">
        <w:rPr>
          <w:rFonts w:ascii="Arial" w:hAnsi="Arial" w:cs="Arial"/>
          <w:color w:val="000000" w:themeColor="text1"/>
          <w:sz w:val="22"/>
        </w:rPr>
        <w:t xml:space="preserve"> acesso a terceiros, sendo </w:t>
      </w:r>
      <w:r w:rsidR="00883CFD" w:rsidRPr="008B5CD1">
        <w:rPr>
          <w:rFonts w:ascii="Arial" w:hAnsi="Arial" w:cs="Arial"/>
          <w:color w:val="000000" w:themeColor="text1"/>
          <w:sz w:val="22"/>
        </w:rPr>
        <w:t>possíveis de ser</w:t>
      </w:r>
      <w:r w:rsidR="003C3A26" w:rsidRPr="008B5CD1">
        <w:rPr>
          <w:rFonts w:ascii="Arial" w:hAnsi="Arial" w:cs="Arial"/>
          <w:color w:val="000000" w:themeColor="text1"/>
          <w:sz w:val="22"/>
        </w:rPr>
        <w:t>em</w:t>
      </w:r>
      <w:r w:rsidR="00883CFD" w:rsidRPr="008B5CD1">
        <w:rPr>
          <w:rFonts w:ascii="Arial" w:hAnsi="Arial" w:cs="Arial"/>
          <w:color w:val="000000" w:themeColor="text1"/>
          <w:sz w:val="22"/>
        </w:rPr>
        <w:t xml:space="preserve"> </w:t>
      </w:r>
      <w:r w:rsidR="002B267F" w:rsidRPr="008B5CD1">
        <w:rPr>
          <w:rFonts w:ascii="Arial" w:hAnsi="Arial" w:cs="Arial"/>
          <w:color w:val="000000" w:themeColor="text1"/>
          <w:sz w:val="22"/>
        </w:rPr>
        <w:t xml:space="preserve">verificadas em processos </w:t>
      </w:r>
      <w:r w:rsidR="00883CFD" w:rsidRPr="008B5CD1">
        <w:rPr>
          <w:rFonts w:ascii="Arial" w:hAnsi="Arial" w:cs="Arial"/>
          <w:color w:val="000000" w:themeColor="text1"/>
          <w:sz w:val="22"/>
        </w:rPr>
        <w:t xml:space="preserve">de supervisão </w:t>
      </w:r>
      <w:r w:rsidR="002B267F" w:rsidRPr="008B5CD1">
        <w:rPr>
          <w:rFonts w:ascii="Arial" w:hAnsi="Arial" w:cs="Arial"/>
          <w:color w:val="000000" w:themeColor="text1"/>
          <w:sz w:val="22"/>
        </w:rPr>
        <w:t xml:space="preserve">do </w:t>
      </w:r>
      <w:r w:rsidR="00D205BC" w:rsidRPr="008B5CD1">
        <w:rPr>
          <w:rFonts w:ascii="Arial" w:hAnsi="Arial" w:cs="Arial"/>
          <w:color w:val="000000" w:themeColor="text1"/>
          <w:sz w:val="22"/>
        </w:rPr>
        <w:t>Ministério da Educação;</w:t>
      </w:r>
      <w:r w:rsidR="00A40708" w:rsidRPr="008B5CD1">
        <w:rPr>
          <w:rFonts w:ascii="Arial" w:hAnsi="Arial" w:cs="Arial"/>
          <w:color w:val="000000" w:themeColor="text1"/>
          <w:sz w:val="22"/>
        </w:rPr>
        <w:t xml:space="preserve"> </w:t>
      </w:r>
    </w:p>
    <w:p w14:paraId="152322A9" w14:textId="5C6F2385" w:rsidR="00D205BC" w:rsidRPr="008B5CD1" w:rsidRDefault="00D205BC" w:rsidP="000D669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</w:rPr>
      </w:pPr>
    </w:p>
    <w:p w14:paraId="2EB27A49" w14:textId="0C893A4C" w:rsidR="00D205BC" w:rsidRPr="008B5CD1" w:rsidRDefault="00D205BC" w:rsidP="000D669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</w:rPr>
      </w:pPr>
      <w:r w:rsidRPr="008B5CD1">
        <w:rPr>
          <w:rFonts w:ascii="Arial" w:hAnsi="Arial" w:cs="Arial"/>
          <w:color w:val="000000" w:themeColor="text1"/>
          <w:sz w:val="22"/>
        </w:rPr>
        <w:t>Considerando que a denúncia foi cadastrada de forma anônima, impossibilitando a solicitação de provas ou informações adicionais por parte do denunciante;</w:t>
      </w:r>
      <w:r w:rsidR="00A40708" w:rsidRPr="008B5CD1">
        <w:rPr>
          <w:rFonts w:ascii="Arial" w:hAnsi="Arial" w:cs="Arial"/>
          <w:color w:val="000000" w:themeColor="text1"/>
          <w:sz w:val="22"/>
        </w:rPr>
        <w:t xml:space="preserve"> </w:t>
      </w:r>
    </w:p>
    <w:p w14:paraId="3F40EEB0" w14:textId="0ADC56BF" w:rsidR="00225C84" w:rsidRDefault="00225C84" w:rsidP="00C67E94">
      <w:pPr>
        <w:jc w:val="both"/>
        <w:rPr>
          <w:rFonts w:ascii="Arial" w:eastAsia="Times New Roman" w:hAnsi="Arial" w:cs="Arial"/>
          <w:color w:val="000000"/>
          <w:sz w:val="22"/>
          <w:lang w:eastAsia="pt-BR"/>
        </w:rPr>
      </w:pPr>
    </w:p>
    <w:p w14:paraId="0C93E3D2" w14:textId="77777777" w:rsidR="00C67E94" w:rsidRPr="005E61E2" w:rsidRDefault="00C67E94" w:rsidP="00C67E94">
      <w:pPr>
        <w:jc w:val="both"/>
        <w:rPr>
          <w:rFonts w:ascii="Arial" w:hAnsi="Arial" w:cs="Arial"/>
          <w:sz w:val="22"/>
        </w:rPr>
      </w:pPr>
      <w:r w:rsidRPr="005E61E2">
        <w:rPr>
          <w:rFonts w:ascii="Arial" w:hAnsi="Arial" w:cs="Arial"/>
          <w:sz w:val="22"/>
        </w:rPr>
        <w:t xml:space="preserve">Considerando que todas as deliberações de comissão devem ser encaminhadas à Presidência do CAU/SC, para verificação e encaminhamentos, conforme Regimento Interno do CAU/SC; </w:t>
      </w:r>
    </w:p>
    <w:p w14:paraId="5AB5459C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773C4FC7" w14:textId="39F822AE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633D9393" w14:textId="77777777" w:rsidR="004C7254" w:rsidRDefault="004C7254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1E8C795D" w14:textId="77777777" w:rsidR="004C7254" w:rsidRDefault="004C7254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5FCD8AE3" w14:textId="0CB889D5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6B562192" w14:textId="608A7663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38FFCE68" w14:textId="3DC2F34E" w:rsidR="00E73F17" w:rsidRDefault="00590182" w:rsidP="00E01E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</w:t>
      </w:r>
      <w:r w:rsidR="00E73F17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E73F17">
        <w:rPr>
          <w:rFonts w:ascii="Arial" w:hAnsi="Arial" w:cs="Arial"/>
          <w:sz w:val="22"/>
          <w:szCs w:val="22"/>
        </w:rPr>
        <w:t>Informar a Presidência do CAU/SC</w:t>
      </w:r>
      <w:r w:rsidR="00883CFD">
        <w:rPr>
          <w:rFonts w:ascii="Arial" w:hAnsi="Arial" w:cs="Arial"/>
          <w:sz w:val="22"/>
          <w:szCs w:val="22"/>
        </w:rPr>
        <w:t>, em complementação a Deliberação nº22/2021 da CEF-CAU/SC</w:t>
      </w:r>
      <w:r w:rsidR="00E73F17">
        <w:rPr>
          <w:rFonts w:ascii="Arial" w:hAnsi="Arial" w:cs="Arial"/>
          <w:sz w:val="22"/>
          <w:szCs w:val="22"/>
        </w:rPr>
        <w:t>:</w:t>
      </w:r>
    </w:p>
    <w:p w14:paraId="646770A5" w14:textId="4B17B3CA" w:rsidR="00E73F17" w:rsidRPr="00883CFD" w:rsidRDefault="00883CFD" w:rsidP="00E73F17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</w:t>
      </w:r>
      <w:r w:rsidR="00E73F17">
        <w:rPr>
          <w:rFonts w:ascii="Arial" w:hAnsi="Arial" w:cs="Arial"/>
          <w:sz w:val="22"/>
          <w:szCs w:val="22"/>
        </w:rPr>
        <w:t>escrição dos fatos a serem apurados, conforme denunciante</w:t>
      </w:r>
      <w:r>
        <w:rPr>
          <w:rFonts w:ascii="Arial" w:hAnsi="Arial" w:cs="Arial"/>
          <w:sz w:val="22"/>
          <w:szCs w:val="22"/>
        </w:rPr>
        <w:t xml:space="preserve"> são</w:t>
      </w:r>
      <w:r w:rsidR="00E73F17">
        <w:rPr>
          <w:rFonts w:ascii="Arial" w:hAnsi="Arial" w:cs="Arial"/>
          <w:sz w:val="22"/>
          <w:szCs w:val="22"/>
        </w:rPr>
        <w:t>: “</w:t>
      </w:r>
      <w:r w:rsidR="00E73F17" w:rsidRPr="005E61E2">
        <w:rPr>
          <w:rFonts w:ascii="Arial" w:hAnsi="Arial" w:cs="Arial"/>
          <w:i/>
          <w:sz w:val="22"/>
        </w:rPr>
        <w:t xml:space="preserve">A </w:t>
      </w:r>
      <w:proofErr w:type="spellStart"/>
      <w:r w:rsidR="00E73F17" w:rsidRPr="005E61E2">
        <w:rPr>
          <w:rFonts w:ascii="Arial" w:hAnsi="Arial" w:cs="Arial"/>
          <w:i/>
          <w:sz w:val="22"/>
        </w:rPr>
        <w:t>Unifacvest</w:t>
      </w:r>
      <w:proofErr w:type="spellEnd"/>
      <w:r w:rsidR="00E73F17" w:rsidRPr="005E61E2">
        <w:rPr>
          <w:rFonts w:ascii="Arial" w:hAnsi="Arial" w:cs="Arial"/>
          <w:i/>
          <w:sz w:val="22"/>
        </w:rPr>
        <w:t xml:space="preserve">, situada em Lages-SC curso de Arquitetura e Urbanismo completo em </w:t>
      </w:r>
      <w:proofErr w:type="spellStart"/>
      <w:r w:rsidR="00E73F17" w:rsidRPr="005E61E2">
        <w:rPr>
          <w:rFonts w:ascii="Arial" w:hAnsi="Arial" w:cs="Arial"/>
          <w:i/>
          <w:sz w:val="22"/>
        </w:rPr>
        <w:t>EaD</w:t>
      </w:r>
      <w:proofErr w:type="spellEnd"/>
      <w:r w:rsidR="00E73F17" w:rsidRPr="005E61E2">
        <w:rPr>
          <w:rFonts w:ascii="Arial" w:hAnsi="Arial" w:cs="Arial"/>
          <w:i/>
          <w:sz w:val="22"/>
        </w:rPr>
        <w:t xml:space="preserve"> sem nenhum planejamento adequado e infraestrutura para tal. A faculdade já vinha transformando diversas disciplinas teóricas do curso presencial em </w:t>
      </w:r>
      <w:proofErr w:type="spellStart"/>
      <w:r w:rsidR="00E73F17" w:rsidRPr="005E61E2">
        <w:rPr>
          <w:rFonts w:ascii="Arial" w:hAnsi="Arial" w:cs="Arial"/>
          <w:i/>
          <w:sz w:val="22"/>
        </w:rPr>
        <w:t>EaD</w:t>
      </w:r>
      <w:proofErr w:type="spellEnd"/>
      <w:r w:rsidR="00E73F17" w:rsidRPr="005E61E2">
        <w:rPr>
          <w:rFonts w:ascii="Arial" w:hAnsi="Arial" w:cs="Arial"/>
          <w:i/>
          <w:sz w:val="22"/>
        </w:rPr>
        <w:t xml:space="preserve"> ao longo de últimos dois anos, como "patrimônio cultural", "história da arquitetura I e II" e "políticas de habitat" e a experiência tem sido péssima pois em nenhum desses casos o professor responsável pelo acompanhamento tinha formação em arquitetura e urbanismo, além do material didático e metodologia ser apenas apoiado em uma apostila virtual disponibilizada para os alunos. O curso de arquitetura da </w:t>
      </w:r>
      <w:proofErr w:type="spellStart"/>
      <w:r w:rsidR="00E73F17" w:rsidRPr="005E61E2">
        <w:rPr>
          <w:rFonts w:ascii="Arial" w:hAnsi="Arial" w:cs="Arial"/>
          <w:i/>
          <w:sz w:val="22"/>
        </w:rPr>
        <w:t>Unifacvest</w:t>
      </w:r>
      <w:proofErr w:type="spellEnd"/>
      <w:r w:rsidR="00E73F17" w:rsidRPr="005E61E2">
        <w:rPr>
          <w:rFonts w:ascii="Arial" w:hAnsi="Arial" w:cs="Arial"/>
          <w:i/>
          <w:sz w:val="22"/>
        </w:rPr>
        <w:t xml:space="preserve"> vem apresentando outros indícios de falta de preocupação com a qualidade de ensino do curso como o fato de todos os </w:t>
      </w:r>
      <w:proofErr w:type="spellStart"/>
      <w:r w:rsidR="00E73F17" w:rsidRPr="005E61E2">
        <w:rPr>
          <w:rFonts w:ascii="Arial" w:hAnsi="Arial" w:cs="Arial"/>
          <w:i/>
          <w:sz w:val="22"/>
        </w:rPr>
        <w:t>TCCs</w:t>
      </w:r>
      <w:proofErr w:type="spellEnd"/>
      <w:r w:rsidR="00E73F17" w:rsidRPr="005E61E2">
        <w:rPr>
          <w:rFonts w:ascii="Arial" w:hAnsi="Arial" w:cs="Arial"/>
          <w:i/>
          <w:sz w:val="22"/>
        </w:rPr>
        <w:t xml:space="preserve"> serem orientados pela coordenadora do curso, não dispondo de carga horária para os demais professores orientar trabalhos de conclusão. Há apenas uma sala de aula com pranchetas e as demais salas, de carteiras de braço, tem apenas uma tomada. </w:t>
      </w:r>
      <w:proofErr w:type="gramStart"/>
      <w:r w:rsidR="00E73F17" w:rsidRPr="005E61E2">
        <w:rPr>
          <w:rFonts w:ascii="Arial" w:hAnsi="Arial" w:cs="Arial"/>
          <w:i/>
          <w:sz w:val="22"/>
        </w:rPr>
        <w:t>Os laboratórios de computação não tem</w:t>
      </w:r>
      <w:proofErr w:type="gramEnd"/>
      <w:r w:rsidR="00E73F17" w:rsidRPr="005E61E2">
        <w:rPr>
          <w:rFonts w:ascii="Arial" w:hAnsi="Arial" w:cs="Arial"/>
          <w:i/>
          <w:sz w:val="22"/>
        </w:rPr>
        <w:t xml:space="preserve"> nem Auto </w:t>
      </w:r>
      <w:proofErr w:type="spellStart"/>
      <w:r w:rsidR="00E73F17" w:rsidRPr="005E61E2">
        <w:rPr>
          <w:rFonts w:ascii="Arial" w:hAnsi="Arial" w:cs="Arial"/>
          <w:i/>
          <w:sz w:val="22"/>
        </w:rPr>
        <w:t>Cad</w:t>
      </w:r>
      <w:proofErr w:type="spellEnd"/>
      <w:r w:rsidR="00E73F17" w:rsidRPr="005E61E2">
        <w:rPr>
          <w:rFonts w:ascii="Arial" w:hAnsi="Arial" w:cs="Arial"/>
          <w:i/>
          <w:sz w:val="22"/>
        </w:rPr>
        <w:t xml:space="preserve"> Instalado. Exemplos para demonstrar que a faculdade não se preocupa minimamente com as especificidades de um curso como o de Arquitetura e Urbanismo. Se a situação do curso presencial é tão precária mais preocupante é a possibilidade de um curso inteiramente à distância. Solicito portando que o caso seja analisado pela CEF - Comissão de ensino e pesquisa do CAU para que sejam tomadas as devidas providências</w:t>
      </w:r>
      <w:r w:rsidR="00E73F17">
        <w:rPr>
          <w:rFonts w:ascii="Arial" w:hAnsi="Arial" w:cs="Arial"/>
          <w:i/>
          <w:sz w:val="22"/>
        </w:rPr>
        <w:t>”</w:t>
      </w:r>
      <w:r>
        <w:rPr>
          <w:rFonts w:ascii="Arial" w:hAnsi="Arial" w:cs="Arial"/>
          <w:i/>
          <w:sz w:val="22"/>
        </w:rPr>
        <w:t xml:space="preserve">, </w:t>
      </w:r>
      <w:r w:rsidRPr="00883CFD">
        <w:rPr>
          <w:rFonts w:ascii="Arial" w:hAnsi="Arial" w:cs="Arial"/>
          <w:sz w:val="22"/>
        </w:rPr>
        <w:t>conforme anexo I</w:t>
      </w:r>
      <w:r>
        <w:rPr>
          <w:rFonts w:ascii="Arial" w:hAnsi="Arial" w:cs="Arial"/>
          <w:sz w:val="22"/>
        </w:rPr>
        <w:t>, que deve ser encaminhado ao Ministério da Educação;</w:t>
      </w:r>
    </w:p>
    <w:p w14:paraId="30D79D93" w14:textId="6898B562" w:rsidR="00883CFD" w:rsidRPr="00E73F17" w:rsidRDefault="00883CFD" w:rsidP="00E73F17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Encaminhar o documento enviado pelo denunciante: folheto virtual com informação sobre disponibilidade de curso EAD em Arquitetura e Urbanismo na UNIFACVEST, conforme anexo II;</w:t>
      </w:r>
    </w:p>
    <w:p w14:paraId="023D3129" w14:textId="77777777" w:rsidR="00E73F17" w:rsidRDefault="00E73F17" w:rsidP="00E01EE7">
      <w:pPr>
        <w:jc w:val="both"/>
        <w:rPr>
          <w:rFonts w:ascii="Arial" w:hAnsi="Arial" w:cs="Arial"/>
          <w:sz w:val="22"/>
          <w:szCs w:val="22"/>
        </w:rPr>
      </w:pPr>
    </w:p>
    <w:p w14:paraId="7F2C3014" w14:textId="7825B24A" w:rsidR="00E01EE7" w:rsidRPr="006D188D" w:rsidRDefault="00590182" w:rsidP="00E01E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01EE7" w:rsidRPr="006D188D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14:paraId="5D3D632E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1712B58E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43CBB3E5" w14:textId="2A859C00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0D6690">
        <w:rPr>
          <w:rFonts w:ascii="Arial" w:hAnsi="Arial" w:cs="Arial"/>
          <w:sz w:val="22"/>
          <w:szCs w:val="22"/>
        </w:rPr>
        <w:t>27</w:t>
      </w:r>
      <w:r w:rsidR="00A56752">
        <w:rPr>
          <w:rFonts w:ascii="Arial" w:hAnsi="Arial" w:cs="Arial"/>
          <w:sz w:val="22"/>
          <w:szCs w:val="22"/>
        </w:rPr>
        <w:t xml:space="preserve"> de </w:t>
      </w:r>
      <w:r w:rsidR="000D6690">
        <w:rPr>
          <w:rFonts w:ascii="Arial" w:hAnsi="Arial" w:cs="Arial"/>
          <w:sz w:val="22"/>
          <w:szCs w:val="22"/>
        </w:rPr>
        <w:t>maio</w:t>
      </w:r>
      <w:r w:rsidRPr="006D188D">
        <w:rPr>
          <w:rFonts w:ascii="Arial" w:hAnsi="Arial" w:cs="Arial"/>
          <w:sz w:val="22"/>
          <w:szCs w:val="22"/>
        </w:rPr>
        <w:t xml:space="preserve"> de 2021.</w:t>
      </w:r>
    </w:p>
    <w:p w14:paraId="2697EF5B" w14:textId="77777777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2DC641D0" w14:textId="74A0EF54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29D7948B" w14:textId="5558D4CB"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2D557D16" w14:textId="28A16184" w:rsidR="00D06F51" w:rsidRDefault="00D06F51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14:paraId="4E6A5304" w14:textId="060953C6"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AA494CF" w14:textId="0396B7D3" w:rsidR="007B4A11" w:rsidRDefault="007B4A11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52C67CA" w14:textId="452B4059" w:rsidR="007B4A11" w:rsidRPr="006D188D" w:rsidRDefault="007B4A11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FFF94F8" w14:textId="411667C3"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B02EA19" w14:textId="77777777"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6D188D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14:paraId="3D41CD1D" w14:textId="7698F5DB" w:rsidR="00BA3184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D188D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651CC4E6" w14:textId="77777777" w:rsidR="00BA3184" w:rsidRDefault="00BA318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58E88111" w14:textId="77777777" w:rsidR="00A338E2" w:rsidRDefault="00BA3184" w:rsidP="00BA318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ANEXO I</w:t>
      </w:r>
    </w:p>
    <w:p w14:paraId="255BB5E1" w14:textId="5B0138AF" w:rsidR="00BA3184" w:rsidRDefault="00BA3184" w:rsidP="00BA318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pt-BR"/>
        </w:rPr>
        <w:drawing>
          <wp:inline distT="0" distB="0" distL="0" distR="0" wp14:anchorId="4B9FFE4B" wp14:editId="171C4E28">
            <wp:extent cx="5363323" cy="5420481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4E1F8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323" cy="542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459E7" w14:textId="77777777" w:rsidR="00BA3184" w:rsidRDefault="00BA318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1689EC0A" w14:textId="45D7F247" w:rsidR="00BA3184" w:rsidRDefault="00BA3184" w:rsidP="00BA318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ANEXO II</w:t>
      </w:r>
    </w:p>
    <w:p w14:paraId="087668C2" w14:textId="77777777" w:rsidR="00B60507" w:rsidRDefault="00B60507" w:rsidP="00BA318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BFD3A34" w14:textId="6DF4AFC5" w:rsidR="00BA3184" w:rsidRDefault="00B60507" w:rsidP="00BA318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pt-BR"/>
        </w:rPr>
        <w:drawing>
          <wp:inline distT="0" distB="0" distL="0" distR="0" wp14:anchorId="5F07FF37" wp14:editId="5E758582">
            <wp:extent cx="4682813" cy="6480000"/>
            <wp:effectExtent l="0" t="0" r="381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.4 Anexo I2801202110480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2813" cy="64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44ED2" w14:textId="77777777" w:rsidR="001045F9" w:rsidRDefault="001045F9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AAA3781" w14:textId="3BE7A9AA" w:rsidR="007B4A11" w:rsidRDefault="007B4A1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164BDB1" w14:textId="77777777" w:rsidR="001045F9" w:rsidRDefault="001045F9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75F7778" w14:textId="3A5F4A4D" w:rsidR="00E01EE7" w:rsidRPr="006D188D" w:rsidRDefault="008B7B9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5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E01EE7" w:rsidRPr="001045F9">
        <w:rPr>
          <w:rFonts w:ascii="Arial" w:hAnsi="Arial" w:cs="Arial"/>
          <w:b/>
          <w:bCs/>
          <w:sz w:val="22"/>
          <w:szCs w:val="22"/>
          <w:lang w:eastAsia="pt-BR"/>
        </w:rPr>
        <w:t>ORDINÁRIA</w:t>
      </w:r>
      <w:r w:rsidR="001045F9">
        <w:rPr>
          <w:rFonts w:ascii="Arial" w:hAnsi="Arial" w:cs="Arial"/>
          <w:b/>
          <w:bCs/>
          <w:sz w:val="22"/>
          <w:szCs w:val="22"/>
          <w:lang w:eastAsia="pt-BR"/>
        </w:rPr>
        <w:t xml:space="preserve"> DA CEF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247725DD" w14:textId="77777777"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09F45F16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7EF0939F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6E5C49A6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5C7171C4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65824E2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52FC265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2E570BEE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55F0A5CA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072650E9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63FAB2E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AEA4A9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EF9F36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BBE72E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FA0C69E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01EE7" w:rsidRPr="006D188D" w14:paraId="791A14E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15231B" w14:textId="77777777" w:rsidR="00E01EE7" w:rsidRPr="00E37381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E37381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685" w:type="dxa"/>
          </w:tcPr>
          <w:p w14:paraId="21F08BCA" w14:textId="317B9BDF" w:rsidR="00E01EE7" w:rsidRPr="006D188D" w:rsidRDefault="00E37381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381">
              <w:rPr>
                <w:rFonts w:ascii="Arial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42F9B14" w14:textId="4D397614" w:rsidR="00E01EE7" w:rsidRPr="006D188D" w:rsidRDefault="00193723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15D07CF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9017D37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92DB23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50991039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8A01171" w14:textId="0984F0AE" w:rsidR="00E01EE7" w:rsidRPr="00E37381" w:rsidRDefault="00E37381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E37381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2FCA1942" w14:textId="10799832" w:rsidR="00E01EE7" w:rsidRPr="006D188D" w:rsidRDefault="00E37381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381"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737C088" w14:textId="38257C3F" w:rsidR="00E01EE7" w:rsidRPr="006D188D" w:rsidRDefault="00193723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0E20D2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B1F72CC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083EFF3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17FF2FF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B103779" w14:textId="7442BC65" w:rsidR="00E01EE7" w:rsidRPr="00E37381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E37381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E37381" w:rsidRPr="00E37381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</w:tcPr>
          <w:p w14:paraId="582CCB7D" w14:textId="0252CAB5" w:rsidR="00E01EE7" w:rsidRPr="006D188D" w:rsidRDefault="00E37381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381">
              <w:rPr>
                <w:rFonts w:ascii="Arial" w:hAnsi="Arial" w:cs="Arial"/>
                <w:sz w:val="22"/>
                <w:szCs w:val="22"/>
              </w:rPr>
              <w:t>Daniel Otávio Maffezzolli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9874C88" w14:textId="0F758635" w:rsidR="00E01EE7" w:rsidRPr="006D188D" w:rsidRDefault="00193723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68FDA3E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7B45863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CAF9BF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E9DDE0" w14:textId="77777777"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6B8CA14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9F19E1C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54B79CD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05382291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0D154D03" w14:textId="75C8F335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B4109E">
              <w:rPr>
                <w:rFonts w:ascii="Arial" w:hAnsi="Arial" w:cs="Arial"/>
                <w:b/>
                <w:sz w:val="22"/>
                <w:szCs w:val="22"/>
              </w:rPr>
              <w:t>CEF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8B7B9C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B4109E">
              <w:rPr>
                <w:rFonts w:ascii="Arial" w:hAnsi="Arial" w:cs="Arial"/>
                <w:bCs/>
                <w:sz w:val="22"/>
                <w:szCs w:val="22"/>
              </w:rPr>
              <w:t>ª Reunião Ordinária de 2021</w:t>
            </w:r>
          </w:p>
        </w:tc>
      </w:tr>
      <w:tr w:rsidR="00E01EE7" w:rsidRPr="006D188D" w14:paraId="7F081E7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592CA2C" w14:textId="10E5A83D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B4109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8B7B9C">
              <w:rPr>
                <w:rFonts w:ascii="Arial" w:hAnsi="Arial" w:cs="Arial"/>
                <w:bCs/>
                <w:sz w:val="22"/>
                <w:szCs w:val="22"/>
              </w:rPr>
              <w:t>27</w:t>
            </w:r>
            <w:r w:rsidRPr="00B4109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8B7B9C">
              <w:rPr>
                <w:rFonts w:ascii="Arial" w:hAnsi="Arial" w:cs="Arial"/>
                <w:bCs/>
                <w:sz w:val="22"/>
                <w:szCs w:val="22"/>
              </w:rPr>
              <w:t>05</w:t>
            </w:r>
            <w:r w:rsidRPr="00B4109E">
              <w:rPr>
                <w:rFonts w:ascii="Arial" w:hAnsi="Arial" w:cs="Arial"/>
                <w:sz w:val="22"/>
                <w:szCs w:val="22"/>
              </w:rPr>
              <w:t>/20</w:t>
            </w:r>
            <w:r w:rsidR="00B4109E" w:rsidRPr="00B4109E"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7B62EE58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5EA98C" w14:textId="0D2B4F6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B4109E" w:rsidRPr="00B4109E">
              <w:rPr>
                <w:rFonts w:ascii="Arial" w:hAnsi="Arial" w:cs="Arial"/>
                <w:bCs/>
                <w:sz w:val="22"/>
                <w:szCs w:val="22"/>
              </w:rPr>
              <w:t xml:space="preserve">Denúncia a curso </w:t>
            </w:r>
            <w:r w:rsidR="00B4109E" w:rsidRPr="00B4109E">
              <w:rPr>
                <w:rFonts w:ascii="Arial" w:eastAsia="Times New Roman" w:hAnsi="Arial" w:cs="Arial"/>
                <w:bCs/>
                <w:color w:val="000000"/>
                <w:sz w:val="22"/>
                <w:lang w:eastAsia="pt-BR"/>
              </w:rPr>
              <w:t>de</w:t>
            </w:r>
            <w:r w:rsidR="00B4109E" w:rsidRPr="005E61E2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Arquitetura e Urbanismo na modalidade </w:t>
            </w:r>
            <w:proofErr w:type="spellStart"/>
            <w:r w:rsidR="00B4109E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EaD</w:t>
            </w:r>
            <w:proofErr w:type="spellEnd"/>
          </w:p>
          <w:p w14:paraId="539B11D6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67E8BE79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7586F395" w14:textId="18D11BE5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BC752E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BC752E">
              <w:rPr>
                <w:rFonts w:ascii="Arial" w:hAnsi="Arial" w:cs="Arial"/>
                <w:sz w:val="22"/>
                <w:szCs w:val="22"/>
              </w:rPr>
              <w:t>(3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53B884C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2E53F292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6E01341" w14:textId="0315DF53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37381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14:paraId="3D4F82A6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3E07D928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658DA3D4" w14:textId="07C3EF4A" w:rsidR="00E01EE7" w:rsidRPr="00E37381" w:rsidRDefault="00E01EE7" w:rsidP="008B5CD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E37381">
              <w:rPr>
                <w:rFonts w:ascii="Arial" w:hAnsi="Arial" w:cs="Arial"/>
                <w:b/>
                <w:sz w:val="22"/>
                <w:szCs w:val="22"/>
              </w:rPr>
              <w:t>Secretária da Reunião</w:t>
            </w:r>
            <w:r w:rsidR="00E37381" w:rsidRPr="00E3738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37381" w:rsidRPr="00E373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5CD1">
              <w:rPr>
                <w:rFonts w:ascii="Arial" w:hAnsi="Arial" w:cs="Arial"/>
                <w:sz w:val="22"/>
                <w:szCs w:val="22"/>
              </w:rPr>
              <w:t>Analista Técnica Melina Marcondes</w:t>
            </w:r>
          </w:p>
        </w:tc>
        <w:tc>
          <w:tcPr>
            <w:tcW w:w="4963" w:type="dxa"/>
            <w:shd w:val="clear" w:color="auto" w:fill="D9D9D9"/>
          </w:tcPr>
          <w:p w14:paraId="05D2DF39" w14:textId="10CF35CB" w:rsidR="00E01EE7" w:rsidRPr="00E37381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E3738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E37381" w:rsidRPr="00E37381">
              <w:rPr>
                <w:rFonts w:ascii="Arial" w:eastAsia="MS Mincho" w:hAnsi="Arial" w:cs="Arial"/>
                <w:sz w:val="22"/>
                <w:szCs w:val="22"/>
              </w:rPr>
              <w:t>Coordenador Gogliardo Vieira Maragno</w:t>
            </w:r>
          </w:p>
          <w:p w14:paraId="05CA5412" w14:textId="77777777" w:rsidR="00E01EE7" w:rsidRPr="00E37381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B61BCC3" w14:textId="5380AE3C" w:rsidR="00647CF3" w:rsidRDefault="00647CF3" w:rsidP="001045F9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647CF3" w:rsidSect="00FB15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86604" w14:textId="77777777" w:rsidR="007A01BD" w:rsidRDefault="007A01BD">
      <w:r>
        <w:separator/>
      </w:r>
    </w:p>
  </w:endnote>
  <w:endnote w:type="continuationSeparator" w:id="0">
    <w:p w14:paraId="7D3C6954" w14:textId="77777777" w:rsidR="007A01BD" w:rsidRDefault="007A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26493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5C92BA6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292B2EB3" w14:textId="21DC46A9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06F51">
          <w:rPr>
            <w:rFonts w:ascii="Arial" w:hAnsi="Arial" w:cs="Arial"/>
            <w:noProof/>
            <w:sz w:val="18"/>
            <w:szCs w:val="18"/>
          </w:rPr>
          <w:t>6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194F7E">
          <w:rPr>
            <w:rFonts w:ascii="Arial" w:hAnsi="Arial" w:cs="Arial"/>
            <w:sz w:val="18"/>
            <w:szCs w:val="18"/>
          </w:rPr>
          <w:fldChar w:fldCharType="begin"/>
        </w:r>
        <w:r w:rsidR="00194F7E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194F7E">
          <w:rPr>
            <w:rFonts w:ascii="Arial" w:hAnsi="Arial" w:cs="Arial"/>
            <w:sz w:val="18"/>
            <w:szCs w:val="18"/>
          </w:rPr>
          <w:fldChar w:fldCharType="separate"/>
        </w:r>
        <w:r w:rsidR="00D06F51">
          <w:rPr>
            <w:rFonts w:ascii="Arial" w:hAnsi="Arial" w:cs="Arial"/>
            <w:noProof/>
            <w:sz w:val="18"/>
            <w:szCs w:val="18"/>
          </w:rPr>
          <w:t>6</w:t>
        </w:r>
        <w:r w:rsidR="00194F7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8AB5B98" w14:textId="77777777" w:rsidR="00235D49" w:rsidRDefault="00235D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07018" w14:textId="77777777" w:rsidR="00217331" w:rsidRDefault="002173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7FCEC" w14:textId="77777777" w:rsidR="007A01BD" w:rsidRDefault="007A01BD">
      <w:r>
        <w:separator/>
      </w:r>
    </w:p>
  </w:footnote>
  <w:footnote w:type="continuationSeparator" w:id="0">
    <w:p w14:paraId="527485D7" w14:textId="77777777" w:rsidR="007A01BD" w:rsidRDefault="007A0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530F3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BD61624" wp14:editId="1F1C270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6127ACF" wp14:editId="5DFE184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464AD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7F788FB" wp14:editId="6E4EEFCE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D7284" w14:textId="77777777" w:rsidR="00217331" w:rsidRDefault="002173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74619"/>
    <w:multiLevelType w:val="hybridMultilevel"/>
    <w:tmpl w:val="0644BE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C7675"/>
    <w:multiLevelType w:val="hybridMultilevel"/>
    <w:tmpl w:val="571ADC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2"/>
  </w:num>
  <w:num w:numId="5">
    <w:abstractNumId w:val="22"/>
  </w:num>
  <w:num w:numId="6">
    <w:abstractNumId w:val="33"/>
  </w:num>
  <w:num w:numId="7">
    <w:abstractNumId w:val="9"/>
  </w:num>
  <w:num w:numId="8">
    <w:abstractNumId w:val="17"/>
  </w:num>
  <w:num w:numId="9">
    <w:abstractNumId w:val="36"/>
  </w:num>
  <w:num w:numId="10">
    <w:abstractNumId w:val="24"/>
  </w:num>
  <w:num w:numId="11">
    <w:abstractNumId w:val="7"/>
  </w:num>
  <w:num w:numId="12">
    <w:abstractNumId w:val="10"/>
  </w:num>
  <w:num w:numId="13">
    <w:abstractNumId w:val="21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5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2"/>
  </w:num>
  <w:num w:numId="29">
    <w:abstractNumId w:val="13"/>
  </w:num>
  <w:num w:numId="30">
    <w:abstractNumId w:val="14"/>
  </w:num>
  <w:num w:numId="31">
    <w:abstractNumId w:val="20"/>
  </w:num>
  <w:num w:numId="32">
    <w:abstractNumId w:val="30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8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4708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6690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45F9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6EB"/>
    <w:rsid w:val="00183EFB"/>
    <w:rsid w:val="00185431"/>
    <w:rsid w:val="001865DE"/>
    <w:rsid w:val="00187ADB"/>
    <w:rsid w:val="001923F4"/>
    <w:rsid w:val="00193723"/>
    <w:rsid w:val="00194F7E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331"/>
    <w:rsid w:val="00217A03"/>
    <w:rsid w:val="00220740"/>
    <w:rsid w:val="002209C0"/>
    <w:rsid w:val="00221BD4"/>
    <w:rsid w:val="00225400"/>
    <w:rsid w:val="00225C84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69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67F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2CF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3976"/>
    <w:rsid w:val="003140EC"/>
    <w:rsid w:val="00314733"/>
    <w:rsid w:val="00320313"/>
    <w:rsid w:val="003231ED"/>
    <w:rsid w:val="00323934"/>
    <w:rsid w:val="00324ECB"/>
    <w:rsid w:val="00327F2E"/>
    <w:rsid w:val="00330926"/>
    <w:rsid w:val="003312AC"/>
    <w:rsid w:val="00331F6E"/>
    <w:rsid w:val="003332F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3A2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254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182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676D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47CF3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4755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1B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4A11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687E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CFD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5CD1"/>
    <w:rsid w:val="008B7A96"/>
    <w:rsid w:val="008B7B9C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5298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38E2"/>
    <w:rsid w:val="00A34C0B"/>
    <w:rsid w:val="00A35F09"/>
    <w:rsid w:val="00A3626D"/>
    <w:rsid w:val="00A404B9"/>
    <w:rsid w:val="00A40708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752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09E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507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3184"/>
    <w:rsid w:val="00BA3346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52E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67E94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6F51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05BC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634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37381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17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C76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221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D829E0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47CF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47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C55A6-565C-4A68-A91E-B2B54301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1502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34</cp:revision>
  <cp:lastPrinted>2021-05-28T18:16:00Z</cp:lastPrinted>
  <dcterms:created xsi:type="dcterms:W3CDTF">2021-03-17T22:20:00Z</dcterms:created>
  <dcterms:modified xsi:type="dcterms:W3CDTF">2021-05-28T18:21:00Z</dcterms:modified>
</cp:coreProperties>
</file>