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17C3C003" w:rsidR="00E01EE7" w:rsidRPr="006D188D" w:rsidRDefault="000869D9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EE7"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EAAAFB2" w:rsidR="00E01EE7" w:rsidRPr="006D188D" w:rsidRDefault="005535DC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D4646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031ECA4" w:rsidR="001130CD" w:rsidRPr="006D188D" w:rsidRDefault="00910BE6" w:rsidP="00D464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no procedimento de registro profissional de diplomado no País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D4646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D464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27A4DE1E" w:rsidR="00E01EE7" w:rsidRPr="006D188D" w:rsidRDefault="00E01EE7" w:rsidP="00CA3B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A3B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41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D46463">
      <w:pPr>
        <w:rPr>
          <w:rFonts w:ascii="Arial" w:hAnsi="Arial" w:cs="Arial"/>
          <w:sz w:val="22"/>
          <w:szCs w:val="22"/>
        </w:rPr>
      </w:pPr>
    </w:p>
    <w:p w14:paraId="0AC5E10A" w14:textId="6CBFFF58" w:rsidR="00E01EE7" w:rsidRPr="00C6183D" w:rsidRDefault="00E01EE7" w:rsidP="00D46463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 xml:space="preserve">A </w:t>
      </w:r>
      <w:r w:rsidR="001130CD" w:rsidRPr="00C6183D">
        <w:rPr>
          <w:rFonts w:ascii="Arial" w:hAnsi="Arial" w:cs="Arial"/>
          <w:sz w:val="22"/>
          <w:szCs w:val="22"/>
        </w:rPr>
        <w:t xml:space="preserve">COMISSÃO DE ENSINO E FORMAÇÃO – CEF -  </w:t>
      </w:r>
      <w:r w:rsidRPr="00C6183D">
        <w:rPr>
          <w:rFonts w:ascii="Arial" w:hAnsi="Arial" w:cs="Arial"/>
          <w:sz w:val="22"/>
          <w:szCs w:val="22"/>
        </w:rPr>
        <w:t>CAU/SC, reunida ordinariamente</w:t>
      </w:r>
      <w:r w:rsidR="006D188D" w:rsidRPr="00C6183D">
        <w:rPr>
          <w:rFonts w:ascii="Arial" w:hAnsi="Arial" w:cs="Arial"/>
          <w:sz w:val="22"/>
          <w:szCs w:val="22"/>
        </w:rPr>
        <w:t>,</w:t>
      </w:r>
      <w:r w:rsidRPr="00C6183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 w:rsidRPr="00C6183D">
        <w:rPr>
          <w:rFonts w:ascii="Arial" w:hAnsi="Arial" w:cs="Arial"/>
          <w:sz w:val="22"/>
          <w:szCs w:val="22"/>
        </w:rPr>
        <w:t xml:space="preserve">liberação Plenária nº 583, de </w:t>
      </w:r>
      <w:r w:rsidR="00A541FD" w:rsidRPr="00C6183D">
        <w:rPr>
          <w:rFonts w:ascii="Arial" w:hAnsi="Arial" w:cs="Arial"/>
          <w:sz w:val="22"/>
          <w:szCs w:val="22"/>
        </w:rPr>
        <w:t>12</w:t>
      </w:r>
      <w:r w:rsidR="008A39D6" w:rsidRPr="00C6183D">
        <w:rPr>
          <w:rFonts w:ascii="Arial" w:hAnsi="Arial" w:cs="Arial"/>
          <w:sz w:val="22"/>
          <w:szCs w:val="22"/>
        </w:rPr>
        <w:t xml:space="preserve"> de </w:t>
      </w:r>
      <w:r w:rsidR="00A541FD" w:rsidRPr="00C6183D">
        <w:rPr>
          <w:rFonts w:ascii="Arial" w:hAnsi="Arial" w:cs="Arial"/>
          <w:sz w:val="22"/>
          <w:szCs w:val="22"/>
        </w:rPr>
        <w:t>março</w:t>
      </w:r>
      <w:r w:rsidRPr="00C6183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C6183D">
        <w:rPr>
          <w:rFonts w:ascii="Arial" w:hAnsi="Arial" w:cs="Arial"/>
          <w:sz w:val="22"/>
          <w:szCs w:val="22"/>
        </w:rPr>
        <w:t xml:space="preserve">91 e 93 </w:t>
      </w:r>
      <w:r w:rsidRPr="00C6183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1CB3CF81" w14:textId="392C3725" w:rsidR="00C6183D" w:rsidRPr="00C6183D" w:rsidRDefault="00C6183D" w:rsidP="00D46463">
      <w:pPr>
        <w:jc w:val="both"/>
        <w:rPr>
          <w:rFonts w:ascii="Arial" w:hAnsi="Arial" w:cs="Arial"/>
          <w:sz w:val="22"/>
          <w:szCs w:val="22"/>
        </w:rPr>
      </w:pPr>
    </w:p>
    <w:p w14:paraId="61952E8B" w14:textId="209A6CBC" w:rsidR="005535DC" w:rsidRDefault="005535DC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nº</w:t>
      </w:r>
      <w:r w:rsidR="00CA2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48, de 19 de junho de 2015, que aprovou em seus artigos 21 e 22: “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Art. 21º. Aprovado que para os cursos de Arquitetura e Urbanismo de Santa Catarina cadastrados no CAU/BR: </w:t>
      </w:r>
      <w:r w:rsidRPr="005535DC">
        <w:rPr>
          <w:rFonts w:ascii="Arial" w:hAnsi="Arial" w:cs="Arial"/>
          <w:i/>
          <w:iCs/>
          <w:sz w:val="20"/>
          <w:szCs w:val="20"/>
          <w:u w:val="single"/>
        </w:rPr>
        <w:t>os registros serão inseridos no SICCAU após aprovação da gerencia técnica e depois passarão por homologação da CEF/SC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; os dados biométricos e a documentação dos formandos serão coletados na instituição de ensino em visita </w:t>
      </w:r>
      <w:proofErr w:type="spellStart"/>
      <w:r w:rsidRPr="005535DC">
        <w:rPr>
          <w:rFonts w:ascii="Arial" w:hAnsi="Arial" w:cs="Arial"/>
          <w:i/>
          <w:iCs/>
          <w:sz w:val="20"/>
          <w:szCs w:val="20"/>
        </w:rPr>
        <w:t>préagendada</w:t>
      </w:r>
      <w:proofErr w:type="spellEnd"/>
      <w:r w:rsidRPr="005535DC">
        <w:rPr>
          <w:rFonts w:ascii="Arial" w:hAnsi="Arial" w:cs="Arial"/>
          <w:i/>
          <w:iCs/>
          <w:sz w:val="20"/>
          <w:szCs w:val="20"/>
        </w:rPr>
        <w:t xml:space="preserve">; as instituições cadastradas de Santa Catarina terão seus nomes publicados no site do CAU/SC; serão feitas visitas pré-agendadas com palestra e coleta de dados dos formandos, e que o CAU/SC participará da formatura dessas escolas; Art. 22º. Aprovado que para os cursos de Arquitetura e Urbanismo de Santa Catarina não cadastrados no CAU/BR: </w:t>
      </w:r>
      <w:r w:rsidRPr="005535DC">
        <w:rPr>
          <w:rFonts w:ascii="Arial" w:hAnsi="Arial" w:cs="Arial"/>
          <w:i/>
          <w:iCs/>
          <w:sz w:val="20"/>
          <w:szCs w:val="20"/>
          <w:u w:val="single"/>
        </w:rPr>
        <w:t>os registros serão inseridos somente após homologação da CEF/SC</w:t>
      </w:r>
      <w:r w:rsidRPr="005535DC">
        <w:rPr>
          <w:rFonts w:ascii="Arial" w:hAnsi="Arial" w:cs="Arial"/>
          <w:i/>
          <w:iCs/>
          <w:sz w:val="20"/>
          <w:szCs w:val="20"/>
        </w:rPr>
        <w:t>; os dados biométricos e a documentação dos formandos serão coletados na sede do CAU/SC com agendamento; as instituições não cadastradas de Santa Catarina não terão seus nomes publicados no site do CAU/SC; serão feitas visitas pré-agendadas para orientação do coordenador sobre a importância do cadastramento do curso, e que o CAU/SC participe da formatura nessas escolas</w:t>
      </w:r>
      <w:r w:rsidRPr="005535D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14:paraId="0B718FB3" w14:textId="77777777" w:rsidR="005535DC" w:rsidRDefault="005535DC" w:rsidP="00D46463">
      <w:pPr>
        <w:jc w:val="both"/>
        <w:rPr>
          <w:rFonts w:ascii="Arial" w:hAnsi="Arial" w:cs="Arial"/>
          <w:sz w:val="22"/>
          <w:szCs w:val="22"/>
        </w:rPr>
      </w:pPr>
    </w:p>
    <w:p w14:paraId="21A96DB7" w14:textId="4F0F71F4" w:rsidR="005535DC" w:rsidRDefault="00C6183D" w:rsidP="00D46463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 xml:space="preserve">Considerando </w:t>
      </w:r>
      <w:r w:rsidR="005535DC" w:rsidRPr="005535DC">
        <w:rPr>
          <w:rFonts w:ascii="Arial" w:hAnsi="Arial" w:cs="Arial"/>
          <w:sz w:val="22"/>
          <w:szCs w:val="22"/>
        </w:rPr>
        <w:t xml:space="preserve">as Deliberações </w:t>
      </w:r>
      <w:r w:rsidR="005535DC">
        <w:rPr>
          <w:rFonts w:ascii="Arial" w:hAnsi="Arial" w:cs="Arial"/>
          <w:sz w:val="22"/>
          <w:szCs w:val="22"/>
        </w:rPr>
        <w:t>nº</w:t>
      </w:r>
      <w:r w:rsidR="005535DC" w:rsidRPr="005535DC">
        <w:rPr>
          <w:rFonts w:ascii="Arial" w:hAnsi="Arial" w:cs="Arial"/>
          <w:sz w:val="22"/>
          <w:szCs w:val="22"/>
        </w:rPr>
        <w:t>17</w:t>
      </w:r>
      <w:r w:rsidR="005535DC">
        <w:rPr>
          <w:rFonts w:ascii="Arial" w:hAnsi="Arial" w:cs="Arial"/>
          <w:sz w:val="22"/>
          <w:szCs w:val="22"/>
        </w:rPr>
        <w:t xml:space="preserve"> e nº 48/2018 da </w:t>
      </w:r>
      <w:r w:rsidR="005535DC" w:rsidRPr="005535DC">
        <w:rPr>
          <w:rFonts w:ascii="Arial" w:hAnsi="Arial" w:cs="Arial"/>
          <w:sz w:val="22"/>
          <w:szCs w:val="22"/>
        </w:rPr>
        <w:t xml:space="preserve">CEF – CAU/SC que </w:t>
      </w:r>
      <w:r w:rsidR="005535DC">
        <w:rPr>
          <w:rFonts w:ascii="Arial" w:hAnsi="Arial" w:cs="Arial"/>
          <w:sz w:val="22"/>
          <w:szCs w:val="22"/>
        </w:rPr>
        <w:t>padronizaram os</w:t>
      </w:r>
      <w:r w:rsidR="005535DC" w:rsidRPr="005535DC">
        <w:rPr>
          <w:rFonts w:ascii="Arial" w:hAnsi="Arial" w:cs="Arial"/>
          <w:sz w:val="22"/>
          <w:szCs w:val="22"/>
        </w:rPr>
        <w:t xml:space="preserve"> procedimentos de registro profissional;</w:t>
      </w:r>
    </w:p>
    <w:p w14:paraId="1E936D38" w14:textId="18D1AD13" w:rsidR="005535DC" w:rsidRDefault="005535DC" w:rsidP="00D46463">
      <w:pPr>
        <w:jc w:val="both"/>
        <w:rPr>
          <w:rFonts w:ascii="Arial" w:hAnsi="Arial" w:cs="Arial"/>
          <w:sz w:val="22"/>
          <w:szCs w:val="22"/>
        </w:rPr>
      </w:pPr>
    </w:p>
    <w:p w14:paraId="4A4504D4" w14:textId="538D2475" w:rsidR="005535DC" w:rsidRDefault="005535DC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Resolução nº18 do CAU/BR, que </w:t>
      </w:r>
      <w:r w:rsidRPr="005535DC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>
        <w:rPr>
          <w:rFonts w:ascii="Arial" w:hAnsi="Arial" w:cs="Arial"/>
          <w:sz w:val="22"/>
          <w:szCs w:val="22"/>
        </w:rPr>
        <w:t>, em seu art. 7º determina: “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Parágrafo único. </w:t>
      </w:r>
      <w:r w:rsidRPr="000869D9">
        <w:rPr>
          <w:rFonts w:ascii="Arial" w:hAnsi="Arial" w:cs="Arial"/>
          <w:b/>
          <w:i/>
          <w:iCs/>
          <w:sz w:val="20"/>
          <w:szCs w:val="20"/>
          <w:u w:val="single"/>
        </w:rPr>
        <w:t>O registro do profissional diplomado no País será concedido após sua aprovação pela Comissão</w:t>
      </w:r>
      <w:r w:rsidRPr="005535DC">
        <w:rPr>
          <w:rFonts w:ascii="Arial" w:hAnsi="Arial" w:cs="Arial"/>
          <w:i/>
          <w:iCs/>
          <w:sz w:val="20"/>
          <w:szCs w:val="20"/>
        </w:rPr>
        <w:t xml:space="preserve"> referida no caput deste artigo, respeitados os procedimentos para esse fim previstos no </w:t>
      </w:r>
      <w:proofErr w:type="gramStart"/>
      <w:r w:rsidRPr="005535DC">
        <w:rPr>
          <w:rFonts w:ascii="Arial" w:hAnsi="Arial" w:cs="Arial"/>
          <w:i/>
          <w:iCs/>
          <w:sz w:val="20"/>
          <w:szCs w:val="20"/>
        </w:rPr>
        <w:t>SICCAU</w:t>
      </w:r>
      <w:r w:rsidRPr="005535DC">
        <w:rPr>
          <w:rFonts w:ascii="Arial" w:hAnsi="Arial" w:cs="Arial"/>
          <w:sz w:val="22"/>
          <w:szCs w:val="22"/>
        </w:rPr>
        <w:t>.”</w:t>
      </w:r>
      <w:proofErr w:type="gramEnd"/>
      <w:r w:rsidR="000869D9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0869D9">
        <w:rPr>
          <w:rFonts w:ascii="Arial" w:hAnsi="Arial" w:cs="Arial"/>
          <w:sz w:val="22"/>
          <w:szCs w:val="22"/>
        </w:rPr>
        <w:t>grifo</w:t>
      </w:r>
      <w:proofErr w:type="gramEnd"/>
      <w:r w:rsidR="000869D9">
        <w:rPr>
          <w:rFonts w:ascii="Arial" w:hAnsi="Arial" w:cs="Arial"/>
          <w:sz w:val="22"/>
          <w:szCs w:val="22"/>
        </w:rPr>
        <w:t xml:space="preserve"> nosso)</w:t>
      </w:r>
    </w:p>
    <w:p w14:paraId="71C66C4A" w14:textId="643544FF" w:rsidR="00E36851" w:rsidRDefault="00E36851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6AA4DD0D" w14:textId="2A8543A4" w:rsidR="00E36851" w:rsidRDefault="00E36851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artigo 93 do Regimento Interno do CAU/SC define como de competência da CEF-CAU/SC: “</w:t>
      </w:r>
      <w:r w:rsidRPr="00E36851">
        <w:rPr>
          <w:rFonts w:ascii="Arial" w:hAnsi="Arial" w:cs="Arial"/>
          <w:i/>
          <w:iCs/>
          <w:sz w:val="20"/>
          <w:szCs w:val="20"/>
        </w:rPr>
        <w:t xml:space="preserve">VII - instruir, apreciar e </w:t>
      </w:r>
      <w:r w:rsidRPr="000869D9">
        <w:rPr>
          <w:rFonts w:ascii="Arial" w:hAnsi="Arial" w:cs="Arial"/>
          <w:b/>
          <w:i/>
          <w:iCs/>
          <w:sz w:val="20"/>
          <w:szCs w:val="20"/>
          <w:u w:val="single"/>
        </w:rPr>
        <w:t>deliberar</w:t>
      </w:r>
      <w:r w:rsidRPr="00E36851">
        <w:rPr>
          <w:rFonts w:ascii="Arial" w:hAnsi="Arial" w:cs="Arial"/>
          <w:i/>
          <w:iCs/>
          <w:sz w:val="20"/>
          <w:szCs w:val="20"/>
        </w:rPr>
        <w:t>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3685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14:paraId="5580A193" w14:textId="42C36AAE" w:rsidR="00E36851" w:rsidRDefault="00E36851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5DE06CBA" w14:textId="0D03E173" w:rsidR="00E36851" w:rsidRPr="005535DC" w:rsidRDefault="00E36851" w:rsidP="00D4646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7B7826">
        <w:rPr>
          <w:rFonts w:ascii="Arial" w:hAnsi="Arial" w:cs="Arial"/>
          <w:sz w:val="22"/>
          <w:szCs w:val="22"/>
        </w:rPr>
        <w:t>o ato de</w:t>
      </w:r>
      <w:r>
        <w:rPr>
          <w:rFonts w:ascii="Arial" w:hAnsi="Arial" w:cs="Arial"/>
          <w:sz w:val="22"/>
          <w:szCs w:val="22"/>
        </w:rPr>
        <w:t xml:space="preserve"> homologação</w:t>
      </w:r>
      <w:r w:rsidR="00AA6FD6">
        <w:rPr>
          <w:rFonts w:ascii="Arial" w:hAnsi="Arial" w:cs="Arial"/>
          <w:sz w:val="22"/>
          <w:szCs w:val="22"/>
        </w:rPr>
        <w:t xml:space="preserve">, </w:t>
      </w:r>
      <w:r w:rsidR="00AA6FD6" w:rsidRPr="00AA6FD6">
        <w:rPr>
          <w:rFonts w:ascii="Arial" w:hAnsi="Arial" w:cs="Arial"/>
          <w:sz w:val="22"/>
          <w:szCs w:val="22"/>
        </w:rPr>
        <w:t>aprovado pelos artigos 21 e 22 da Deliberação Plenária n. nº 48, de 19 de junho de 2015</w:t>
      </w:r>
      <w:r w:rsidR="00AA6F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B7826">
        <w:rPr>
          <w:rFonts w:ascii="Arial" w:hAnsi="Arial" w:cs="Arial"/>
          <w:sz w:val="22"/>
          <w:szCs w:val="22"/>
        </w:rPr>
        <w:t xml:space="preserve">está </w:t>
      </w:r>
      <w:r w:rsidR="000869D9">
        <w:rPr>
          <w:rFonts w:ascii="Arial" w:hAnsi="Arial" w:cs="Arial"/>
          <w:sz w:val="22"/>
          <w:szCs w:val="22"/>
        </w:rPr>
        <w:t>conflitante com o determinado no parágrafo único do artigo 7º da</w:t>
      </w:r>
      <w:r w:rsidR="007B7826">
        <w:rPr>
          <w:rFonts w:ascii="Arial" w:hAnsi="Arial" w:cs="Arial"/>
          <w:sz w:val="22"/>
          <w:szCs w:val="22"/>
        </w:rPr>
        <w:t xml:space="preserve"> Resolução nº18 do CAU/BR e com o </w:t>
      </w:r>
      <w:r w:rsidR="000869D9">
        <w:rPr>
          <w:rFonts w:ascii="Arial" w:hAnsi="Arial" w:cs="Arial"/>
          <w:sz w:val="22"/>
          <w:szCs w:val="22"/>
        </w:rPr>
        <w:t xml:space="preserve">inciso VII do </w:t>
      </w:r>
      <w:r w:rsidR="007B7826">
        <w:rPr>
          <w:rFonts w:ascii="Arial" w:hAnsi="Arial" w:cs="Arial"/>
          <w:sz w:val="22"/>
          <w:szCs w:val="22"/>
        </w:rPr>
        <w:t xml:space="preserve">artigo 93 do Regimento Interno do CAU/SC;  </w:t>
      </w:r>
    </w:p>
    <w:p w14:paraId="4669D105" w14:textId="42E404E3" w:rsidR="00C6183D" w:rsidRDefault="00C6183D" w:rsidP="00D46463">
      <w:pPr>
        <w:jc w:val="both"/>
        <w:rPr>
          <w:rFonts w:ascii="Arial" w:hAnsi="Arial" w:cs="Arial"/>
          <w:sz w:val="22"/>
          <w:szCs w:val="22"/>
        </w:rPr>
      </w:pPr>
    </w:p>
    <w:p w14:paraId="2663FA41" w14:textId="77777777" w:rsidR="001130CD" w:rsidRPr="003F1870" w:rsidRDefault="001130CD" w:rsidP="00D46463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D46463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D46463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D46463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D46463">
      <w:pPr>
        <w:jc w:val="both"/>
        <w:rPr>
          <w:rFonts w:ascii="Arial" w:hAnsi="Arial" w:cs="Arial"/>
          <w:b/>
          <w:sz w:val="22"/>
          <w:szCs w:val="22"/>
        </w:rPr>
      </w:pPr>
    </w:p>
    <w:p w14:paraId="155A46B4" w14:textId="5B66DF35" w:rsidR="007B7826" w:rsidRDefault="007B7826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B7826">
        <w:rPr>
          <w:rFonts w:ascii="Arial" w:hAnsi="Arial" w:cs="Arial"/>
          <w:sz w:val="22"/>
          <w:szCs w:val="22"/>
        </w:rPr>
        <w:t xml:space="preserve">Encaminhar ao plenário proposta de </w:t>
      </w:r>
      <w:r>
        <w:rPr>
          <w:rFonts w:ascii="Arial" w:hAnsi="Arial" w:cs="Arial"/>
          <w:sz w:val="22"/>
          <w:szCs w:val="22"/>
        </w:rPr>
        <w:t>revogação dos artigos 21 e 22 da Deliberação Plenária nº</w:t>
      </w:r>
      <w:r w:rsidRPr="007B7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48, de 19 de junho de 2015;</w:t>
      </w:r>
    </w:p>
    <w:p w14:paraId="64137DCA" w14:textId="77777777" w:rsidR="00F73402" w:rsidRPr="007B7826" w:rsidRDefault="00F73402" w:rsidP="00D46463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2074D4C" w14:textId="103D5A47" w:rsidR="007B7826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Delegar a Gerência Técnica a instrução e a análise dos registros profissionais de diplomados no País;</w:t>
      </w:r>
    </w:p>
    <w:p w14:paraId="614847C9" w14:textId="77777777" w:rsidR="00F73402" w:rsidRPr="00F73402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2486C535" w14:textId="766476CF" w:rsidR="00F73402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Esclarecer que os registros profissionais de diplomados no País somente serão inseridos após deliberação da CEF-CAU/SC;</w:t>
      </w:r>
    </w:p>
    <w:p w14:paraId="2AA91141" w14:textId="77777777" w:rsidR="00DE08FB" w:rsidRPr="00DE08FB" w:rsidRDefault="00DE08FB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072ED4DF" w14:textId="3FFAAA20" w:rsidR="00DE08FB" w:rsidRPr="00966C0F" w:rsidRDefault="00A651E8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966C0F">
        <w:rPr>
          <w:rFonts w:ascii="Arial" w:hAnsi="Arial" w:cs="Arial"/>
          <w:sz w:val="22"/>
          <w:szCs w:val="22"/>
        </w:rPr>
        <w:t>Aprovar a</w:t>
      </w:r>
      <w:r w:rsidR="00DE08FB" w:rsidRPr="00966C0F">
        <w:rPr>
          <w:rFonts w:ascii="Arial" w:hAnsi="Arial" w:cs="Arial"/>
          <w:sz w:val="22"/>
          <w:szCs w:val="22"/>
        </w:rPr>
        <w:t xml:space="preserve"> possibilidade de deliberação “</w:t>
      </w:r>
      <w:r w:rsidR="00DE08FB" w:rsidRPr="00966C0F">
        <w:rPr>
          <w:rFonts w:ascii="Arial" w:hAnsi="Arial" w:cs="Arial"/>
          <w:i/>
          <w:iCs/>
          <w:sz w:val="22"/>
          <w:szCs w:val="22"/>
        </w:rPr>
        <w:t>ad referendum</w:t>
      </w:r>
      <w:r w:rsidR="00DE08FB" w:rsidRPr="00966C0F">
        <w:rPr>
          <w:rFonts w:ascii="Arial" w:hAnsi="Arial" w:cs="Arial"/>
          <w:sz w:val="22"/>
          <w:szCs w:val="22"/>
        </w:rPr>
        <w:t>” pelo coordenador da CEF-CAU/SC para solicitações de registro que apresentem justificativa de urgência</w:t>
      </w:r>
      <w:r w:rsidR="0077373C" w:rsidRPr="00966C0F">
        <w:rPr>
          <w:rFonts w:ascii="Arial" w:hAnsi="Arial" w:cs="Arial"/>
          <w:sz w:val="22"/>
          <w:szCs w:val="22"/>
        </w:rPr>
        <w:t xml:space="preserve"> encaminhados pela GERTEC</w:t>
      </w:r>
      <w:r w:rsidR="00DE08FB" w:rsidRPr="00966C0F">
        <w:rPr>
          <w:rFonts w:ascii="Arial" w:hAnsi="Arial" w:cs="Arial"/>
          <w:sz w:val="22"/>
          <w:szCs w:val="22"/>
        </w:rPr>
        <w:t xml:space="preserve">; </w:t>
      </w:r>
    </w:p>
    <w:p w14:paraId="32F6276D" w14:textId="77777777" w:rsidR="00F73402" w:rsidRPr="00F73402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0AA69030" w14:textId="6908B557" w:rsidR="00F73402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Aprovar </w:t>
      </w:r>
      <w:r w:rsidRPr="00F73402">
        <w:rPr>
          <w:rFonts w:ascii="Arial" w:hAnsi="Arial" w:cs="Arial"/>
          <w:sz w:val="22"/>
          <w:szCs w:val="22"/>
        </w:rPr>
        <w:t>os procedimentos para análise de registros profissionais de diplomados no País, conforme o anexo I, II e III desta deliberação</w:t>
      </w:r>
      <w:r>
        <w:rPr>
          <w:rFonts w:ascii="Arial" w:hAnsi="Arial" w:cs="Arial"/>
          <w:sz w:val="22"/>
          <w:szCs w:val="22"/>
        </w:rPr>
        <w:t>;</w:t>
      </w:r>
    </w:p>
    <w:p w14:paraId="3F4C1171" w14:textId="77777777" w:rsidR="00F73402" w:rsidRPr="00F73402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3A438038" w14:textId="424A434C" w:rsidR="007B7826" w:rsidRDefault="00F73402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73402">
        <w:rPr>
          <w:rFonts w:ascii="Arial" w:hAnsi="Arial" w:cs="Arial"/>
          <w:sz w:val="22"/>
          <w:szCs w:val="22"/>
        </w:rPr>
        <w:t xml:space="preserve">Revogar </w:t>
      </w:r>
      <w:r w:rsidR="00F10164" w:rsidRPr="00F10164">
        <w:rPr>
          <w:rFonts w:ascii="Arial" w:hAnsi="Arial" w:cs="Arial"/>
          <w:sz w:val="22"/>
          <w:szCs w:val="22"/>
        </w:rPr>
        <w:t>a Deliberação nº 48/2018 CEF-CAU/SC e demais</w:t>
      </w:r>
      <w:r w:rsidR="00F10164">
        <w:rPr>
          <w:rFonts w:ascii="Arial" w:hAnsi="Arial" w:cs="Arial"/>
          <w:sz w:val="22"/>
          <w:szCs w:val="22"/>
        </w:rPr>
        <w:t xml:space="preserve"> </w:t>
      </w:r>
      <w:r w:rsidR="00CD67D4">
        <w:rPr>
          <w:rFonts w:ascii="Arial" w:hAnsi="Arial" w:cs="Arial"/>
          <w:sz w:val="22"/>
          <w:szCs w:val="22"/>
        </w:rPr>
        <w:t>disposições contrárias a presente deliberação;</w:t>
      </w:r>
    </w:p>
    <w:p w14:paraId="57500603" w14:textId="77777777" w:rsidR="00DE08FB" w:rsidRPr="00DE08FB" w:rsidRDefault="00DE08FB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0EE74DAB" w14:textId="03AABC0F" w:rsidR="00DE08FB" w:rsidRPr="00CF3A8F" w:rsidRDefault="00DE08FB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F3A8F">
        <w:rPr>
          <w:rFonts w:ascii="Arial" w:hAnsi="Arial" w:cs="Arial"/>
          <w:sz w:val="22"/>
          <w:szCs w:val="22"/>
        </w:rPr>
        <w:t>Os itens “2”, “3”, “4”</w:t>
      </w:r>
      <w:r w:rsidR="00F10164">
        <w:rPr>
          <w:rFonts w:ascii="Arial" w:hAnsi="Arial" w:cs="Arial"/>
          <w:sz w:val="22"/>
          <w:szCs w:val="22"/>
        </w:rPr>
        <w:t>, “5”, “6”</w:t>
      </w:r>
      <w:r w:rsidRPr="00CF3A8F">
        <w:rPr>
          <w:rFonts w:ascii="Arial" w:hAnsi="Arial" w:cs="Arial"/>
          <w:sz w:val="22"/>
          <w:szCs w:val="22"/>
        </w:rPr>
        <w:t xml:space="preserve"> </w:t>
      </w:r>
      <w:r w:rsidR="00F10164">
        <w:rPr>
          <w:rFonts w:ascii="Arial" w:hAnsi="Arial" w:cs="Arial"/>
          <w:sz w:val="22"/>
          <w:szCs w:val="22"/>
        </w:rPr>
        <w:t xml:space="preserve">somente </w:t>
      </w:r>
      <w:r w:rsidRPr="00CF3A8F">
        <w:rPr>
          <w:rFonts w:ascii="Arial" w:hAnsi="Arial" w:cs="Arial"/>
          <w:sz w:val="22"/>
          <w:szCs w:val="22"/>
        </w:rPr>
        <w:t>entrarão em vigor se aprovado pelo Plenário do CAU/SC o item “1” da presente deliberação;</w:t>
      </w:r>
    </w:p>
    <w:p w14:paraId="2F2B2F7A" w14:textId="77777777" w:rsidR="007B7826" w:rsidRPr="00CF3A8F" w:rsidRDefault="007B7826" w:rsidP="00D46463">
      <w:pPr>
        <w:jc w:val="both"/>
        <w:rPr>
          <w:rFonts w:ascii="Arial" w:hAnsi="Arial" w:cs="Arial"/>
          <w:sz w:val="22"/>
          <w:szCs w:val="22"/>
        </w:rPr>
      </w:pPr>
    </w:p>
    <w:p w14:paraId="6F63AFD1" w14:textId="6ECB4902" w:rsidR="001130CD" w:rsidRPr="00CF3A8F" w:rsidRDefault="001130CD" w:rsidP="00D46463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F3A8F">
        <w:rPr>
          <w:rFonts w:ascii="Arial" w:hAnsi="Arial" w:cs="Arial"/>
          <w:sz w:val="22"/>
          <w:szCs w:val="22"/>
        </w:rPr>
        <w:t xml:space="preserve">Encaminhar esta deliberação à Presidência do CAU/SC para providências </w:t>
      </w:r>
      <w:r w:rsidR="00F73402" w:rsidRPr="00CF3A8F">
        <w:rPr>
          <w:rFonts w:ascii="Arial" w:hAnsi="Arial" w:cs="Arial"/>
          <w:sz w:val="22"/>
          <w:szCs w:val="22"/>
        </w:rPr>
        <w:t>regimentais</w:t>
      </w:r>
      <w:r w:rsidR="00F10164">
        <w:rPr>
          <w:rFonts w:ascii="Arial" w:hAnsi="Arial" w:cs="Arial"/>
          <w:sz w:val="22"/>
          <w:szCs w:val="22"/>
        </w:rPr>
        <w:t xml:space="preserve"> e solicitar a comunicação à Gerência Técnica em caso de aprovação do item “1” do presente pelo Plenário do CAU/SC.</w:t>
      </w:r>
    </w:p>
    <w:p w14:paraId="40B81B5E" w14:textId="77777777" w:rsidR="00F73402" w:rsidRPr="00CF3A8F" w:rsidRDefault="00F73402" w:rsidP="00D46463">
      <w:pPr>
        <w:pStyle w:val="PargrafodaLista"/>
        <w:rPr>
          <w:rFonts w:ascii="Arial" w:hAnsi="Arial" w:cs="Arial"/>
          <w:sz w:val="22"/>
          <w:szCs w:val="22"/>
        </w:rPr>
      </w:pPr>
    </w:p>
    <w:p w14:paraId="7A36FEDB" w14:textId="77777777" w:rsidR="00CF3A8F" w:rsidRPr="00CF3A8F" w:rsidRDefault="00CF3A8F" w:rsidP="00D46463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136B128" w14:textId="77777777" w:rsidR="00CF3A8F" w:rsidRPr="00CF3A8F" w:rsidRDefault="00CF3A8F" w:rsidP="00D46463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14:paraId="59DA78D6" w14:textId="35EE6D2C" w:rsidR="001130CD" w:rsidRPr="006D188D" w:rsidRDefault="001130CD" w:rsidP="00D46463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CF3A8F">
        <w:rPr>
          <w:rFonts w:ascii="Arial" w:hAnsi="Arial" w:cs="Arial"/>
          <w:sz w:val="22"/>
          <w:szCs w:val="22"/>
        </w:rPr>
        <w:t>29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E343D">
        <w:rPr>
          <w:rFonts w:ascii="Arial" w:hAnsi="Arial" w:cs="Arial"/>
          <w:sz w:val="22"/>
          <w:szCs w:val="22"/>
        </w:rPr>
        <w:t xml:space="preserve">julho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D46463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D46463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CBAB933" w:rsidR="00E01EE7" w:rsidRPr="006D188D" w:rsidRDefault="00E01EE7" w:rsidP="00D4646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05EEEC8" w14:textId="114239E6" w:rsidR="00E01EE7" w:rsidRPr="006D188D" w:rsidRDefault="00E01EE7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C30FCB3" w:rsidR="00E01EE7" w:rsidRDefault="00E01EE7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4132B34A" w:rsidR="00877515" w:rsidRPr="006D188D" w:rsidRDefault="00B85EA9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669D675E" w14:textId="77777777" w:rsidR="00E01EE7" w:rsidRPr="006D188D" w:rsidRDefault="00E01EE7" w:rsidP="00D4646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14:paraId="0587C516" w14:textId="5FA2D269" w:rsidR="0012722E" w:rsidRDefault="00E01EE7" w:rsidP="00D464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r w:rsidR="0012722E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2DD589BC" w14:textId="77777777" w:rsidR="0012722E" w:rsidRDefault="0012722E" w:rsidP="00D46463">
      <w:pPr>
        <w:jc w:val="center"/>
        <w:rPr>
          <w:rFonts w:ascii="Arial" w:hAnsi="Arial" w:cs="Arial"/>
          <w:b/>
          <w:sz w:val="22"/>
          <w:szCs w:val="22"/>
        </w:rPr>
      </w:pPr>
    </w:p>
    <w:p w14:paraId="69917F98" w14:textId="046EE861" w:rsidR="0012722E" w:rsidRPr="0012722E" w:rsidRDefault="0012722E" w:rsidP="00D46463">
      <w:pPr>
        <w:jc w:val="center"/>
        <w:rPr>
          <w:rFonts w:ascii="Arial" w:hAnsi="Arial" w:cs="Arial"/>
          <w:b/>
          <w:sz w:val="22"/>
          <w:szCs w:val="22"/>
        </w:rPr>
      </w:pPr>
      <w:r w:rsidRPr="0012722E">
        <w:rPr>
          <w:rFonts w:ascii="Arial" w:hAnsi="Arial" w:cs="Arial"/>
          <w:b/>
          <w:sz w:val="22"/>
          <w:szCs w:val="22"/>
        </w:rPr>
        <w:t>ANEXO I</w:t>
      </w:r>
    </w:p>
    <w:p w14:paraId="0DD8EB2C" w14:textId="77777777" w:rsidR="0012722E" w:rsidRPr="0012722E" w:rsidRDefault="0012722E" w:rsidP="00D4646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AD0E667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528CE783" w14:textId="7AEA6130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</w:t>
      </w:r>
    </w:p>
    <w:p w14:paraId="5BFF9457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55C2C19D" w14:textId="4953EA31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 Registro é a habilitação ao exercício profissional da Arquitetura e Urbanismo em todo o território nacional.</w:t>
      </w:r>
      <w:r w:rsidR="00B77F40">
        <w:rPr>
          <w:rFonts w:ascii="Arial" w:hAnsi="Arial" w:cs="Arial"/>
          <w:sz w:val="22"/>
          <w:szCs w:val="22"/>
        </w:rPr>
        <w:t xml:space="preserve"> O objetivo do presente documento é padronizar os atos processuais referentes às solicitações de registro </w:t>
      </w:r>
      <w:r w:rsidR="00B77F40">
        <w:rPr>
          <w:rFonts w:ascii="Arial" w:hAnsi="Arial" w:cs="Arial"/>
          <w:color w:val="000000"/>
          <w:sz w:val="22"/>
          <w:szCs w:val="22"/>
          <w:shd w:val="clear" w:color="auto" w:fill="FFFFFF"/>
        </w:rPr>
        <w:t>definitivo e provisório de profissionais, brasileiros ou estrangeiros portadores de visto permanente, diplomados no País pelo Conselho de Arquitetura e Urbanismo de Santa Catarina.</w:t>
      </w:r>
    </w:p>
    <w:p w14:paraId="66C6FD02" w14:textId="7AE53434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4610A01B" w14:textId="63F613C8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Normas de referência</w:t>
      </w:r>
    </w:p>
    <w:p w14:paraId="18BB6B4F" w14:textId="77777777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2C764B74" w14:textId="7CFDF7AB" w:rsidR="00B77F40" w:rsidRDefault="00F10164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 12.378/2010, </w:t>
      </w:r>
      <w:r w:rsidR="00B77F40">
        <w:rPr>
          <w:rFonts w:ascii="Arial" w:hAnsi="Arial" w:cs="Arial"/>
          <w:sz w:val="22"/>
          <w:szCs w:val="22"/>
        </w:rPr>
        <w:t>Resolução nº</w:t>
      </w:r>
      <w:r w:rsidR="002704F8">
        <w:rPr>
          <w:rFonts w:ascii="Arial" w:hAnsi="Arial" w:cs="Arial"/>
          <w:sz w:val="22"/>
          <w:szCs w:val="22"/>
        </w:rPr>
        <w:t xml:space="preserve"> </w:t>
      </w:r>
      <w:r w:rsidR="00B77F40">
        <w:rPr>
          <w:rFonts w:ascii="Arial" w:hAnsi="Arial" w:cs="Arial"/>
          <w:sz w:val="22"/>
          <w:szCs w:val="22"/>
        </w:rPr>
        <w:t>18, de 2 de março de 2012, que d</w:t>
      </w:r>
      <w:r w:rsidR="00B77F40" w:rsidRPr="00B77F40">
        <w:rPr>
          <w:rFonts w:ascii="Arial" w:hAnsi="Arial" w:cs="Arial"/>
          <w:sz w:val="22"/>
          <w:szCs w:val="22"/>
        </w:rPr>
        <w:t>ispõe sobre os registros definitivos e temporários de profissionais no Conselho de Arquitetura e Urbanismo e dá outras providências.</w:t>
      </w:r>
    </w:p>
    <w:p w14:paraId="3A83ECA9" w14:textId="761A528A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49229DD2" w14:textId="687AAF8E" w:rsidR="00BF1505" w:rsidRPr="0012722E" w:rsidRDefault="00BF1505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Definições</w:t>
      </w:r>
    </w:p>
    <w:p w14:paraId="6ADD5C16" w14:textId="45ADBD31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353FDC24" w14:textId="41411517" w:rsidR="00BF1505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Documento digital</w:t>
      </w:r>
      <w:r>
        <w:rPr>
          <w:rFonts w:ascii="Arial" w:hAnsi="Arial" w:cs="Arial"/>
          <w:sz w:val="22"/>
          <w:szCs w:val="22"/>
        </w:rPr>
        <w:t>:</w:t>
      </w:r>
    </w:p>
    <w:p w14:paraId="78D2DF68" w14:textId="3B952912" w:rsidR="00B5305C" w:rsidRPr="00B5305C" w:rsidRDefault="00B5305C" w:rsidP="00D46463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sz w:val="22"/>
          <w:szCs w:val="22"/>
        </w:rPr>
        <w:t>Nato</w:t>
      </w:r>
      <w:r w:rsidR="001D73E8">
        <w:rPr>
          <w:rFonts w:ascii="Arial" w:hAnsi="Arial" w:cs="Arial"/>
          <w:sz w:val="22"/>
          <w:szCs w:val="22"/>
        </w:rPr>
        <w:t>-</w:t>
      </w:r>
      <w:r w:rsidRPr="00B5305C">
        <w:rPr>
          <w:rFonts w:ascii="Arial" w:hAnsi="Arial" w:cs="Arial"/>
          <w:sz w:val="22"/>
          <w:szCs w:val="22"/>
        </w:rPr>
        <w:t>digital: documento criado originariamente em meio eletrônico; ou</w:t>
      </w:r>
    </w:p>
    <w:p w14:paraId="1E214A6A" w14:textId="00476A47" w:rsidR="00B5305C" w:rsidRDefault="00B5305C" w:rsidP="00D46463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sz w:val="22"/>
          <w:szCs w:val="22"/>
        </w:rPr>
        <w:t>Digitalizado: documento obtido a partir da conversão de um documento não digital, gerando uma fiel representação em código digital</w:t>
      </w:r>
      <w:r>
        <w:rPr>
          <w:rFonts w:ascii="Arial" w:hAnsi="Arial" w:cs="Arial"/>
          <w:sz w:val="22"/>
          <w:szCs w:val="22"/>
        </w:rPr>
        <w:t>;</w:t>
      </w:r>
    </w:p>
    <w:p w14:paraId="4EC4C377" w14:textId="6D8B835F" w:rsidR="001D73E8" w:rsidRDefault="001D73E8" w:rsidP="00D46463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C3BC541" w14:textId="15B7AC40" w:rsidR="001D73E8" w:rsidRPr="001D73E8" w:rsidRDefault="001D73E8" w:rsidP="00D46463">
      <w:pPr>
        <w:jc w:val="both"/>
        <w:rPr>
          <w:rFonts w:ascii="Arial" w:hAnsi="Arial" w:cs="Arial"/>
          <w:sz w:val="22"/>
          <w:szCs w:val="22"/>
        </w:rPr>
      </w:pPr>
      <w:r w:rsidRPr="001D73E8">
        <w:rPr>
          <w:rFonts w:ascii="Arial" w:hAnsi="Arial" w:cs="Arial"/>
          <w:sz w:val="22"/>
          <w:szCs w:val="22"/>
        </w:rPr>
        <w:t>Os documentos nato-digitais juntados ao processo eletrônico, serão considerados originais para todos os efeitos legais.</w:t>
      </w:r>
    </w:p>
    <w:p w14:paraId="28FBE033" w14:textId="77777777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</w:p>
    <w:p w14:paraId="4EFC8E62" w14:textId="25550660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Formulário</w:t>
      </w:r>
      <w:r>
        <w:rPr>
          <w:rFonts w:ascii="Arial" w:hAnsi="Arial" w:cs="Arial"/>
          <w:sz w:val="22"/>
          <w:szCs w:val="22"/>
        </w:rPr>
        <w:t>: documento no qual são preenchidos os dados e as informações pertinentes ao requerimento submetido à apreciação do Conselho;</w:t>
      </w:r>
    </w:p>
    <w:p w14:paraId="49E25177" w14:textId="0A5C0BBD" w:rsidR="000B4DE0" w:rsidRDefault="000B4DE0" w:rsidP="00D46463">
      <w:pPr>
        <w:jc w:val="both"/>
        <w:rPr>
          <w:rFonts w:ascii="Arial" w:hAnsi="Arial" w:cs="Arial"/>
          <w:sz w:val="22"/>
          <w:szCs w:val="22"/>
        </w:rPr>
      </w:pPr>
    </w:p>
    <w:p w14:paraId="083B0C68" w14:textId="5C57B4D7" w:rsidR="000B4DE0" w:rsidRDefault="000B4DE0" w:rsidP="00D46463">
      <w:pPr>
        <w:jc w:val="both"/>
        <w:rPr>
          <w:rFonts w:ascii="Arial" w:hAnsi="Arial" w:cs="Arial"/>
          <w:sz w:val="22"/>
          <w:szCs w:val="22"/>
        </w:rPr>
      </w:pPr>
      <w:r w:rsidRPr="000B4DE0">
        <w:rPr>
          <w:rFonts w:ascii="Arial" w:hAnsi="Arial" w:cs="Arial"/>
          <w:b/>
          <w:bCs/>
          <w:sz w:val="22"/>
          <w:szCs w:val="22"/>
        </w:rPr>
        <w:t>Protocolo</w:t>
      </w:r>
      <w:r>
        <w:rPr>
          <w:rFonts w:ascii="Arial" w:hAnsi="Arial" w:cs="Arial"/>
          <w:sz w:val="22"/>
          <w:szCs w:val="22"/>
        </w:rPr>
        <w:t>: código numérico que identifica cada processo administrativo instaurado no SICCAU;</w:t>
      </w:r>
    </w:p>
    <w:p w14:paraId="3A785AF5" w14:textId="36462ED7" w:rsid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</w:p>
    <w:p w14:paraId="322215C4" w14:textId="3B1B10F4" w:rsidR="000B4DE0" w:rsidRPr="00B5305C" w:rsidRDefault="00B5305C" w:rsidP="00D46463">
      <w:pPr>
        <w:jc w:val="both"/>
        <w:rPr>
          <w:rFonts w:ascii="Arial" w:hAnsi="Arial" w:cs="Arial"/>
          <w:sz w:val="22"/>
          <w:szCs w:val="22"/>
        </w:rPr>
      </w:pPr>
      <w:r w:rsidRPr="00B5305C">
        <w:rPr>
          <w:rFonts w:ascii="Arial" w:hAnsi="Arial" w:cs="Arial"/>
          <w:b/>
          <w:bCs/>
          <w:sz w:val="22"/>
          <w:szCs w:val="22"/>
        </w:rPr>
        <w:t>Setor responsável</w:t>
      </w:r>
      <w:r>
        <w:rPr>
          <w:rFonts w:ascii="Arial" w:hAnsi="Arial" w:cs="Arial"/>
          <w:sz w:val="22"/>
          <w:szCs w:val="22"/>
        </w:rPr>
        <w:t>: servidor ou grupo desses, que tenha acesso de forma autorizada às informações produzidas no SICCAU;</w:t>
      </w:r>
    </w:p>
    <w:p w14:paraId="0CCE9BD8" w14:textId="77777777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55140762" w14:textId="7C6C1BB5" w:rsid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p w14:paraId="00A27AA4" w14:textId="5CDC2D1E" w:rsidR="00B77F40" w:rsidRPr="0012722E" w:rsidRDefault="00B77F40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Siglas e abreviaturas</w:t>
      </w:r>
    </w:p>
    <w:p w14:paraId="5A6FD82D" w14:textId="77777777" w:rsidR="00B77F40" w:rsidRPr="00B77F40" w:rsidRDefault="00B77F40" w:rsidP="00D464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838"/>
        <w:gridCol w:w="7217"/>
      </w:tblGrid>
      <w:tr w:rsidR="00B77F40" w14:paraId="70A93B47" w14:textId="77777777" w:rsidTr="0022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FA169D" w14:textId="72F7D74E" w:rsidR="00B77F40" w:rsidRPr="002550E5" w:rsidRDefault="00B77F40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</w:t>
            </w:r>
          </w:p>
        </w:tc>
        <w:tc>
          <w:tcPr>
            <w:tcW w:w="7217" w:type="dxa"/>
          </w:tcPr>
          <w:p w14:paraId="29425450" w14:textId="7FAB5AB8" w:rsidR="00B77F40" w:rsidRPr="002550E5" w:rsidRDefault="00B77F40" w:rsidP="00D46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Conselho de Arquitetura e Urbanismo</w:t>
            </w:r>
          </w:p>
        </w:tc>
      </w:tr>
      <w:tr w:rsidR="00B77F40" w14:paraId="2919448C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54182B" w14:textId="54D5B656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CAU/BR</w:t>
            </w:r>
          </w:p>
        </w:tc>
        <w:tc>
          <w:tcPr>
            <w:tcW w:w="7217" w:type="dxa"/>
          </w:tcPr>
          <w:p w14:paraId="602FE962" w14:textId="45CAE677" w:rsidR="00B77F40" w:rsidRPr="002550E5" w:rsidRDefault="002267C9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Conselho de Arquitetura e Urbanismo do Brasil</w:t>
            </w:r>
          </w:p>
        </w:tc>
      </w:tr>
      <w:tr w:rsidR="00B77F40" w14:paraId="3006D7A0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677092" w14:textId="086804F9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CAU/SC</w:t>
            </w:r>
          </w:p>
        </w:tc>
        <w:tc>
          <w:tcPr>
            <w:tcW w:w="7217" w:type="dxa"/>
          </w:tcPr>
          <w:p w14:paraId="20567658" w14:textId="5F802551" w:rsidR="00B77F40" w:rsidRPr="002550E5" w:rsidRDefault="002267C9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Conselho de Arquitetura e Urbanismo de Santa Catarina</w:t>
            </w:r>
          </w:p>
        </w:tc>
      </w:tr>
      <w:tr w:rsidR="00B77F40" w14:paraId="26A2CED9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8ADDCF" w14:textId="1D5C3DFB" w:rsidR="00B77F40" w:rsidRPr="002550E5" w:rsidRDefault="002267C9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CEF-CAU/BR</w:t>
            </w:r>
          </w:p>
        </w:tc>
        <w:tc>
          <w:tcPr>
            <w:tcW w:w="7217" w:type="dxa"/>
          </w:tcPr>
          <w:p w14:paraId="176C0905" w14:textId="2485D444" w:rsidR="00B77F40" w:rsidRPr="002550E5" w:rsidRDefault="002550E5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 xml:space="preserve">Comissão Ordinária de Ensino e Formação do </w:t>
            </w:r>
            <w:r w:rsidR="002267C9" w:rsidRPr="002550E5">
              <w:rPr>
                <w:rFonts w:ascii="Arial" w:hAnsi="Arial" w:cs="Arial"/>
                <w:sz w:val="22"/>
                <w:szCs w:val="22"/>
              </w:rPr>
              <w:t>Conselho de Arquitetura e Urbanismo do Brasil</w:t>
            </w:r>
          </w:p>
        </w:tc>
      </w:tr>
      <w:tr w:rsidR="002550E5" w14:paraId="01E0BA1A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E61FFE" w14:textId="0ACCAD95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CEF-CAU/SC</w:t>
            </w:r>
          </w:p>
        </w:tc>
        <w:tc>
          <w:tcPr>
            <w:tcW w:w="7217" w:type="dxa"/>
          </w:tcPr>
          <w:p w14:paraId="6D661FD9" w14:textId="4284F152" w:rsidR="002550E5" w:rsidRPr="002550E5" w:rsidRDefault="002550E5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Comissão Ordinária de Ensino e Formação do Conselho de Arquitetura e Urbanismo de Santa Catarina</w:t>
            </w:r>
          </w:p>
        </w:tc>
      </w:tr>
      <w:tr w:rsidR="002550E5" w14:paraId="501766F4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502B13" w14:textId="1F46D95F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SICCAU</w:t>
            </w:r>
          </w:p>
        </w:tc>
        <w:tc>
          <w:tcPr>
            <w:tcW w:w="7217" w:type="dxa"/>
          </w:tcPr>
          <w:p w14:paraId="0F913127" w14:textId="1E6A8CAB" w:rsidR="002550E5" w:rsidRPr="002550E5" w:rsidRDefault="002550E5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Sistema de Informação e Comunicação do Conselho de Arquitetura e Urbanismo</w:t>
            </w:r>
          </w:p>
        </w:tc>
      </w:tr>
      <w:tr w:rsidR="002550E5" w14:paraId="65D1B58D" w14:textId="77777777" w:rsidTr="00226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D58AEA" w14:textId="793753CD" w:rsidR="002550E5" w:rsidRPr="002550E5" w:rsidRDefault="002550E5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550E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IES</w:t>
            </w:r>
          </w:p>
        </w:tc>
        <w:tc>
          <w:tcPr>
            <w:tcW w:w="7217" w:type="dxa"/>
          </w:tcPr>
          <w:p w14:paraId="173EF88B" w14:textId="4454EB9A" w:rsidR="002550E5" w:rsidRPr="002550E5" w:rsidRDefault="002550E5" w:rsidP="00D46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550E5"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</w:tr>
      <w:tr w:rsidR="002550E5" w14:paraId="54551DDC" w14:textId="77777777" w:rsidTr="00226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2EBFE2" w14:textId="6DA36F72" w:rsidR="002550E5" w:rsidRPr="004B4563" w:rsidRDefault="004B4563" w:rsidP="00D46463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B45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GERTEC</w:t>
            </w:r>
          </w:p>
        </w:tc>
        <w:tc>
          <w:tcPr>
            <w:tcW w:w="7217" w:type="dxa"/>
          </w:tcPr>
          <w:p w14:paraId="51841CE3" w14:textId="5FDE32EE" w:rsidR="002550E5" w:rsidRPr="004B4563" w:rsidRDefault="004B4563" w:rsidP="00D4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B4563">
              <w:rPr>
                <w:rFonts w:ascii="Arial" w:hAnsi="Arial" w:cs="Arial"/>
                <w:sz w:val="22"/>
                <w:szCs w:val="22"/>
              </w:rPr>
              <w:t>Gerência Técnica do CAU/SC</w:t>
            </w:r>
          </w:p>
        </w:tc>
      </w:tr>
    </w:tbl>
    <w:p w14:paraId="2F5CD495" w14:textId="77777777" w:rsidR="00B77F40" w:rsidRDefault="00B77F40" w:rsidP="00D46463">
      <w:pPr>
        <w:pStyle w:val="Ttulo1"/>
        <w:rPr>
          <w:rFonts w:ascii="Arial" w:eastAsia="Calibri" w:hAnsi="Arial" w:cs="Arial"/>
          <w:sz w:val="22"/>
          <w:szCs w:val="22"/>
        </w:rPr>
      </w:pPr>
    </w:p>
    <w:p w14:paraId="0477422F" w14:textId="44430BC3" w:rsidR="004B4563" w:rsidRPr="0012722E" w:rsidRDefault="004B4563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Competências</w:t>
      </w:r>
    </w:p>
    <w:p w14:paraId="7A8D51BC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1A858E90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  <w:u w:val="single"/>
        </w:rPr>
      </w:pPr>
      <w:r w:rsidRPr="0012722E">
        <w:rPr>
          <w:rFonts w:ascii="Arial" w:hAnsi="Arial" w:cs="Arial"/>
          <w:b/>
          <w:sz w:val="22"/>
          <w:szCs w:val="22"/>
          <w:u w:val="single"/>
        </w:rPr>
        <w:t xml:space="preserve">GERTEC </w:t>
      </w:r>
      <w:r w:rsidRPr="0012722E">
        <w:rPr>
          <w:rFonts w:ascii="Arial" w:hAnsi="Arial" w:cs="Arial"/>
          <w:sz w:val="22"/>
          <w:szCs w:val="22"/>
          <w:u w:val="single"/>
        </w:rPr>
        <w:t>– Gerência Técnica</w:t>
      </w:r>
    </w:p>
    <w:p w14:paraId="10BAE822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Conferir a documentação fornecida e solicitar, se necessário, documentação faltante/adequada;</w:t>
      </w:r>
    </w:p>
    <w:p w14:paraId="6D680E35" w14:textId="195D1EEE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Orientar o requerente</w:t>
      </w:r>
      <w:r w:rsidR="00FA684E">
        <w:rPr>
          <w:rFonts w:ascii="Arial" w:hAnsi="Arial" w:cs="Arial"/>
          <w:sz w:val="22"/>
          <w:szCs w:val="22"/>
        </w:rPr>
        <w:t>;</w:t>
      </w:r>
    </w:p>
    <w:p w14:paraId="4BF5E763" w14:textId="693201EF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Verificar a regularidade do curso</w:t>
      </w:r>
      <w:r w:rsidR="00BF1505">
        <w:rPr>
          <w:rFonts w:ascii="Arial" w:hAnsi="Arial" w:cs="Arial"/>
          <w:sz w:val="22"/>
          <w:szCs w:val="22"/>
        </w:rPr>
        <w:t xml:space="preserve"> e encaminhar casos dúbios </w:t>
      </w:r>
      <w:r w:rsidR="000B4DE0">
        <w:rPr>
          <w:rFonts w:ascii="Arial" w:hAnsi="Arial" w:cs="Arial"/>
          <w:sz w:val="22"/>
          <w:szCs w:val="22"/>
        </w:rPr>
        <w:t>à</w:t>
      </w:r>
      <w:r w:rsidR="00BF1505">
        <w:rPr>
          <w:rFonts w:ascii="Arial" w:hAnsi="Arial" w:cs="Arial"/>
          <w:sz w:val="22"/>
          <w:szCs w:val="22"/>
        </w:rPr>
        <w:t xml:space="preserve"> CEF-CAU/SC</w:t>
      </w:r>
      <w:r w:rsidRPr="0012722E">
        <w:rPr>
          <w:rFonts w:ascii="Arial" w:hAnsi="Arial" w:cs="Arial"/>
          <w:sz w:val="22"/>
          <w:szCs w:val="22"/>
        </w:rPr>
        <w:t>;</w:t>
      </w:r>
    </w:p>
    <w:p w14:paraId="33BA9C9A" w14:textId="73CF06ED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 w:rsidRPr="00AD2F5B">
        <w:rPr>
          <w:rFonts w:ascii="Arial" w:hAnsi="Arial" w:cs="Arial"/>
          <w:sz w:val="22"/>
          <w:szCs w:val="22"/>
        </w:rPr>
        <w:t xml:space="preserve">Confirmar a </w:t>
      </w:r>
      <w:r w:rsidR="00AD2F5B" w:rsidRPr="00AD2F5B">
        <w:rPr>
          <w:rFonts w:ascii="Arial" w:hAnsi="Arial" w:cs="Arial"/>
          <w:sz w:val="22"/>
          <w:szCs w:val="22"/>
        </w:rPr>
        <w:t>colação de grau</w:t>
      </w:r>
      <w:r w:rsidRPr="00AD2F5B">
        <w:rPr>
          <w:rFonts w:ascii="Arial" w:hAnsi="Arial" w:cs="Arial"/>
          <w:sz w:val="22"/>
          <w:szCs w:val="22"/>
        </w:rPr>
        <w:t xml:space="preserve"> </w:t>
      </w:r>
      <w:r w:rsidRPr="0012722E">
        <w:rPr>
          <w:rFonts w:ascii="Arial" w:hAnsi="Arial" w:cs="Arial"/>
          <w:sz w:val="22"/>
          <w:szCs w:val="22"/>
        </w:rPr>
        <w:t>por</w:t>
      </w:r>
      <w:r w:rsidR="00FA684E">
        <w:rPr>
          <w:rFonts w:ascii="Arial" w:hAnsi="Arial" w:cs="Arial"/>
          <w:sz w:val="22"/>
          <w:szCs w:val="22"/>
        </w:rPr>
        <w:t xml:space="preserve"> lista de egressos </w:t>
      </w:r>
      <w:r w:rsidR="00FA684E" w:rsidRPr="00AB4339">
        <w:rPr>
          <w:rFonts w:ascii="Arial" w:hAnsi="Arial" w:cs="Arial"/>
          <w:sz w:val="22"/>
          <w:szCs w:val="22"/>
        </w:rPr>
        <w:t>importada no SICCAU ou por lista de egressos ou confirmação individual por</w:t>
      </w:r>
      <w:r w:rsidRPr="00AB4339">
        <w:rPr>
          <w:rFonts w:ascii="Arial" w:hAnsi="Arial" w:cs="Arial"/>
          <w:sz w:val="22"/>
          <w:szCs w:val="22"/>
        </w:rPr>
        <w:t xml:space="preserve"> </w:t>
      </w:r>
      <w:r w:rsidRPr="00F10164">
        <w:rPr>
          <w:rFonts w:ascii="Arial" w:hAnsi="Arial" w:cs="Arial"/>
          <w:i/>
          <w:iCs/>
          <w:sz w:val="22"/>
          <w:szCs w:val="22"/>
        </w:rPr>
        <w:t>e-mail</w:t>
      </w:r>
      <w:r w:rsidR="00FA684E" w:rsidRPr="00AB4339">
        <w:rPr>
          <w:rFonts w:ascii="Arial" w:hAnsi="Arial" w:cs="Arial"/>
          <w:sz w:val="22"/>
          <w:szCs w:val="22"/>
        </w:rPr>
        <w:t xml:space="preserve"> </w:t>
      </w:r>
      <w:r w:rsidR="00F10164">
        <w:rPr>
          <w:rFonts w:ascii="Arial" w:hAnsi="Arial" w:cs="Arial"/>
          <w:sz w:val="22"/>
          <w:szCs w:val="22"/>
        </w:rPr>
        <w:t xml:space="preserve">com a Instituição de Ensino </w:t>
      </w:r>
      <w:r w:rsidR="00FA684E" w:rsidRPr="00AB4339">
        <w:rPr>
          <w:rFonts w:ascii="Arial" w:hAnsi="Arial" w:cs="Arial"/>
          <w:sz w:val="22"/>
          <w:szCs w:val="22"/>
        </w:rPr>
        <w:t xml:space="preserve">ou validação </w:t>
      </w:r>
      <w:r w:rsidR="00AD2F5B" w:rsidRPr="00AB4339">
        <w:rPr>
          <w:rFonts w:ascii="Arial" w:hAnsi="Arial" w:cs="Arial"/>
          <w:sz w:val="22"/>
          <w:szCs w:val="22"/>
        </w:rPr>
        <w:t xml:space="preserve">do </w:t>
      </w:r>
      <w:r w:rsidR="00AD2F5B" w:rsidRPr="0090574B">
        <w:rPr>
          <w:rFonts w:ascii="Arial" w:hAnsi="Arial" w:cs="Arial"/>
          <w:sz w:val="22"/>
          <w:szCs w:val="22"/>
        </w:rPr>
        <w:t>diploma</w:t>
      </w:r>
      <w:r w:rsidR="0080588F" w:rsidRPr="0090574B">
        <w:rPr>
          <w:rFonts w:ascii="Arial" w:hAnsi="Arial" w:cs="Arial"/>
          <w:sz w:val="22"/>
          <w:szCs w:val="22"/>
        </w:rPr>
        <w:t xml:space="preserve">/certificado </w:t>
      </w:r>
      <w:r w:rsidR="00172E4D" w:rsidRPr="0090574B">
        <w:rPr>
          <w:rFonts w:ascii="Arial" w:hAnsi="Arial" w:cs="Arial"/>
          <w:sz w:val="22"/>
          <w:szCs w:val="22"/>
        </w:rPr>
        <w:t>ou histórico</w:t>
      </w:r>
      <w:r w:rsidR="00AD2F5B" w:rsidRPr="00AB4339">
        <w:rPr>
          <w:rFonts w:ascii="Arial" w:hAnsi="Arial" w:cs="Arial"/>
          <w:sz w:val="22"/>
          <w:szCs w:val="22"/>
        </w:rPr>
        <w:t xml:space="preserve"> </w:t>
      </w:r>
      <w:r w:rsidR="00FA684E" w:rsidRPr="00AB4339">
        <w:rPr>
          <w:rFonts w:ascii="Arial" w:hAnsi="Arial" w:cs="Arial"/>
          <w:sz w:val="22"/>
          <w:szCs w:val="22"/>
        </w:rPr>
        <w:t xml:space="preserve">em </w:t>
      </w:r>
      <w:r w:rsidR="00FA684E" w:rsidRPr="00AB4339">
        <w:rPr>
          <w:rFonts w:ascii="Arial" w:hAnsi="Arial" w:cs="Arial"/>
          <w:i/>
          <w:iCs/>
          <w:sz w:val="22"/>
          <w:szCs w:val="22"/>
        </w:rPr>
        <w:t>website</w:t>
      </w:r>
      <w:r w:rsidR="00FA684E" w:rsidRPr="00AB4339">
        <w:rPr>
          <w:rFonts w:ascii="Arial" w:hAnsi="Arial" w:cs="Arial"/>
          <w:sz w:val="22"/>
          <w:szCs w:val="22"/>
        </w:rPr>
        <w:t xml:space="preserve"> da</w:t>
      </w:r>
      <w:r w:rsidR="00583589" w:rsidRPr="00AB4339">
        <w:rPr>
          <w:rFonts w:ascii="Arial" w:hAnsi="Arial" w:cs="Arial"/>
          <w:sz w:val="22"/>
          <w:szCs w:val="22"/>
        </w:rPr>
        <w:t xml:space="preserve"> </w:t>
      </w:r>
      <w:r w:rsidRPr="00AB4339">
        <w:rPr>
          <w:rFonts w:ascii="Arial" w:hAnsi="Arial" w:cs="Arial"/>
          <w:sz w:val="22"/>
          <w:szCs w:val="22"/>
        </w:rPr>
        <w:t xml:space="preserve">Instituição de Ensino; </w:t>
      </w:r>
    </w:p>
    <w:p w14:paraId="19169F68" w14:textId="7FC02819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 w:rsidR="00FA684E">
        <w:rPr>
          <w:rFonts w:ascii="Arial" w:hAnsi="Arial" w:cs="Arial"/>
          <w:sz w:val="22"/>
          <w:szCs w:val="22"/>
        </w:rPr>
        <w:t xml:space="preserve">Encaminhar os processos instruídos para </w:t>
      </w:r>
      <w:r w:rsidR="00AD2F5B" w:rsidRPr="00AD2F5B">
        <w:rPr>
          <w:rFonts w:ascii="Arial" w:hAnsi="Arial" w:cs="Arial"/>
          <w:sz w:val="22"/>
          <w:szCs w:val="22"/>
        </w:rPr>
        <w:t>aprovação</w:t>
      </w:r>
      <w:r w:rsidR="00FA684E" w:rsidRPr="00AD2F5B">
        <w:rPr>
          <w:rFonts w:ascii="Arial" w:hAnsi="Arial" w:cs="Arial"/>
          <w:sz w:val="22"/>
          <w:szCs w:val="22"/>
        </w:rPr>
        <w:t xml:space="preserve"> </w:t>
      </w:r>
      <w:r w:rsidR="00AD2F5B">
        <w:rPr>
          <w:rFonts w:ascii="Arial" w:hAnsi="Arial" w:cs="Arial"/>
          <w:sz w:val="22"/>
          <w:szCs w:val="22"/>
        </w:rPr>
        <w:t>da</w:t>
      </w:r>
      <w:r w:rsidRPr="0012722E">
        <w:rPr>
          <w:rFonts w:ascii="Arial" w:hAnsi="Arial" w:cs="Arial"/>
          <w:sz w:val="22"/>
          <w:szCs w:val="22"/>
        </w:rPr>
        <w:t xml:space="preserve"> CEF</w:t>
      </w:r>
      <w:r w:rsidR="004B4563">
        <w:rPr>
          <w:rFonts w:ascii="Arial" w:hAnsi="Arial" w:cs="Arial"/>
          <w:sz w:val="22"/>
          <w:szCs w:val="22"/>
        </w:rPr>
        <w:t>-CAU/SC</w:t>
      </w:r>
      <w:r w:rsidRPr="0012722E">
        <w:rPr>
          <w:rFonts w:ascii="Arial" w:hAnsi="Arial" w:cs="Arial"/>
          <w:sz w:val="22"/>
          <w:szCs w:val="22"/>
        </w:rPr>
        <w:t>;</w:t>
      </w:r>
      <w:r w:rsidR="002704F8">
        <w:rPr>
          <w:rFonts w:ascii="Arial" w:hAnsi="Arial" w:cs="Arial"/>
          <w:sz w:val="22"/>
          <w:szCs w:val="22"/>
        </w:rPr>
        <w:t xml:space="preserve"> </w:t>
      </w:r>
    </w:p>
    <w:p w14:paraId="67AD128B" w14:textId="141E96ED" w:rsidR="00FA684E" w:rsidRPr="0012722E" w:rsidRDefault="00FA684E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Encaminhar </w:t>
      </w:r>
      <w:r w:rsidR="004B4563">
        <w:rPr>
          <w:rFonts w:ascii="Arial" w:hAnsi="Arial" w:cs="Arial"/>
          <w:sz w:val="22"/>
          <w:szCs w:val="22"/>
        </w:rPr>
        <w:t>casos dúbios ou</w:t>
      </w:r>
      <w:r>
        <w:rPr>
          <w:rFonts w:ascii="Arial" w:hAnsi="Arial" w:cs="Arial"/>
          <w:sz w:val="22"/>
          <w:szCs w:val="22"/>
        </w:rPr>
        <w:t xml:space="preserve"> </w:t>
      </w:r>
      <w:r w:rsidR="004B4563">
        <w:rPr>
          <w:rFonts w:ascii="Arial" w:hAnsi="Arial" w:cs="Arial"/>
          <w:sz w:val="22"/>
          <w:szCs w:val="22"/>
        </w:rPr>
        <w:t>indicados a</w:t>
      </w:r>
      <w:r>
        <w:rPr>
          <w:rFonts w:ascii="Arial" w:hAnsi="Arial" w:cs="Arial"/>
          <w:sz w:val="22"/>
          <w:szCs w:val="22"/>
        </w:rPr>
        <w:t xml:space="preserve"> indeferimento para CEF</w:t>
      </w:r>
      <w:r w:rsidR="004B4563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>;</w:t>
      </w:r>
    </w:p>
    <w:p w14:paraId="30B4B67E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1FC9C3BC" w14:textId="77777777" w:rsidR="0012722E" w:rsidRPr="0012722E" w:rsidRDefault="0012722E" w:rsidP="00D4646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722E">
        <w:rPr>
          <w:rFonts w:ascii="Arial" w:hAnsi="Arial" w:cs="Arial"/>
          <w:b/>
          <w:sz w:val="22"/>
          <w:szCs w:val="22"/>
          <w:u w:val="single"/>
        </w:rPr>
        <w:t>CEF-CAU/SC</w:t>
      </w:r>
      <w:r w:rsidRPr="0012722E">
        <w:rPr>
          <w:rFonts w:ascii="Arial" w:hAnsi="Arial" w:cs="Arial"/>
          <w:sz w:val="22"/>
          <w:szCs w:val="22"/>
          <w:u w:val="single"/>
        </w:rPr>
        <w:t>- Comissão de Ensino e Formação</w:t>
      </w:r>
    </w:p>
    <w:p w14:paraId="1A66D379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Sanar dúvidas da Gerência Técnica;</w:t>
      </w:r>
    </w:p>
    <w:p w14:paraId="75CB8A11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- Solicitar diligência, se necessário;</w:t>
      </w:r>
    </w:p>
    <w:p w14:paraId="4D80BE26" w14:textId="35FE2BB3" w:rsidR="00F10164" w:rsidRDefault="00F10164" w:rsidP="00F10164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Deliberar quanto </w:t>
      </w:r>
      <w:r w:rsidRPr="00F10164">
        <w:rPr>
          <w:rFonts w:ascii="Arial" w:hAnsi="Arial" w:cs="Arial"/>
          <w:sz w:val="22"/>
          <w:szCs w:val="22"/>
        </w:rPr>
        <w:t>à aprovação</w:t>
      </w:r>
      <w:r>
        <w:rPr>
          <w:rFonts w:ascii="Arial" w:hAnsi="Arial" w:cs="Arial"/>
          <w:sz w:val="22"/>
          <w:szCs w:val="22"/>
        </w:rPr>
        <w:t>,</w:t>
      </w:r>
      <w:r w:rsidRPr="00F10164">
        <w:rPr>
          <w:rFonts w:ascii="Arial" w:hAnsi="Arial" w:cs="Arial"/>
          <w:sz w:val="22"/>
          <w:szCs w:val="22"/>
        </w:rPr>
        <w:t xml:space="preserve"> ao indeferimento</w:t>
      </w:r>
      <w:r>
        <w:rPr>
          <w:rFonts w:ascii="Arial" w:hAnsi="Arial" w:cs="Arial"/>
          <w:sz w:val="22"/>
          <w:szCs w:val="22"/>
        </w:rPr>
        <w:t xml:space="preserve"> ou diligências</w:t>
      </w:r>
      <w:r w:rsidRPr="00F10164">
        <w:rPr>
          <w:rFonts w:ascii="Arial" w:hAnsi="Arial" w:cs="Arial"/>
          <w:sz w:val="22"/>
          <w:szCs w:val="22"/>
        </w:rPr>
        <w:t xml:space="preserve"> de</w:t>
      </w:r>
      <w:r w:rsidRPr="0012722E">
        <w:rPr>
          <w:rFonts w:ascii="Arial" w:hAnsi="Arial" w:cs="Arial"/>
          <w:sz w:val="22"/>
          <w:szCs w:val="22"/>
        </w:rPr>
        <w:t xml:space="preserve"> solicitações de registro profissional;</w:t>
      </w:r>
    </w:p>
    <w:p w14:paraId="5F0B8761" w14:textId="122611C6" w:rsidR="00F10164" w:rsidRDefault="00F10164" w:rsidP="00F10164">
      <w:pPr>
        <w:jc w:val="both"/>
        <w:rPr>
          <w:rFonts w:ascii="Arial" w:hAnsi="Arial" w:cs="Arial"/>
          <w:sz w:val="22"/>
          <w:szCs w:val="22"/>
        </w:rPr>
      </w:pPr>
      <w:r w:rsidRPr="007A34E4">
        <w:rPr>
          <w:rFonts w:ascii="Arial" w:hAnsi="Arial" w:cs="Arial"/>
          <w:sz w:val="22"/>
          <w:szCs w:val="22"/>
        </w:rPr>
        <w:t>- Homologar os registros profissionais com requisição de urgência j</w:t>
      </w:r>
      <w:r w:rsidR="00BF710A" w:rsidRPr="007A34E4">
        <w:rPr>
          <w:rFonts w:ascii="Arial" w:hAnsi="Arial" w:cs="Arial"/>
          <w:sz w:val="22"/>
          <w:szCs w:val="22"/>
        </w:rPr>
        <w:t xml:space="preserve">á aprovados pelo coordenador </w:t>
      </w:r>
      <w:r w:rsidRPr="007A34E4">
        <w:rPr>
          <w:rFonts w:ascii="Arial" w:hAnsi="Arial" w:cs="Arial"/>
          <w:sz w:val="22"/>
          <w:szCs w:val="22"/>
        </w:rPr>
        <w:t>da CEF-CAU/SC</w:t>
      </w:r>
      <w:r w:rsidR="00E85B5A" w:rsidRPr="007A34E4">
        <w:rPr>
          <w:rFonts w:ascii="Arial" w:hAnsi="Arial" w:cs="Arial"/>
          <w:sz w:val="22"/>
          <w:szCs w:val="22"/>
        </w:rPr>
        <w:t>.</w:t>
      </w:r>
    </w:p>
    <w:p w14:paraId="047AA60E" w14:textId="70412114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27D561ED" w14:textId="3CAE9E26" w:rsidR="00BF1505" w:rsidRPr="0012722E" w:rsidRDefault="00BF1505" w:rsidP="00D4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</w:t>
      </w:r>
      <w:r w:rsidR="00124254">
        <w:rPr>
          <w:rFonts w:ascii="Arial" w:hAnsi="Arial" w:cs="Arial"/>
          <w:sz w:val="22"/>
          <w:szCs w:val="22"/>
        </w:rPr>
        <w:t xml:space="preserve"> </w:t>
      </w:r>
    </w:p>
    <w:p w14:paraId="0D9EECBD" w14:textId="77777777" w:rsidR="00BF1505" w:rsidRPr="0012722E" w:rsidRDefault="00BF1505" w:rsidP="00D46463">
      <w:pPr>
        <w:jc w:val="both"/>
        <w:rPr>
          <w:rFonts w:ascii="Arial" w:hAnsi="Arial" w:cs="Arial"/>
          <w:sz w:val="22"/>
          <w:szCs w:val="22"/>
        </w:rPr>
      </w:pPr>
    </w:p>
    <w:p w14:paraId="028BB6F9" w14:textId="6F8DC854" w:rsidR="00BF1505" w:rsidRDefault="00BF1505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requerimento de registro poderá ser por meio de “solicitação individual”, por preenchimento de formulário específico, ou abertura de protocolo dentro do SICCAU, para os egressos pré-cadastrados pelo coordenador de curso. Na ocasião, deverão ser fornecidos documentos digitais: </w:t>
      </w:r>
    </w:p>
    <w:p w14:paraId="78C4CEFA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4533EC" w14:textId="4DB6E905" w:rsidR="0012722E" w:rsidRPr="0012722E" w:rsidRDefault="000B4DE0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722E" w:rsidRPr="0012722E">
        <w:rPr>
          <w:rFonts w:ascii="Arial" w:hAnsi="Arial" w:cs="Arial"/>
          <w:sz w:val="22"/>
          <w:szCs w:val="22"/>
        </w:rPr>
        <w:t>iploma registrado</w:t>
      </w:r>
      <w:r>
        <w:rPr>
          <w:rFonts w:ascii="Arial" w:hAnsi="Arial" w:cs="Arial"/>
          <w:sz w:val="22"/>
          <w:szCs w:val="22"/>
        </w:rPr>
        <w:t xml:space="preserve"> ou documento que comprove a colação de grau de</w:t>
      </w:r>
      <w:r w:rsidR="0012722E" w:rsidRPr="0012722E">
        <w:rPr>
          <w:rFonts w:ascii="Arial" w:hAnsi="Arial" w:cs="Arial"/>
          <w:sz w:val="22"/>
          <w:szCs w:val="22"/>
        </w:rPr>
        <w:t xml:space="preserve"> graduação em curso de Arquitetura e Urbanismo, obtido em instituição de ensino superior oficialmente reconhecida pelo poder público;</w:t>
      </w:r>
    </w:p>
    <w:p w14:paraId="46E5BC2D" w14:textId="1BF40631" w:rsidR="0012722E" w:rsidRPr="00AD2F5B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Histórico escolar do curso de graduação em Arquitetura e Urbanismo com </w:t>
      </w:r>
      <w:r w:rsidR="00AD2F5B">
        <w:rPr>
          <w:rFonts w:ascii="Arial" w:hAnsi="Arial" w:cs="Arial"/>
          <w:sz w:val="22"/>
          <w:szCs w:val="22"/>
        </w:rPr>
        <w:t>assinatura da</w:t>
      </w:r>
      <w:r w:rsidRPr="00867838">
        <w:rPr>
          <w:rFonts w:ascii="Arial" w:hAnsi="Arial" w:cs="Arial"/>
          <w:sz w:val="22"/>
          <w:szCs w:val="22"/>
        </w:rPr>
        <w:t xml:space="preserve"> Instituição de Ensino</w:t>
      </w:r>
      <w:r w:rsidR="000B4DE0">
        <w:rPr>
          <w:rFonts w:ascii="Arial" w:hAnsi="Arial" w:cs="Arial"/>
          <w:sz w:val="22"/>
          <w:szCs w:val="22"/>
        </w:rPr>
        <w:t>;</w:t>
      </w:r>
      <w:r w:rsidR="00DC26F7">
        <w:rPr>
          <w:rFonts w:ascii="Arial" w:hAnsi="Arial" w:cs="Arial"/>
          <w:sz w:val="22"/>
          <w:szCs w:val="22"/>
        </w:rPr>
        <w:t xml:space="preserve"> </w:t>
      </w:r>
    </w:p>
    <w:p w14:paraId="7670E336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Carteira de identidade civil ou cédula de identidade de estrangeiro com indicação da obtenção de visto permanente no País, expedida na forma da lei e em bom estado de conservação, permitindo a efetiva identificação do portador;</w:t>
      </w:r>
    </w:p>
    <w:p w14:paraId="63C978CA" w14:textId="02E5F558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Comprovante de situação cadastral (CPF), presente na carteira de identidade, cartão CPF ou comprovante </w:t>
      </w:r>
      <w:r w:rsidR="000B4DE0">
        <w:rPr>
          <w:rFonts w:ascii="Arial" w:hAnsi="Arial" w:cs="Arial"/>
          <w:sz w:val="22"/>
          <w:szCs w:val="22"/>
        </w:rPr>
        <w:t>digital da</w:t>
      </w:r>
      <w:r w:rsidRPr="0012722E">
        <w:rPr>
          <w:rFonts w:ascii="Arial" w:hAnsi="Arial" w:cs="Arial"/>
          <w:sz w:val="22"/>
          <w:szCs w:val="22"/>
        </w:rPr>
        <w:t xml:space="preserve"> receita federal;</w:t>
      </w:r>
    </w:p>
    <w:p w14:paraId="432BC60F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Prova de regularidade com a Justiça Eleitoral, quando brasileiro, através da apresentação da certidão/declaração de quitação eleitoral emitida pelos Tribunais Regionais Eleitorais ou pelo Tribunal Superior Eleitoral que comprove a quitação eleitoral e a regularidade cadastral. Cabe realçar que tanto justificativa como comprovante de votação não serão considerados provas de quitação eleitoral;</w:t>
      </w:r>
    </w:p>
    <w:p w14:paraId="0159FDC7" w14:textId="77777777" w:rsidR="0012722E" w:rsidRPr="0012722E" w:rsidRDefault="0012722E" w:rsidP="00D46463">
      <w:pPr>
        <w:numPr>
          <w:ilvl w:val="0"/>
          <w:numId w:val="37"/>
        </w:numPr>
        <w:tabs>
          <w:tab w:val="left" w:pos="3261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Prova de regularidade com o serviço militar, nos termos da lei, quando brasileiro do sexo masculino. 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reserva e reformado das Forças Armadas ou de corporações consideradas suas reservas; provisão de reforma, para praças reformadas; atestado de situação militar, quando necessário, para aqueles que estejam prestando o Serviço Militar, </w:t>
      </w:r>
      <w:r w:rsidRPr="0012722E">
        <w:rPr>
          <w:rFonts w:ascii="Arial" w:hAnsi="Arial" w:cs="Arial"/>
          <w:sz w:val="22"/>
          <w:szCs w:val="22"/>
        </w:rPr>
        <w:lastRenderedPageBreak/>
        <w:t>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funcional.</w:t>
      </w:r>
    </w:p>
    <w:p w14:paraId="746963FA" w14:textId="77777777" w:rsidR="0012722E" w:rsidRPr="0012722E" w:rsidRDefault="0012722E" w:rsidP="00D46463">
      <w:pPr>
        <w:numPr>
          <w:ilvl w:val="0"/>
          <w:numId w:val="3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Comprovante de residência (faturas de água, luz, telefonia e internet, de um dos últimos três meses) em nome do requerente, dos pais ou do cônjuge, desde que comprovada a relação pela carteira de identidade, no caso dos pais, e de certidão de casamento ou de união estável, no caso de cônjuge. Caso o comprovante esteja em nome de outra pessoa, o comprovante deverá ser acompanhado de declaração do proprietário informando que o requerente reside em seu imóvel. Por último, poderá ser apresentada declaração de residência do requerente, conforme modelo do anexo II.</w:t>
      </w:r>
    </w:p>
    <w:p w14:paraId="0A2D5FDE" w14:textId="77777777" w:rsidR="0012722E" w:rsidRPr="0012722E" w:rsidRDefault="0012722E" w:rsidP="00D46463">
      <w:pPr>
        <w:ind w:left="1440"/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 </w:t>
      </w:r>
    </w:p>
    <w:p w14:paraId="09C371D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Para o registro profissional é indispensável o reconhecimento do curso de Arquitetura e Urbanismo do requerente, renovação de reconhecimento, nos casos aplicados, comprovado pela apresentação da Portaria de Reconhecimento ou de Renovação de Reconhecimento do Curso de Arquitetura e Urbanismo, emitida pelo Ministério da Educação ou pelas Secretarias Estaduais de Educação. Nos casos em que o CAU/SC tenha em seu banco de dados o documento acima ou que a regularidade do curso seja comprovada por meio do cadastro do curso no CAU, não será exigida a apresentação do documento pelo requerente.</w:t>
      </w:r>
    </w:p>
    <w:p w14:paraId="29F2DC56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7EE8E8" w14:textId="211B4858" w:rsidR="00591715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Para os cursos </w:t>
      </w:r>
      <w:r w:rsidR="00591715">
        <w:rPr>
          <w:rFonts w:ascii="Arial" w:hAnsi="Arial" w:cs="Arial"/>
          <w:sz w:val="22"/>
          <w:szCs w:val="22"/>
        </w:rPr>
        <w:t xml:space="preserve">sem portaria de </w:t>
      </w:r>
      <w:r w:rsidRPr="0012722E">
        <w:rPr>
          <w:rFonts w:ascii="Arial" w:hAnsi="Arial" w:cs="Arial"/>
          <w:sz w:val="22"/>
          <w:szCs w:val="22"/>
        </w:rPr>
        <w:t xml:space="preserve">reconhecimento </w:t>
      </w:r>
      <w:r w:rsidR="00591715">
        <w:rPr>
          <w:rFonts w:ascii="Arial" w:hAnsi="Arial" w:cs="Arial"/>
          <w:sz w:val="22"/>
          <w:szCs w:val="22"/>
        </w:rPr>
        <w:t>publicada pelo</w:t>
      </w:r>
      <w:r w:rsidRPr="0012722E">
        <w:rPr>
          <w:rFonts w:ascii="Arial" w:hAnsi="Arial" w:cs="Arial"/>
          <w:sz w:val="22"/>
          <w:szCs w:val="22"/>
        </w:rPr>
        <w:t xml:space="preserve"> Ministério da Educação, o CAU/SC solicitará a</w:t>
      </w:r>
      <w:r w:rsidR="00591715">
        <w:rPr>
          <w:rFonts w:ascii="Arial" w:hAnsi="Arial" w:cs="Arial"/>
          <w:sz w:val="22"/>
          <w:szCs w:val="22"/>
        </w:rPr>
        <w:t xml:space="preserve"> CEF-CAU/BR o cálculo de tempestividade, aguardando resposta com a autorização para o registro do egresso.</w:t>
      </w:r>
    </w:p>
    <w:p w14:paraId="2198CA1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7D8D6210" w14:textId="54502153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Nos casos em que o diploma se encontra em processamento, poderá ser apresentado</w:t>
      </w:r>
      <w:r w:rsidR="000311A7">
        <w:rPr>
          <w:rFonts w:ascii="Arial" w:hAnsi="Arial" w:cs="Arial"/>
          <w:sz w:val="22"/>
          <w:szCs w:val="22"/>
        </w:rPr>
        <w:t xml:space="preserve"> documento que substituirá provisoriamente o diploma registrado, podendo ser identificado como certificado, atestado, declaração ou certidão, </w:t>
      </w:r>
      <w:r w:rsidR="0039008F">
        <w:rPr>
          <w:rFonts w:ascii="Arial" w:hAnsi="Arial" w:cs="Arial"/>
          <w:sz w:val="22"/>
          <w:szCs w:val="22"/>
        </w:rPr>
        <w:t xml:space="preserve">independente da nomenclatura, </w:t>
      </w:r>
      <w:r w:rsidR="000311A7">
        <w:rPr>
          <w:rFonts w:ascii="Arial" w:hAnsi="Arial" w:cs="Arial"/>
          <w:sz w:val="22"/>
          <w:szCs w:val="22"/>
        </w:rPr>
        <w:t xml:space="preserve">desde que </w:t>
      </w:r>
      <w:r w:rsidR="0039008F">
        <w:rPr>
          <w:rFonts w:ascii="Arial" w:hAnsi="Arial" w:cs="Arial"/>
          <w:sz w:val="22"/>
          <w:szCs w:val="22"/>
        </w:rPr>
        <w:t xml:space="preserve">seja um documento oficial da IES, constem os dados do egresso, da IES, do curso e </w:t>
      </w:r>
      <w:r w:rsidR="004862CA">
        <w:rPr>
          <w:rFonts w:ascii="Arial" w:hAnsi="Arial" w:cs="Arial"/>
          <w:sz w:val="22"/>
          <w:szCs w:val="22"/>
        </w:rPr>
        <w:t xml:space="preserve">colação de grau já ocorrida. </w:t>
      </w:r>
      <w:r w:rsidR="0039008F">
        <w:rPr>
          <w:rFonts w:ascii="Arial" w:hAnsi="Arial" w:cs="Arial"/>
          <w:sz w:val="22"/>
          <w:szCs w:val="22"/>
        </w:rPr>
        <w:t xml:space="preserve">Não serão aceitos documentos que indiquem </w:t>
      </w:r>
      <w:r w:rsidRPr="0012722E">
        <w:rPr>
          <w:rFonts w:ascii="Arial" w:hAnsi="Arial" w:cs="Arial"/>
          <w:sz w:val="22"/>
          <w:szCs w:val="22"/>
        </w:rPr>
        <w:t xml:space="preserve">colação de grau em data futura. </w:t>
      </w:r>
    </w:p>
    <w:p w14:paraId="33F8093B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00D3A8ED" w14:textId="1D3247DC" w:rsidR="0039008F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A apresentação de certificado de conclusão de curso condicionará o registro profissional em caráter provisório com validade máxima de um ano a partir da data de colação de grau, registrada no histórico de registro no SICCAU como “data de fim”. O prazo poderá ser prorrogado</w:t>
      </w:r>
      <w:r w:rsidR="0039008F">
        <w:rPr>
          <w:rFonts w:ascii="Arial" w:hAnsi="Arial" w:cs="Arial"/>
          <w:sz w:val="22"/>
          <w:szCs w:val="22"/>
        </w:rPr>
        <w:t xml:space="preserve"> nos termos dos normativos vigentes.</w:t>
      </w:r>
    </w:p>
    <w:p w14:paraId="646C830F" w14:textId="77777777" w:rsidR="0039008F" w:rsidRDefault="0039008F" w:rsidP="00D46463">
      <w:pPr>
        <w:jc w:val="both"/>
        <w:rPr>
          <w:rFonts w:ascii="Arial" w:hAnsi="Arial" w:cs="Arial"/>
          <w:sz w:val="22"/>
          <w:szCs w:val="22"/>
        </w:rPr>
      </w:pPr>
    </w:p>
    <w:p w14:paraId="3F8BB866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 País.</w:t>
      </w:r>
    </w:p>
    <w:p w14:paraId="6E2E08C1" w14:textId="77777777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</w:p>
    <w:p w14:paraId="7712BCEF" w14:textId="4345256D" w:rsidR="0012722E" w:rsidRP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>Os documentos serão apresentados em arquivos digitais</w:t>
      </w:r>
      <w:r w:rsidR="00954FE8">
        <w:rPr>
          <w:rFonts w:ascii="Arial" w:hAnsi="Arial" w:cs="Arial"/>
          <w:sz w:val="22"/>
          <w:szCs w:val="22"/>
        </w:rPr>
        <w:t xml:space="preserve">, </w:t>
      </w:r>
      <w:r w:rsidR="00B12D73">
        <w:rPr>
          <w:rFonts w:ascii="Arial" w:hAnsi="Arial" w:cs="Arial"/>
          <w:sz w:val="22"/>
          <w:szCs w:val="22"/>
        </w:rPr>
        <w:t>com</w:t>
      </w:r>
      <w:r w:rsidR="00954FE8">
        <w:rPr>
          <w:rFonts w:ascii="Arial" w:hAnsi="Arial" w:cs="Arial"/>
          <w:sz w:val="22"/>
          <w:szCs w:val="22"/>
        </w:rPr>
        <w:t xml:space="preserve"> nitidez, visibilidade, integralidade, ausência de rasuras e/ou danos prejudiciais à compreensão e análise.</w:t>
      </w:r>
      <w:r w:rsidRPr="0012722E">
        <w:rPr>
          <w:rFonts w:ascii="Arial" w:hAnsi="Arial" w:cs="Arial"/>
          <w:sz w:val="22"/>
          <w:szCs w:val="22"/>
        </w:rPr>
        <w:t xml:space="preserve"> </w:t>
      </w:r>
    </w:p>
    <w:p w14:paraId="24E72186" w14:textId="77777777" w:rsidR="0012722E" w:rsidRPr="0012722E" w:rsidRDefault="0012722E" w:rsidP="00D464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1FDDF88" w14:textId="638B4039" w:rsidR="0012722E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O CAU/BR fornecerá por meio do SICCAU a listagem dos recém-formados das instituições de ensino superior de Arquitetura e Urbanismo. Na falta desta listagem, a Gerência Técnica do CAU/SC solicitará por </w:t>
      </w:r>
      <w:r w:rsidRPr="0012722E">
        <w:rPr>
          <w:rFonts w:ascii="Arial" w:hAnsi="Arial" w:cs="Arial"/>
          <w:i/>
          <w:sz w:val="22"/>
          <w:szCs w:val="22"/>
        </w:rPr>
        <w:t>e-mail</w:t>
      </w:r>
      <w:r w:rsidRPr="0012722E">
        <w:rPr>
          <w:rFonts w:ascii="Arial" w:hAnsi="Arial" w:cs="Arial"/>
          <w:sz w:val="22"/>
          <w:szCs w:val="22"/>
        </w:rPr>
        <w:t xml:space="preserve"> às instituições de ensino superior de Arquitetura e Urbanismo a listagem de egressos, conforme o modelo do anexo III</w:t>
      </w:r>
      <w:r w:rsidR="006C3697">
        <w:rPr>
          <w:rFonts w:ascii="Arial" w:hAnsi="Arial" w:cs="Arial"/>
          <w:sz w:val="22"/>
          <w:szCs w:val="22"/>
        </w:rPr>
        <w:t xml:space="preserve"> </w:t>
      </w:r>
      <w:r w:rsidRPr="0012722E">
        <w:rPr>
          <w:rFonts w:ascii="Arial" w:hAnsi="Arial" w:cs="Arial"/>
          <w:sz w:val="22"/>
          <w:szCs w:val="22"/>
        </w:rPr>
        <w:t xml:space="preserve">ou a confirmação </w:t>
      </w:r>
      <w:r w:rsidR="00954FE8" w:rsidRPr="0012722E">
        <w:rPr>
          <w:rFonts w:ascii="Arial" w:hAnsi="Arial" w:cs="Arial"/>
          <w:sz w:val="22"/>
          <w:szCs w:val="22"/>
        </w:rPr>
        <w:t xml:space="preserve">individual </w:t>
      </w:r>
      <w:r w:rsidR="00954FE8">
        <w:rPr>
          <w:rFonts w:ascii="Arial" w:hAnsi="Arial" w:cs="Arial"/>
          <w:sz w:val="22"/>
          <w:szCs w:val="22"/>
        </w:rPr>
        <w:t xml:space="preserve">por </w:t>
      </w:r>
      <w:r w:rsidR="00954FE8" w:rsidRPr="00954FE8">
        <w:rPr>
          <w:rFonts w:ascii="Arial" w:hAnsi="Arial" w:cs="Arial"/>
          <w:i/>
          <w:iCs/>
          <w:sz w:val="22"/>
          <w:szCs w:val="22"/>
        </w:rPr>
        <w:t>e-mail</w:t>
      </w:r>
      <w:r w:rsidR="00954FE8">
        <w:rPr>
          <w:rFonts w:ascii="Arial" w:hAnsi="Arial" w:cs="Arial"/>
          <w:sz w:val="22"/>
          <w:szCs w:val="22"/>
        </w:rPr>
        <w:t xml:space="preserve"> da IES ou </w:t>
      </w:r>
      <w:r w:rsidRPr="0012722E">
        <w:rPr>
          <w:rFonts w:ascii="Arial" w:hAnsi="Arial" w:cs="Arial"/>
          <w:sz w:val="22"/>
          <w:szCs w:val="22"/>
        </w:rPr>
        <w:t xml:space="preserve">por </w:t>
      </w:r>
      <w:r w:rsidR="00954FE8">
        <w:rPr>
          <w:rFonts w:ascii="Arial" w:hAnsi="Arial" w:cs="Arial"/>
          <w:sz w:val="22"/>
          <w:szCs w:val="22"/>
        </w:rPr>
        <w:t>chave</w:t>
      </w:r>
      <w:r w:rsidR="006C3697">
        <w:rPr>
          <w:rFonts w:ascii="Arial" w:hAnsi="Arial" w:cs="Arial"/>
          <w:sz w:val="22"/>
          <w:szCs w:val="22"/>
        </w:rPr>
        <w:t xml:space="preserve"> </w:t>
      </w:r>
      <w:r w:rsidR="00954FE8">
        <w:rPr>
          <w:rFonts w:ascii="Arial" w:hAnsi="Arial" w:cs="Arial"/>
          <w:sz w:val="22"/>
          <w:szCs w:val="22"/>
        </w:rPr>
        <w:t xml:space="preserve">de </w:t>
      </w:r>
      <w:r w:rsidRPr="0012722E">
        <w:rPr>
          <w:rFonts w:ascii="Arial" w:hAnsi="Arial" w:cs="Arial"/>
          <w:sz w:val="22"/>
          <w:szCs w:val="22"/>
        </w:rPr>
        <w:t>validação digital</w:t>
      </w:r>
      <w:r w:rsidR="00B6027C">
        <w:rPr>
          <w:rFonts w:ascii="Arial" w:hAnsi="Arial" w:cs="Arial"/>
          <w:sz w:val="22"/>
          <w:szCs w:val="22"/>
        </w:rPr>
        <w:t>.</w:t>
      </w:r>
    </w:p>
    <w:p w14:paraId="702BB0C2" w14:textId="26E9AB39" w:rsidR="005326CF" w:rsidRDefault="005326CF" w:rsidP="00D46463">
      <w:pPr>
        <w:jc w:val="both"/>
        <w:rPr>
          <w:rFonts w:ascii="Arial" w:hAnsi="Arial" w:cs="Arial"/>
          <w:sz w:val="22"/>
          <w:szCs w:val="22"/>
        </w:rPr>
      </w:pPr>
    </w:p>
    <w:p w14:paraId="333CF99B" w14:textId="59ED3463" w:rsidR="005326CF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7BFF9DB1" w14:textId="77777777" w:rsidR="005326CF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0A4B3959" w14:textId="321DB403" w:rsidR="005326CF" w:rsidRDefault="005326CF" w:rsidP="0053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Analise</w:t>
      </w:r>
    </w:p>
    <w:p w14:paraId="574D6ED0" w14:textId="77777777" w:rsidR="005326CF" w:rsidRPr="0012722E" w:rsidRDefault="005326CF" w:rsidP="005326CF">
      <w:pPr>
        <w:jc w:val="both"/>
        <w:rPr>
          <w:rFonts w:ascii="Arial" w:hAnsi="Arial" w:cs="Arial"/>
          <w:sz w:val="22"/>
          <w:szCs w:val="22"/>
        </w:rPr>
      </w:pPr>
    </w:p>
    <w:p w14:paraId="1947CC48" w14:textId="7274980E" w:rsidR="00591715" w:rsidRDefault="00591715" w:rsidP="00D46463">
      <w:pPr>
        <w:jc w:val="both"/>
        <w:rPr>
          <w:rFonts w:ascii="Arial" w:hAnsi="Arial" w:cs="Arial"/>
          <w:sz w:val="22"/>
          <w:szCs w:val="22"/>
        </w:rPr>
      </w:pPr>
    </w:p>
    <w:p w14:paraId="083129EB" w14:textId="2D8A9720" w:rsidR="00954FE8" w:rsidRDefault="0012722E" w:rsidP="00D46463">
      <w:pPr>
        <w:jc w:val="both"/>
        <w:rPr>
          <w:rFonts w:ascii="Arial" w:hAnsi="Arial" w:cs="Arial"/>
          <w:sz w:val="22"/>
          <w:szCs w:val="22"/>
        </w:rPr>
      </w:pPr>
      <w:r w:rsidRPr="0012722E">
        <w:rPr>
          <w:rFonts w:ascii="Arial" w:hAnsi="Arial" w:cs="Arial"/>
          <w:sz w:val="22"/>
          <w:szCs w:val="22"/>
        </w:rPr>
        <w:t xml:space="preserve">O processo de registro </w:t>
      </w:r>
      <w:r w:rsidR="00F10164">
        <w:rPr>
          <w:rFonts w:ascii="Arial" w:hAnsi="Arial" w:cs="Arial"/>
          <w:sz w:val="22"/>
          <w:szCs w:val="22"/>
        </w:rPr>
        <w:t xml:space="preserve">inicialmente </w:t>
      </w:r>
      <w:r w:rsidRPr="0012722E">
        <w:rPr>
          <w:rFonts w:ascii="Arial" w:hAnsi="Arial" w:cs="Arial"/>
          <w:sz w:val="22"/>
          <w:szCs w:val="22"/>
        </w:rPr>
        <w:t xml:space="preserve">será recebido e apreciado pela </w:t>
      </w:r>
      <w:r w:rsidR="00954FE8">
        <w:rPr>
          <w:rFonts w:ascii="Arial" w:hAnsi="Arial" w:cs="Arial"/>
          <w:sz w:val="22"/>
          <w:szCs w:val="22"/>
        </w:rPr>
        <w:t>GERTEC, que verificará:</w:t>
      </w:r>
    </w:p>
    <w:p w14:paraId="4C007F03" w14:textId="48CE4E44" w:rsidR="00F10164" w:rsidRDefault="00F10164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apresentação de todos os documentos necessários;</w:t>
      </w:r>
    </w:p>
    <w:p w14:paraId="5DD40F30" w14:textId="38D48509" w:rsidR="00954FE8" w:rsidRPr="00954FE8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54FE8">
        <w:rPr>
          <w:rFonts w:ascii="Arial" w:hAnsi="Arial" w:cs="Arial"/>
          <w:sz w:val="22"/>
          <w:szCs w:val="22"/>
        </w:rPr>
        <w:t>os</w:t>
      </w:r>
      <w:proofErr w:type="gramEnd"/>
      <w:r w:rsidRPr="00954FE8">
        <w:rPr>
          <w:rFonts w:ascii="Arial" w:hAnsi="Arial" w:cs="Arial"/>
          <w:sz w:val="22"/>
          <w:szCs w:val="22"/>
        </w:rPr>
        <w:t xml:space="preserve"> requisitos mínimos de cada tipo de documento;</w:t>
      </w:r>
    </w:p>
    <w:p w14:paraId="109080B1" w14:textId="2B201B5A" w:rsidR="00954FE8" w:rsidRPr="007D7569" w:rsidRDefault="007D7569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D7569">
        <w:rPr>
          <w:rFonts w:ascii="Arial" w:hAnsi="Arial" w:cs="Arial"/>
          <w:sz w:val="22"/>
          <w:szCs w:val="22"/>
        </w:rPr>
        <w:t>colação</w:t>
      </w:r>
      <w:proofErr w:type="gramEnd"/>
      <w:r w:rsidRPr="007D7569">
        <w:rPr>
          <w:rFonts w:ascii="Arial" w:hAnsi="Arial" w:cs="Arial"/>
          <w:sz w:val="22"/>
          <w:szCs w:val="22"/>
        </w:rPr>
        <w:t xml:space="preserve"> de grau junto a IES</w:t>
      </w:r>
    </w:p>
    <w:p w14:paraId="7C6746DB" w14:textId="07E2485D" w:rsidR="00954FE8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atos</w:t>
      </w:r>
      <w:proofErr w:type="gramEnd"/>
      <w:r>
        <w:rPr>
          <w:rFonts w:ascii="Arial" w:hAnsi="Arial" w:cs="Arial"/>
          <w:sz w:val="22"/>
          <w:szCs w:val="22"/>
        </w:rPr>
        <w:t xml:space="preserve"> autorizativos do curso, se o curso não estiver cadastrado no SICCAU;</w:t>
      </w:r>
    </w:p>
    <w:p w14:paraId="09BD139C" w14:textId="77777777" w:rsidR="00591715" w:rsidRPr="00591715" w:rsidRDefault="00954FE8" w:rsidP="00D4646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proofErr w:type="gramStart"/>
      <w:r w:rsidRPr="00591715">
        <w:rPr>
          <w:rFonts w:ascii="Arial" w:hAnsi="Arial" w:cs="Arial"/>
          <w:sz w:val="22"/>
          <w:szCs w:val="22"/>
        </w:rPr>
        <w:t>diligenciará</w:t>
      </w:r>
      <w:proofErr w:type="gramEnd"/>
      <w:r w:rsidRPr="00591715">
        <w:rPr>
          <w:rFonts w:ascii="Arial" w:hAnsi="Arial" w:cs="Arial"/>
          <w:sz w:val="22"/>
          <w:szCs w:val="22"/>
        </w:rPr>
        <w:t xml:space="preserve"> junto à IES ou ao interessado, caso necessário;</w:t>
      </w:r>
    </w:p>
    <w:p w14:paraId="39E8E644" w14:textId="36D68270" w:rsidR="00591715" w:rsidRDefault="00591715" w:rsidP="00D46463">
      <w:pPr>
        <w:pStyle w:val="PargrafodaLista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E22AD1" w14:textId="1C430D2B" w:rsidR="00591715" w:rsidRDefault="00591715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o processo estiver devidamente instruído, será encaminhado para deliberação pela CEF-CAU/SC</w:t>
      </w:r>
      <w:r w:rsidR="00B004E0">
        <w:rPr>
          <w:rFonts w:ascii="Arial" w:hAnsi="Arial" w:cs="Arial"/>
          <w:sz w:val="22"/>
          <w:szCs w:val="22"/>
        </w:rPr>
        <w:t>. Após aprovação e publicação da deliberação, o registro poderá ser inserido no SICCAU pela Gerência Técnica.</w:t>
      </w:r>
      <w:r>
        <w:rPr>
          <w:rFonts w:ascii="Arial" w:hAnsi="Arial" w:cs="Arial"/>
          <w:sz w:val="22"/>
          <w:szCs w:val="22"/>
        </w:rPr>
        <w:t xml:space="preserve"> A CEF-CAU/SC poderá ser consultada a qualquer tempo para dúvidas.</w:t>
      </w:r>
    </w:p>
    <w:p w14:paraId="535CE42A" w14:textId="0A1CBEE4" w:rsidR="00B004E0" w:rsidRDefault="00B004E0" w:rsidP="00D46463">
      <w:pPr>
        <w:jc w:val="both"/>
        <w:rPr>
          <w:rFonts w:ascii="Arial" w:hAnsi="Arial" w:cs="Arial"/>
          <w:sz w:val="22"/>
          <w:szCs w:val="22"/>
        </w:rPr>
      </w:pPr>
    </w:p>
    <w:p w14:paraId="435C111A" w14:textId="069ADB58" w:rsidR="00D46463" w:rsidRPr="005326CF" w:rsidRDefault="00E02D05" w:rsidP="00D464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Excepcionalmente, q</w:t>
      </w:r>
      <w:r w:rsidR="00124254" w:rsidRPr="005326CF">
        <w:rPr>
          <w:rFonts w:ascii="Arial" w:hAnsi="Arial" w:cs="Arial"/>
          <w:sz w:val="22"/>
          <w:szCs w:val="22"/>
        </w:rPr>
        <w:t>uando apresentada solicitação de registro com justificativa de urgência</w:t>
      </w:r>
      <w:r w:rsidR="007D7569" w:rsidRPr="005326CF">
        <w:rPr>
          <w:rFonts w:ascii="Arial" w:hAnsi="Arial" w:cs="Arial"/>
          <w:sz w:val="22"/>
          <w:szCs w:val="22"/>
        </w:rPr>
        <w:t>, que poderá ser apresentada na solicitação ou por e-mail,</w:t>
      </w:r>
      <w:r w:rsidR="00124254" w:rsidRPr="005326CF">
        <w:rPr>
          <w:rFonts w:ascii="Arial" w:hAnsi="Arial" w:cs="Arial"/>
          <w:sz w:val="22"/>
          <w:szCs w:val="22"/>
        </w:rPr>
        <w:t xml:space="preserve"> e finalizada a instrução do processo, a Gerência Técnica encaminhará por meio da assessoria da CEF-CAU/SC, minuta de deliberação “</w:t>
      </w:r>
      <w:r w:rsidR="00124254" w:rsidRPr="005326CF">
        <w:rPr>
          <w:rFonts w:ascii="Arial" w:hAnsi="Arial" w:cs="Arial"/>
          <w:i/>
          <w:iCs/>
          <w:sz w:val="22"/>
          <w:szCs w:val="22"/>
        </w:rPr>
        <w:t>ad referendum</w:t>
      </w:r>
      <w:r w:rsidR="00780745">
        <w:rPr>
          <w:rFonts w:ascii="Arial" w:hAnsi="Arial" w:cs="Arial"/>
          <w:sz w:val="22"/>
          <w:szCs w:val="22"/>
        </w:rPr>
        <w:t>” ao coordenador da CEF</w:t>
      </w:r>
      <w:r w:rsidR="00124254" w:rsidRPr="005326CF">
        <w:rPr>
          <w:rFonts w:ascii="Arial" w:hAnsi="Arial" w:cs="Arial"/>
          <w:sz w:val="22"/>
          <w:szCs w:val="22"/>
        </w:rPr>
        <w:t>, que</w:t>
      </w:r>
      <w:r w:rsidR="00780745">
        <w:rPr>
          <w:rFonts w:ascii="Arial" w:hAnsi="Arial" w:cs="Arial"/>
          <w:sz w:val="22"/>
          <w:szCs w:val="22"/>
        </w:rPr>
        <w:t xml:space="preserve"> acatando o pedido de </w:t>
      </w:r>
      <w:proofErr w:type="spellStart"/>
      <w:r w:rsidR="00780745">
        <w:rPr>
          <w:rFonts w:ascii="Arial" w:hAnsi="Arial" w:cs="Arial"/>
          <w:sz w:val="22"/>
          <w:szCs w:val="22"/>
        </w:rPr>
        <w:t>urgencia</w:t>
      </w:r>
      <w:proofErr w:type="spellEnd"/>
      <w:r w:rsidR="00124254" w:rsidRPr="005326CF">
        <w:rPr>
          <w:rFonts w:ascii="Arial" w:hAnsi="Arial" w:cs="Arial"/>
          <w:sz w:val="22"/>
          <w:szCs w:val="22"/>
        </w:rPr>
        <w:t xml:space="preserve"> deliberará o pedido e autorizará a inserção do registro no SICCAU antes da reunião ordinária ou extraordinária da CEF-CAU/SC. Na </w:t>
      </w:r>
      <w:r w:rsidR="00C41B61" w:rsidRPr="005326CF">
        <w:rPr>
          <w:rFonts w:ascii="Arial" w:hAnsi="Arial" w:cs="Arial"/>
          <w:sz w:val="22"/>
          <w:szCs w:val="22"/>
        </w:rPr>
        <w:t xml:space="preserve">primeira </w:t>
      </w:r>
      <w:r w:rsidR="00124254" w:rsidRPr="005326CF">
        <w:rPr>
          <w:rFonts w:ascii="Arial" w:hAnsi="Arial" w:cs="Arial"/>
          <w:sz w:val="22"/>
          <w:szCs w:val="22"/>
        </w:rPr>
        <w:t>reunião</w:t>
      </w:r>
      <w:r w:rsidR="00C41B61" w:rsidRPr="005326CF">
        <w:rPr>
          <w:rFonts w:ascii="Arial" w:hAnsi="Arial" w:cs="Arial"/>
          <w:sz w:val="22"/>
          <w:szCs w:val="22"/>
        </w:rPr>
        <w:t xml:space="preserve"> subsequente</w:t>
      </w:r>
      <w:r w:rsidR="00124254" w:rsidRPr="005326CF">
        <w:rPr>
          <w:rFonts w:ascii="Arial" w:hAnsi="Arial" w:cs="Arial"/>
          <w:sz w:val="22"/>
          <w:szCs w:val="22"/>
        </w:rPr>
        <w:t>, cabe a comissão homologar a deliberação “</w:t>
      </w:r>
      <w:r w:rsidR="00124254" w:rsidRPr="005326CF">
        <w:rPr>
          <w:rFonts w:ascii="Arial" w:hAnsi="Arial" w:cs="Arial"/>
          <w:i/>
          <w:iCs/>
          <w:sz w:val="22"/>
          <w:szCs w:val="22"/>
        </w:rPr>
        <w:t>ad referendum</w:t>
      </w:r>
      <w:r w:rsidR="00124254" w:rsidRPr="005326CF">
        <w:rPr>
          <w:rFonts w:ascii="Arial" w:hAnsi="Arial" w:cs="Arial"/>
          <w:sz w:val="22"/>
          <w:szCs w:val="22"/>
        </w:rPr>
        <w:t>”.</w:t>
      </w:r>
    </w:p>
    <w:p w14:paraId="4677E33E" w14:textId="5E890B27" w:rsidR="005903F7" w:rsidRDefault="005903F7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4A7DAFA8" w14:textId="77777777" w:rsidR="00B004E0" w:rsidRDefault="00B004E0">
      <w:pPr>
        <w:rPr>
          <w:rFonts w:ascii="Arial" w:hAnsi="Arial" w:cs="Arial"/>
          <w:sz w:val="22"/>
          <w:szCs w:val="22"/>
          <w:highlight w:val="yellow"/>
        </w:rPr>
      </w:pPr>
    </w:p>
    <w:p w14:paraId="0CEE0215" w14:textId="77777777" w:rsidR="005326CF" w:rsidRDefault="005326CF">
      <w:pPr>
        <w:rPr>
          <w:rFonts w:ascii="Arial" w:hAnsi="Arial" w:cs="Arial"/>
          <w:sz w:val="22"/>
          <w:szCs w:val="22"/>
          <w:highlight w:val="yellow"/>
        </w:rPr>
      </w:pPr>
    </w:p>
    <w:p w14:paraId="6F418FF0" w14:textId="77777777" w:rsidR="00B004E0" w:rsidRDefault="00B004E0">
      <w:pPr>
        <w:rPr>
          <w:rFonts w:ascii="Arial" w:hAnsi="Arial" w:cs="Arial"/>
          <w:sz w:val="22"/>
          <w:szCs w:val="22"/>
          <w:highlight w:val="yellow"/>
        </w:rPr>
      </w:pPr>
    </w:p>
    <w:p w14:paraId="213795C2" w14:textId="77777777" w:rsidR="00D46463" w:rsidRPr="00D46463" w:rsidRDefault="00D46463" w:rsidP="00D46463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II – MODELO DE DECLARAÇÃO DE RESIDÊNCIA</w:t>
      </w:r>
    </w:p>
    <w:p w14:paraId="6C7905E5" w14:textId="77777777" w:rsidR="00D46463" w:rsidRPr="00D46463" w:rsidRDefault="00D46463" w:rsidP="00D46463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14:paraId="79E41AE6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DECLARAÇÃO DE RESIDÊNCIA PARA FINS DE REGISTRO PROFISSIONAL</w:t>
      </w:r>
    </w:p>
    <w:p w14:paraId="3EE8DB5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t>(Firmado pelo PRÓPRIO INTERESSADO)</w:t>
      </w:r>
    </w:p>
    <w:p w14:paraId="0634A20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2C39C50F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1080" w:right="-285"/>
        <w:jc w:val="center"/>
        <w:rPr>
          <w:rFonts w:ascii="Arial" w:hAnsi="Arial" w:cs="Arial"/>
          <w:b/>
          <w:sz w:val="22"/>
          <w:szCs w:val="22"/>
        </w:rPr>
      </w:pPr>
    </w:p>
    <w:p w14:paraId="3F499F59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Conforme artigo 1º. da Lei 7.115/1983, eu,_____________________________________________________ portador do CPF n° ____________________,declaro para fins de Registro Profissional no CAU/SC que resido no seguinte endereço: Logradouro:_______________________________________________________________________________________________________n°______CEP:________Bairro:_______________Cidade:______________________UF: _____</w:t>
      </w:r>
    </w:p>
    <w:p w14:paraId="0672FD71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04717EF1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111FA172" w14:textId="77777777" w:rsidR="00D46463" w:rsidRPr="00D46463" w:rsidRDefault="00D46463" w:rsidP="00D4646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Lei nº 7.115/1983: Art. 1º A declaração destinada a fazer prova de vida, residência, pobreza, dependência econômica, homonímia ou bons antecedentes, quando firmada pelo próprio interessado ou por procurador bastante, e sob as penas da lei, presume-se verdadeira. Art. 2º Se comprovadamente falsa a declaração, sujeitar-se-á o declarante às sanções civis, administrativas e criminais previstas na legislação aplicável.</w:t>
      </w:r>
    </w:p>
    <w:p w14:paraId="0581473E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4B96CB2C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72FD32EB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DECLARO ainda ser conhecedor das sanções civis, administrativas e criminais a que estarei sujeito, caso o quanto aqui declarei não porte estritamente a verdade.</w:t>
      </w:r>
    </w:p>
    <w:p w14:paraId="76975CB3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27CC3EA2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Local e data: ___________________________</w:t>
      </w:r>
      <w:proofErr w:type="gramStart"/>
      <w:r w:rsidRPr="00D46463">
        <w:rPr>
          <w:rFonts w:ascii="Arial" w:hAnsi="Arial" w:cs="Arial"/>
          <w:sz w:val="22"/>
          <w:szCs w:val="22"/>
        </w:rPr>
        <w:t>_,_</w:t>
      </w:r>
      <w:proofErr w:type="gramEnd"/>
      <w:r w:rsidRPr="00D46463">
        <w:rPr>
          <w:rFonts w:ascii="Arial" w:hAnsi="Arial" w:cs="Arial"/>
          <w:sz w:val="22"/>
          <w:szCs w:val="22"/>
        </w:rPr>
        <w:t xml:space="preserve">___ </w:t>
      </w:r>
      <w:proofErr w:type="spellStart"/>
      <w:r w:rsidRPr="00D46463">
        <w:rPr>
          <w:rFonts w:ascii="Arial" w:hAnsi="Arial" w:cs="Arial"/>
          <w:sz w:val="22"/>
          <w:szCs w:val="22"/>
        </w:rPr>
        <w:t>de_______________de</w:t>
      </w:r>
      <w:proofErr w:type="spellEnd"/>
      <w:r w:rsidRPr="00D46463">
        <w:rPr>
          <w:rFonts w:ascii="Arial" w:hAnsi="Arial" w:cs="Arial"/>
          <w:sz w:val="22"/>
          <w:szCs w:val="22"/>
        </w:rPr>
        <w:t>_________</w:t>
      </w:r>
    </w:p>
    <w:p w14:paraId="618B8D37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41B551F2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64157805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both"/>
        <w:rPr>
          <w:rFonts w:ascii="Arial" w:hAnsi="Arial" w:cs="Arial"/>
          <w:sz w:val="22"/>
          <w:szCs w:val="22"/>
        </w:rPr>
      </w:pPr>
    </w:p>
    <w:p w14:paraId="26AA401E" w14:textId="77777777" w:rsidR="00D46463" w:rsidRPr="00D46463" w:rsidRDefault="00D46463" w:rsidP="00D46463">
      <w:pPr>
        <w:pStyle w:val="PargrafodaLista"/>
        <w:autoSpaceDE w:val="0"/>
        <w:autoSpaceDN w:val="0"/>
        <w:adjustRightInd w:val="0"/>
        <w:ind w:left="567" w:right="-285"/>
        <w:jc w:val="center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_______________________________________</w:t>
      </w:r>
    </w:p>
    <w:p w14:paraId="6C6A92BE" w14:textId="77777777" w:rsidR="00D46463" w:rsidRPr="00D46463" w:rsidRDefault="00D46463" w:rsidP="00D46463">
      <w:pPr>
        <w:pStyle w:val="PargrafodaLista"/>
        <w:ind w:left="567" w:right="-285"/>
        <w:jc w:val="center"/>
        <w:rPr>
          <w:rFonts w:ascii="Arial" w:hAnsi="Arial" w:cs="Arial"/>
          <w:sz w:val="22"/>
          <w:szCs w:val="22"/>
        </w:rPr>
      </w:pPr>
      <w:r w:rsidRPr="00D46463">
        <w:rPr>
          <w:rFonts w:ascii="Arial" w:hAnsi="Arial" w:cs="Arial"/>
          <w:sz w:val="22"/>
          <w:szCs w:val="22"/>
        </w:rPr>
        <w:t>Assinatura do (a) Declarante</w:t>
      </w:r>
    </w:p>
    <w:p w14:paraId="4F8C66AD" w14:textId="77777777" w:rsidR="00D46463" w:rsidRPr="00D46463" w:rsidRDefault="00D46463" w:rsidP="00D46463">
      <w:pPr>
        <w:rPr>
          <w:rFonts w:ascii="Arial" w:hAnsi="Arial" w:cs="Arial"/>
          <w:sz w:val="22"/>
          <w:szCs w:val="22"/>
        </w:rPr>
      </w:pPr>
    </w:p>
    <w:p w14:paraId="584BEB2A" w14:textId="77777777" w:rsidR="00D46463" w:rsidRDefault="00D46463" w:rsidP="00D464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898ECF" w14:textId="77777777" w:rsidR="00D46463" w:rsidRPr="00D46463" w:rsidRDefault="00D46463" w:rsidP="00D46463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46463">
        <w:rPr>
          <w:rFonts w:ascii="Arial" w:hAnsi="Arial" w:cs="Arial"/>
          <w:b/>
          <w:sz w:val="22"/>
          <w:szCs w:val="22"/>
        </w:rPr>
        <w:lastRenderedPageBreak/>
        <w:t>III – MODELO DE LISTAGEM DE EGRESSOS</w:t>
      </w:r>
    </w:p>
    <w:p w14:paraId="7F389242" w14:textId="77777777" w:rsidR="00D46463" w:rsidRPr="00D46463" w:rsidRDefault="00D46463" w:rsidP="00D4646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84FDFF1" w14:textId="77777777" w:rsidR="00D46463" w:rsidRPr="00D46463" w:rsidRDefault="00D46463" w:rsidP="00D4646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68"/>
        <w:gridCol w:w="1801"/>
      </w:tblGrid>
      <w:tr w:rsidR="00D46463" w:rsidRPr="00D46463" w14:paraId="0716BC5A" w14:textId="77777777" w:rsidTr="005801B3">
        <w:trPr>
          <w:jc w:val="center"/>
        </w:trPr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6B4F0507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463">
              <w:rPr>
                <w:rFonts w:ascii="Arial" w:hAnsi="Arial" w:cs="Arial"/>
                <w:sz w:val="22"/>
                <w:szCs w:val="22"/>
              </w:rPr>
              <w:br w:type="page"/>
              <w:t>NOME DO EGRESSO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5180CDA3" w14:textId="06AFE60C" w:rsidR="00D46463" w:rsidRPr="00B6027C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7C">
              <w:rPr>
                <w:rFonts w:ascii="Arial" w:hAnsi="Arial" w:cs="Arial"/>
                <w:sz w:val="22"/>
                <w:szCs w:val="22"/>
              </w:rPr>
              <w:t>CPF</w:t>
            </w:r>
            <w:r w:rsidR="00B6027C" w:rsidRPr="00B6027C">
              <w:rPr>
                <w:rFonts w:ascii="Arial" w:hAnsi="Arial" w:cs="Arial"/>
                <w:sz w:val="22"/>
                <w:szCs w:val="22"/>
              </w:rPr>
              <w:t xml:space="preserve"> (número inteiro ou partes)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2" w:space="0" w:color="auto"/>
            </w:tcBorders>
            <w:shd w:val="pct20" w:color="auto" w:fill="auto"/>
          </w:tcPr>
          <w:p w14:paraId="555DB5DD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463">
              <w:rPr>
                <w:rFonts w:ascii="Arial" w:hAnsi="Arial" w:cs="Arial"/>
                <w:sz w:val="22"/>
                <w:szCs w:val="22"/>
              </w:rPr>
              <w:t>DATA DA COLAÇÃO DE GRAU</w:t>
            </w:r>
          </w:p>
        </w:tc>
      </w:tr>
      <w:tr w:rsidR="00D46463" w:rsidRPr="00D46463" w14:paraId="5F617EC3" w14:textId="77777777" w:rsidTr="005801B3">
        <w:trPr>
          <w:jc w:val="center"/>
        </w:trPr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</w:tcPr>
          <w:p w14:paraId="0E446CBD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auto"/>
            </w:tcBorders>
            <w:shd w:val="clear" w:color="auto" w:fill="auto"/>
          </w:tcPr>
          <w:p w14:paraId="720C504B" w14:textId="657BA0E6" w:rsidR="00D46463" w:rsidRPr="00D46463" w:rsidRDefault="00B6027C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***000**0 -**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shd w:val="clear" w:color="auto" w:fill="auto"/>
          </w:tcPr>
          <w:p w14:paraId="5D7151F1" w14:textId="77777777" w:rsidR="00D46463" w:rsidRPr="00D46463" w:rsidRDefault="00D46463" w:rsidP="005801B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463" w:rsidRPr="007D5331" w14:paraId="69E3A239" w14:textId="77777777" w:rsidTr="005801B3">
        <w:trPr>
          <w:jc w:val="center"/>
        </w:trPr>
        <w:tc>
          <w:tcPr>
            <w:tcW w:w="3261" w:type="dxa"/>
            <w:shd w:val="clear" w:color="auto" w:fill="auto"/>
          </w:tcPr>
          <w:p w14:paraId="3A48F47A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8" w:type="dxa"/>
            <w:shd w:val="clear" w:color="auto" w:fill="auto"/>
          </w:tcPr>
          <w:p w14:paraId="1BD7CCE8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01" w:type="dxa"/>
            <w:shd w:val="clear" w:color="auto" w:fill="auto"/>
          </w:tcPr>
          <w:p w14:paraId="40DC98ED" w14:textId="77777777" w:rsidR="00D46463" w:rsidRPr="007D5331" w:rsidRDefault="00D46463" w:rsidP="005801B3">
            <w:pPr>
              <w:spacing w:before="120" w:after="12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5CD354A6" w14:textId="77777777" w:rsidR="00D46463" w:rsidRPr="007D5331" w:rsidRDefault="00D46463" w:rsidP="00D46463">
      <w:pPr>
        <w:tabs>
          <w:tab w:val="left" w:pos="4962"/>
        </w:tabs>
        <w:jc w:val="both"/>
        <w:rPr>
          <w:rFonts w:ascii="Arial" w:hAnsi="Arial" w:cs="Arial"/>
        </w:rPr>
      </w:pPr>
    </w:p>
    <w:p w14:paraId="104240BE" w14:textId="77777777" w:rsidR="00124254" w:rsidRDefault="00124254" w:rsidP="00D46463">
      <w:pPr>
        <w:jc w:val="both"/>
        <w:rPr>
          <w:rFonts w:ascii="Arial" w:hAnsi="Arial" w:cs="Arial"/>
          <w:sz w:val="22"/>
          <w:szCs w:val="22"/>
        </w:rPr>
      </w:pPr>
    </w:p>
    <w:p w14:paraId="58B4C693" w14:textId="2A32E7F8" w:rsidR="00124254" w:rsidRDefault="00124254" w:rsidP="00D46463">
      <w:pPr>
        <w:jc w:val="both"/>
        <w:rPr>
          <w:rFonts w:ascii="Arial" w:hAnsi="Arial" w:cs="Arial"/>
          <w:sz w:val="22"/>
          <w:szCs w:val="22"/>
        </w:rPr>
      </w:pPr>
    </w:p>
    <w:p w14:paraId="6068E449" w14:textId="77777777" w:rsidR="0012722E" w:rsidRPr="0012722E" w:rsidRDefault="0012722E" w:rsidP="00D46463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D87896" w14:textId="77777777" w:rsidR="0012722E" w:rsidRDefault="0012722E" w:rsidP="00D46463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32A23B" w14:textId="77777777" w:rsidR="00591715" w:rsidRDefault="00591715" w:rsidP="00D46463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447D468" w14:textId="7D86B2A6" w:rsidR="00E01EE7" w:rsidRPr="006D188D" w:rsidRDefault="00D46463" w:rsidP="00D464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D464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D4646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D4646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D4646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D4646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7277ED06" w:rsidR="00E01EE7" w:rsidRPr="006D188D" w:rsidRDefault="00966C0F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D4646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D4646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1CBC88B4" w:rsidR="001130CD" w:rsidRPr="006D188D" w:rsidRDefault="00966C0F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7777777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D4646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11DCFE68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3F04FE46" w:rsidR="001130CD" w:rsidRPr="006D188D" w:rsidRDefault="00966C0F" w:rsidP="00D464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FEEBE65" w14:textId="77777777" w:rsidR="00E01EE7" w:rsidRPr="006D188D" w:rsidRDefault="00E01EE7" w:rsidP="00D4646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51E6A656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E08FB" w:rsidRPr="00DE08F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130CD" w:rsidRPr="00DE08FB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7E4953D3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E08FB" w:rsidRPr="00DE08FB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1130CD" w:rsidRPr="00DE08FB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BE343D" w:rsidRPr="00DE08F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130CD" w:rsidRPr="00DE08FB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  <w:p w14:paraId="6DC7C91D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B441D" w14:textId="6AAAD2A9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10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no procedimento de registro profissional de diplomado no País</w:t>
            </w:r>
          </w:p>
          <w:p w14:paraId="27F0D9A3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3AD638A9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2C2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E1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BE34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60E13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2C2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E13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D4646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1E794459" w:rsidR="00E01EE7" w:rsidRPr="006D188D" w:rsidRDefault="00E01EE7" w:rsidP="00B85E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966C0F" w:rsidRPr="00F10138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B85EA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85EA9" w:rsidRPr="00F10138">
              <w:rPr>
                <w:rFonts w:ascii="Arial" w:hAnsi="Arial" w:cs="Arial"/>
                <w:sz w:val="22"/>
                <w:szCs w:val="22"/>
              </w:rPr>
              <w:t>Julianna L</w:t>
            </w:r>
            <w:r w:rsidR="00B85EA9">
              <w:rPr>
                <w:rFonts w:ascii="Arial" w:hAnsi="Arial" w:cs="Arial"/>
                <w:sz w:val="22"/>
                <w:szCs w:val="22"/>
              </w:rPr>
              <w:t>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D46463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D4646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2AE4456D" w:rsidR="00DE08FB" w:rsidRDefault="00DE08FB" w:rsidP="00D4646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E08FB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64B3" w14:textId="77777777" w:rsidR="005C5DC8" w:rsidRDefault="005C5DC8">
      <w:r>
        <w:separator/>
      </w:r>
    </w:p>
  </w:endnote>
  <w:endnote w:type="continuationSeparator" w:id="0">
    <w:p w14:paraId="108D9B39" w14:textId="77777777" w:rsidR="005C5DC8" w:rsidRDefault="005C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65B8C3C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5694D">
          <w:rPr>
            <w:rFonts w:ascii="Arial" w:hAnsi="Arial" w:cs="Arial"/>
            <w:noProof/>
            <w:sz w:val="18"/>
            <w:szCs w:val="18"/>
          </w:rPr>
          <w:t>9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95694D">
          <w:rPr>
            <w:rFonts w:ascii="Arial" w:hAnsi="Arial" w:cs="Arial"/>
            <w:noProof/>
            <w:sz w:val="18"/>
            <w:szCs w:val="18"/>
          </w:rPr>
          <w:t>9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52A3" w14:textId="77777777" w:rsidR="005C5DC8" w:rsidRDefault="005C5DC8">
      <w:r>
        <w:separator/>
      </w:r>
    </w:p>
  </w:footnote>
  <w:footnote w:type="continuationSeparator" w:id="0">
    <w:p w14:paraId="1D3E89FB" w14:textId="77777777" w:rsidR="005C5DC8" w:rsidRDefault="005C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5151"/>
    <w:multiLevelType w:val="hybridMultilevel"/>
    <w:tmpl w:val="8D5A3DFE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D76AD"/>
    <w:multiLevelType w:val="hybridMultilevel"/>
    <w:tmpl w:val="18FCED16"/>
    <w:lvl w:ilvl="0" w:tplc="92F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8"/>
  </w:num>
  <w:num w:numId="9">
    <w:abstractNumId w:val="38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2"/>
  </w:num>
  <w:num w:numId="37">
    <w:abstractNumId w:val="35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1A7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9D9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DE0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1DFF"/>
    <w:rsid w:val="001130CD"/>
    <w:rsid w:val="00115369"/>
    <w:rsid w:val="00115548"/>
    <w:rsid w:val="00115757"/>
    <w:rsid w:val="001215A2"/>
    <w:rsid w:val="001224E4"/>
    <w:rsid w:val="00124254"/>
    <w:rsid w:val="0012722E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1718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E4D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E8"/>
    <w:rsid w:val="001D73FC"/>
    <w:rsid w:val="001D7A1A"/>
    <w:rsid w:val="001E08F2"/>
    <w:rsid w:val="001E0BDD"/>
    <w:rsid w:val="001E48CE"/>
    <w:rsid w:val="001E5AC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7C9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22E"/>
    <w:rsid w:val="00251C08"/>
    <w:rsid w:val="002550E5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4F8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454"/>
    <w:rsid w:val="002B1A47"/>
    <w:rsid w:val="002B28F5"/>
    <w:rsid w:val="002B3746"/>
    <w:rsid w:val="002B3E62"/>
    <w:rsid w:val="002B5AA9"/>
    <w:rsid w:val="002B5BFD"/>
    <w:rsid w:val="002B7BDF"/>
    <w:rsid w:val="002B7CCF"/>
    <w:rsid w:val="002C178E"/>
    <w:rsid w:val="002C2A72"/>
    <w:rsid w:val="002C2EF3"/>
    <w:rsid w:val="002C3E6B"/>
    <w:rsid w:val="002C54B8"/>
    <w:rsid w:val="002C60F8"/>
    <w:rsid w:val="002C6726"/>
    <w:rsid w:val="002C775D"/>
    <w:rsid w:val="002D3AC4"/>
    <w:rsid w:val="002D3FA4"/>
    <w:rsid w:val="002D5C3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008F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DF5"/>
    <w:rsid w:val="00402A8E"/>
    <w:rsid w:val="00407AE2"/>
    <w:rsid w:val="00411573"/>
    <w:rsid w:val="0041378A"/>
    <w:rsid w:val="00413824"/>
    <w:rsid w:val="0041576C"/>
    <w:rsid w:val="004160C4"/>
    <w:rsid w:val="0041620C"/>
    <w:rsid w:val="00417179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66EF5"/>
    <w:rsid w:val="004711BE"/>
    <w:rsid w:val="00481201"/>
    <w:rsid w:val="00483B9A"/>
    <w:rsid w:val="004862C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56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26CF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5DC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589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F7"/>
    <w:rsid w:val="005908F6"/>
    <w:rsid w:val="00591715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DC8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F11"/>
    <w:rsid w:val="005E6968"/>
    <w:rsid w:val="005E6ABD"/>
    <w:rsid w:val="005E7E07"/>
    <w:rsid w:val="005F2BA0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72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7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299C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F2D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7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745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34E4"/>
    <w:rsid w:val="007A45FE"/>
    <w:rsid w:val="007B06DC"/>
    <w:rsid w:val="007B07CE"/>
    <w:rsid w:val="007B15A0"/>
    <w:rsid w:val="007B2FBE"/>
    <w:rsid w:val="007B57DB"/>
    <w:rsid w:val="007B6480"/>
    <w:rsid w:val="007B735D"/>
    <w:rsid w:val="007B7826"/>
    <w:rsid w:val="007C4464"/>
    <w:rsid w:val="007C6548"/>
    <w:rsid w:val="007D5579"/>
    <w:rsid w:val="007D756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8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83D"/>
    <w:rsid w:val="0086622F"/>
    <w:rsid w:val="0086678B"/>
    <w:rsid w:val="0086751E"/>
    <w:rsid w:val="00867838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74B"/>
    <w:rsid w:val="00905A38"/>
    <w:rsid w:val="00906F63"/>
    <w:rsid w:val="00907741"/>
    <w:rsid w:val="00910BE6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E8"/>
    <w:rsid w:val="0095694D"/>
    <w:rsid w:val="009613B9"/>
    <w:rsid w:val="009616AD"/>
    <w:rsid w:val="009621AF"/>
    <w:rsid w:val="00964D23"/>
    <w:rsid w:val="00964EF8"/>
    <w:rsid w:val="00965775"/>
    <w:rsid w:val="00966C0F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1E8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A6FD6"/>
    <w:rsid w:val="00AB2E3E"/>
    <w:rsid w:val="00AB4339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2F5B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4E0"/>
    <w:rsid w:val="00B00D3F"/>
    <w:rsid w:val="00B01C53"/>
    <w:rsid w:val="00B065BF"/>
    <w:rsid w:val="00B06C48"/>
    <w:rsid w:val="00B07067"/>
    <w:rsid w:val="00B11348"/>
    <w:rsid w:val="00B11BF8"/>
    <w:rsid w:val="00B12D73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05C"/>
    <w:rsid w:val="00B53D04"/>
    <w:rsid w:val="00B5412C"/>
    <w:rsid w:val="00B5623C"/>
    <w:rsid w:val="00B57AE5"/>
    <w:rsid w:val="00B57BE5"/>
    <w:rsid w:val="00B6027C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F40"/>
    <w:rsid w:val="00B82956"/>
    <w:rsid w:val="00B85EA9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505"/>
    <w:rsid w:val="00BF1F92"/>
    <w:rsid w:val="00BF2B1B"/>
    <w:rsid w:val="00BF2CA2"/>
    <w:rsid w:val="00BF35B0"/>
    <w:rsid w:val="00BF3DF5"/>
    <w:rsid w:val="00BF4289"/>
    <w:rsid w:val="00BF5F91"/>
    <w:rsid w:val="00BF710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B61"/>
    <w:rsid w:val="00C41BE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2E47"/>
    <w:rsid w:val="00CA3B6A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67D4"/>
    <w:rsid w:val="00CD72EB"/>
    <w:rsid w:val="00CE018A"/>
    <w:rsid w:val="00CE0917"/>
    <w:rsid w:val="00CE1487"/>
    <w:rsid w:val="00CE213A"/>
    <w:rsid w:val="00CE23CC"/>
    <w:rsid w:val="00CE2912"/>
    <w:rsid w:val="00CE6095"/>
    <w:rsid w:val="00CE6AA8"/>
    <w:rsid w:val="00CF015F"/>
    <w:rsid w:val="00CF0602"/>
    <w:rsid w:val="00CF0666"/>
    <w:rsid w:val="00CF072E"/>
    <w:rsid w:val="00CF0DF2"/>
    <w:rsid w:val="00CF1764"/>
    <w:rsid w:val="00CF3A8F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463"/>
    <w:rsid w:val="00D46B52"/>
    <w:rsid w:val="00D46C12"/>
    <w:rsid w:val="00D46F80"/>
    <w:rsid w:val="00D4758D"/>
    <w:rsid w:val="00D51291"/>
    <w:rsid w:val="00D55CBE"/>
    <w:rsid w:val="00D55CFC"/>
    <w:rsid w:val="00D55D44"/>
    <w:rsid w:val="00D60CFA"/>
    <w:rsid w:val="00D60E13"/>
    <w:rsid w:val="00D6215F"/>
    <w:rsid w:val="00D62E59"/>
    <w:rsid w:val="00D64E41"/>
    <w:rsid w:val="00D64E67"/>
    <w:rsid w:val="00D65FB9"/>
    <w:rsid w:val="00D67297"/>
    <w:rsid w:val="00D675B5"/>
    <w:rsid w:val="00D6780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96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26F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08FB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D05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851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5A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95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A8E"/>
    <w:rsid w:val="00F02BF9"/>
    <w:rsid w:val="00F04D0C"/>
    <w:rsid w:val="00F059C3"/>
    <w:rsid w:val="00F0657F"/>
    <w:rsid w:val="00F0787B"/>
    <w:rsid w:val="00F07E7A"/>
    <w:rsid w:val="00F07EF4"/>
    <w:rsid w:val="00F10138"/>
    <w:rsid w:val="00F1016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402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5B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684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5535DC"/>
    <w:rPr>
      <w:b/>
      <w:bCs/>
    </w:rPr>
  </w:style>
  <w:style w:type="table" w:styleId="TabelaSimples1">
    <w:name w:val="Plain Table 1"/>
    <w:basedOn w:val="Tabelanormal"/>
    <w:uiPriority w:val="41"/>
    <w:rsid w:val="00B7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1FE9-69F9-4024-BFC3-7BF4547C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2557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26</cp:revision>
  <cp:lastPrinted>2021-08-03T17:03:00Z</cp:lastPrinted>
  <dcterms:created xsi:type="dcterms:W3CDTF">2021-07-20T14:15:00Z</dcterms:created>
  <dcterms:modified xsi:type="dcterms:W3CDTF">2021-08-03T17:03:00Z</dcterms:modified>
</cp:coreProperties>
</file>