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3F9D2ADC" w:rsidR="0077529A" w:rsidRPr="006C3AF8" w:rsidRDefault="0077529A" w:rsidP="00AC491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3AF8" w:rsidRPr="006C3AF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3A9AE1FC" w:rsidR="00E01EE7" w:rsidRPr="006C3AF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6C3AF8" w:rsidRPr="006C3AF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75A8B745" w:rsidR="00E01EE7" w:rsidRPr="006C3AF8" w:rsidRDefault="00167F67" w:rsidP="00EF402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="00186E8D">
              <w:rPr>
                <w:rFonts w:ascii="Arial" w:hAnsi="Arial" w:cs="Arial"/>
                <w:sz w:val="22"/>
                <w:szCs w:val="22"/>
              </w:rPr>
              <w:t>do Regulamento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021"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</w:rPr>
              <w:t xml:space="preserve"> Premiação Acadêmica</w:t>
            </w:r>
          </w:p>
        </w:tc>
      </w:tr>
      <w:tr w:rsidR="006C3AF8" w:rsidRPr="006C3AF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14588CC0" w:rsidR="00E01EE7" w:rsidRPr="006C3AF8" w:rsidRDefault="00E01EE7" w:rsidP="004A2A6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1B1E1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20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4A2A6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2362B7E4" w:rsidR="00E01EE7" w:rsidRPr="006C3AF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B1E1A">
        <w:rPr>
          <w:rFonts w:ascii="Arial" w:hAnsi="Arial" w:cs="Arial"/>
          <w:sz w:val="22"/>
          <w:szCs w:val="22"/>
        </w:rPr>
        <w:t xml:space="preserve">A COMISSÃO DE </w:t>
      </w:r>
      <w:r w:rsidR="00477F08" w:rsidRPr="001B1E1A">
        <w:rPr>
          <w:rFonts w:ascii="Arial" w:hAnsi="Arial" w:cs="Arial"/>
          <w:sz w:val="22"/>
          <w:szCs w:val="22"/>
        </w:rPr>
        <w:t>ENSINO E FORMAÇÃO – CE</w:t>
      </w:r>
      <w:r w:rsidRPr="001B1E1A">
        <w:rPr>
          <w:rFonts w:ascii="Arial" w:hAnsi="Arial" w:cs="Arial"/>
          <w:sz w:val="22"/>
          <w:szCs w:val="22"/>
        </w:rPr>
        <w:t xml:space="preserve">F – CAU/SC, reunida </w:t>
      </w:r>
      <w:r w:rsidR="00C3214E" w:rsidRPr="001B1E1A">
        <w:rPr>
          <w:rFonts w:ascii="Arial" w:hAnsi="Arial" w:cs="Arial"/>
          <w:sz w:val="22"/>
          <w:szCs w:val="22"/>
        </w:rPr>
        <w:t>extraor</w:t>
      </w:r>
      <w:r w:rsidR="00477F08" w:rsidRPr="001B1E1A">
        <w:rPr>
          <w:rFonts w:ascii="Arial" w:hAnsi="Arial" w:cs="Arial"/>
          <w:sz w:val="22"/>
          <w:szCs w:val="22"/>
        </w:rPr>
        <w:t>dinariamente</w:t>
      </w:r>
      <w:r w:rsidR="006D188D" w:rsidRPr="001B1E1A">
        <w:rPr>
          <w:rFonts w:ascii="Arial" w:hAnsi="Arial" w:cs="Arial"/>
          <w:sz w:val="22"/>
          <w:szCs w:val="22"/>
        </w:rPr>
        <w:t>,</w:t>
      </w:r>
      <w:r w:rsidRPr="001B1E1A">
        <w:rPr>
          <w:rFonts w:ascii="Arial" w:hAnsi="Arial" w:cs="Arial"/>
          <w:sz w:val="22"/>
          <w:szCs w:val="22"/>
        </w:rPr>
        <w:t xml:space="preserve"> de forma virtual, nos termos da Deliberação Plenária nº 583,</w:t>
      </w:r>
      <w:r w:rsidRPr="006C3AF8">
        <w:rPr>
          <w:rFonts w:ascii="Arial" w:hAnsi="Arial" w:cs="Arial"/>
          <w:sz w:val="22"/>
          <w:szCs w:val="22"/>
        </w:rPr>
        <w:t xml:space="preserve"> de 12 de março de 2021,</w:t>
      </w:r>
      <w:r w:rsidR="001B1E1A">
        <w:rPr>
          <w:rFonts w:ascii="Arial" w:hAnsi="Arial" w:cs="Arial"/>
          <w:sz w:val="22"/>
          <w:szCs w:val="22"/>
        </w:rPr>
        <w:t xml:space="preserve"> </w:t>
      </w:r>
      <w:r w:rsidR="001B1E1A" w:rsidRPr="002234B7">
        <w:rPr>
          <w:rFonts w:ascii="Arial" w:hAnsi="Arial" w:cs="Arial"/>
          <w:color w:val="000000" w:themeColor="text1"/>
          <w:sz w:val="22"/>
          <w:szCs w:val="22"/>
        </w:rPr>
        <w:t xml:space="preserve">e presencial, nos termos da Deliberação Plenária CAU/SC nº 618/2021, </w:t>
      </w:r>
      <w:r w:rsidRPr="006C3AF8">
        <w:rPr>
          <w:rFonts w:ascii="Arial" w:hAnsi="Arial" w:cs="Arial"/>
          <w:sz w:val="22"/>
          <w:szCs w:val="22"/>
        </w:rPr>
        <w:t>no uso das competências que lhe conferem os artigos 91 e 9</w:t>
      </w:r>
      <w:r w:rsidR="00477F08" w:rsidRPr="006C3AF8">
        <w:rPr>
          <w:rFonts w:ascii="Arial" w:hAnsi="Arial" w:cs="Arial"/>
          <w:sz w:val="22"/>
          <w:szCs w:val="22"/>
        </w:rPr>
        <w:t>3</w:t>
      </w:r>
      <w:r w:rsidRPr="006C3AF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032B636E" w14:textId="1BA4A17F" w:rsidR="004067AE" w:rsidRDefault="00C3214E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Projeto da premiação Acadêmica 202</w:t>
      </w:r>
      <w:r w:rsidR="00F512E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14:paraId="0E8453F2" w14:textId="46B70BF4" w:rsidR="00E01EE7" w:rsidRDefault="001E0E8D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Considerando </w:t>
      </w:r>
      <w:r w:rsidR="00167F67">
        <w:rPr>
          <w:rFonts w:ascii="Arial" w:hAnsi="Arial" w:cs="Arial"/>
          <w:sz w:val="22"/>
          <w:szCs w:val="22"/>
        </w:rPr>
        <w:t xml:space="preserve">a minuta de </w:t>
      </w:r>
      <w:r w:rsidR="00186E8D">
        <w:rPr>
          <w:rFonts w:ascii="Arial" w:hAnsi="Arial" w:cs="Arial"/>
          <w:sz w:val="22"/>
          <w:szCs w:val="22"/>
        </w:rPr>
        <w:t>Regulamento</w:t>
      </w:r>
      <w:r w:rsidR="00167F67">
        <w:rPr>
          <w:rFonts w:ascii="Arial" w:hAnsi="Arial" w:cs="Arial"/>
          <w:sz w:val="22"/>
          <w:szCs w:val="22"/>
        </w:rPr>
        <w:t xml:space="preserve"> apresentado pela Assessoria da comissão</w:t>
      </w:r>
      <w:r w:rsidR="00C3214E">
        <w:rPr>
          <w:rFonts w:ascii="Arial" w:hAnsi="Arial" w:cs="Arial"/>
          <w:sz w:val="22"/>
          <w:szCs w:val="22"/>
        </w:rPr>
        <w:t xml:space="preserve"> para</w:t>
      </w:r>
      <w:r w:rsidR="00186E8D">
        <w:rPr>
          <w:rFonts w:ascii="Arial" w:hAnsi="Arial" w:cs="Arial"/>
          <w:sz w:val="22"/>
          <w:szCs w:val="22"/>
        </w:rPr>
        <w:t xml:space="preserve"> </w:t>
      </w:r>
      <w:r w:rsidR="00C3214E">
        <w:rPr>
          <w:rFonts w:ascii="Arial" w:hAnsi="Arial" w:cs="Arial"/>
          <w:sz w:val="22"/>
          <w:szCs w:val="22"/>
        </w:rPr>
        <w:t>Premiação Acadêmica 202</w:t>
      </w:r>
      <w:r w:rsidR="00F512EE">
        <w:rPr>
          <w:rFonts w:ascii="Arial" w:hAnsi="Arial" w:cs="Arial"/>
          <w:sz w:val="22"/>
          <w:szCs w:val="22"/>
        </w:rPr>
        <w:t>2</w:t>
      </w:r>
      <w:r w:rsidR="00C3214E">
        <w:rPr>
          <w:rFonts w:ascii="Arial" w:hAnsi="Arial" w:cs="Arial"/>
          <w:sz w:val="22"/>
          <w:szCs w:val="22"/>
        </w:rPr>
        <w:t>;</w:t>
      </w:r>
    </w:p>
    <w:p w14:paraId="059518ED" w14:textId="77777777" w:rsidR="00E01EE7" w:rsidRPr="006C3AF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14:paraId="127A1E23" w14:textId="648BC0A9" w:rsidR="00234B59" w:rsidRDefault="001E0E8D" w:rsidP="00C3214E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1 –</w:t>
      </w:r>
      <w:r w:rsidR="00C3214E">
        <w:rPr>
          <w:rFonts w:ascii="Arial" w:hAnsi="Arial" w:cs="Arial"/>
          <w:sz w:val="22"/>
          <w:szCs w:val="22"/>
        </w:rPr>
        <w:t xml:space="preserve"> Aprovar o </w:t>
      </w:r>
      <w:r w:rsidR="00186E8D">
        <w:rPr>
          <w:rFonts w:ascii="Arial" w:hAnsi="Arial" w:cs="Arial"/>
          <w:sz w:val="22"/>
          <w:szCs w:val="22"/>
        </w:rPr>
        <w:t xml:space="preserve">Regulamento </w:t>
      </w:r>
      <w:r w:rsidR="00C3214E">
        <w:rPr>
          <w:rFonts w:ascii="Arial" w:hAnsi="Arial" w:cs="Arial"/>
          <w:sz w:val="22"/>
          <w:szCs w:val="22"/>
        </w:rPr>
        <w:t>apresentado pela Assessoria da Comissão;</w:t>
      </w:r>
    </w:p>
    <w:p w14:paraId="606AF121" w14:textId="38665B21" w:rsidR="00EF4021" w:rsidRDefault="00EF4021" w:rsidP="00C3214E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Encaminhar o Regulamento aprovado ao setor de licitações para que o regulamento gere o Edital de Concurso Público correspondente; </w:t>
      </w:r>
    </w:p>
    <w:p w14:paraId="71E2D976" w14:textId="77777777" w:rsidR="00E01EE7" w:rsidRPr="006C3AF8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2 –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4EC88090" w14:textId="77777777" w:rsidR="00E01EE7" w:rsidRPr="006C3AF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6A6F30FA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F512EE">
        <w:rPr>
          <w:rFonts w:ascii="Arial" w:hAnsi="Arial" w:cs="Arial"/>
          <w:sz w:val="22"/>
          <w:szCs w:val="22"/>
        </w:rPr>
        <w:t>27</w:t>
      </w:r>
      <w:r w:rsidR="0077529A" w:rsidRPr="006C3AF8">
        <w:rPr>
          <w:rFonts w:ascii="Arial" w:hAnsi="Arial" w:cs="Arial"/>
          <w:sz w:val="22"/>
          <w:szCs w:val="22"/>
        </w:rPr>
        <w:t xml:space="preserve"> de </w:t>
      </w:r>
      <w:r w:rsidR="00F512EE">
        <w:rPr>
          <w:rFonts w:ascii="Arial" w:hAnsi="Arial" w:cs="Arial"/>
          <w:sz w:val="22"/>
          <w:szCs w:val="22"/>
        </w:rPr>
        <w:t>abri</w:t>
      </w:r>
      <w:r w:rsidR="00EA1DE7">
        <w:rPr>
          <w:rFonts w:ascii="Arial" w:hAnsi="Arial" w:cs="Arial"/>
          <w:sz w:val="22"/>
          <w:szCs w:val="22"/>
        </w:rPr>
        <w:t>l</w:t>
      </w:r>
      <w:r w:rsidRPr="006C3AF8">
        <w:rPr>
          <w:rFonts w:ascii="Arial" w:hAnsi="Arial" w:cs="Arial"/>
          <w:sz w:val="22"/>
          <w:szCs w:val="22"/>
        </w:rPr>
        <w:t xml:space="preserve"> de 202</w:t>
      </w:r>
      <w:r w:rsidR="00F512EE">
        <w:rPr>
          <w:rFonts w:ascii="Arial" w:hAnsi="Arial" w:cs="Arial"/>
          <w:sz w:val="22"/>
          <w:szCs w:val="22"/>
        </w:rPr>
        <w:t>2</w:t>
      </w:r>
      <w:r w:rsidRPr="006C3AF8">
        <w:rPr>
          <w:rFonts w:ascii="Arial" w:hAnsi="Arial" w:cs="Arial"/>
          <w:sz w:val="22"/>
          <w:szCs w:val="22"/>
        </w:rPr>
        <w:t>.</w:t>
      </w:r>
    </w:p>
    <w:p w14:paraId="75173CDD" w14:textId="77777777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786D80F" w14:textId="77777777" w:rsidR="00E01EE7" w:rsidRPr="006C3AF8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B1B6EF9" w14:textId="77777777" w:rsidR="007F4EC2" w:rsidRPr="001B1E1A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1B1E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1B1E1A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567D10C9" w14:textId="77777777" w:rsidR="007F4EC2" w:rsidRPr="001B1E1A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6F9D00E" w14:textId="039A1DB1"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0AA14B5" w14:textId="77777777" w:rsidR="0058679D" w:rsidRDefault="0058679D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235F6F" w14:textId="77777777" w:rsidR="0058679D" w:rsidRDefault="0058679D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7D417" w14:textId="57E93F04" w:rsidR="001B1E1A" w:rsidRPr="001B1E1A" w:rsidRDefault="001B1E1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1E1A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8CC236B" w14:textId="77777777" w:rsidR="0058679D" w:rsidRPr="0058679D" w:rsidRDefault="001B1E1A" w:rsidP="001B1E1A">
      <w:pPr>
        <w:jc w:val="center"/>
        <w:rPr>
          <w:rFonts w:ascii="Arial" w:hAnsi="Arial" w:cs="Arial"/>
          <w:bCs/>
          <w:sz w:val="22"/>
          <w:szCs w:val="22"/>
        </w:rPr>
      </w:pPr>
      <w:r w:rsidRPr="0058679D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2E5047A7" w14:textId="2A10FD24" w:rsidR="001B1E1A" w:rsidRPr="0058679D" w:rsidRDefault="001B1E1A" w:rsidP="001B1E1A">
      <w:pPr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8679D">
        <w:rPr>
          <w:rFonts w:ascii="Arial" w:hAnsi="Arial" w:cs="Arial"/>
          <w:bCs/>
          <w:sz w:val="22"/>
          <w:szCs w:val="22"/>
        </w:rPr>
        <w:t>do CAU/SC</w:t>
      </w:r>
    </w:p>
    <w:p w14:paraId="07E291BC" w14:textId="77777777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9FD8FB3" w14:textId="77777777" w:rsidR="00E01EE7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</w:p>
    <w:p w14:paraId="2F7E748F" w14:textId="26A9C1A0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F512E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C3AF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214A6413" w14:textId="77777777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DEDE360" w14:textId="77777777" w:rsidR="00E01EE7" w:rsidRPr="006C3AF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6C3AF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6C3AF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6C3AF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6C3AF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6C3AF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6C3AF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6C3AF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4EA684CA" w:rsidR="00EE4895" w:rsidRPr="006C3AF8" w:rsidRDefault="00981B83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6A3ABFD4" w:rsidR="00EE4895" w:rsidRPr="006C3AF8" w:rsidRDefault="00981B83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6C3AF8" w14:paraId="4754F245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8F2E9A1" w14:textId="299CA14F" w:rsidR="00EE4895" w:rsidRPr="006C3AF8" w:rsidRDefault="00F512EE" w:rsidP="00F512E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39F986E7" w14:textId="01089B8D" w:rsidR="00EE4895" w:rsidRPr="006C3AF8" w:rsidRDefault="00F512EE" w:rsidP="00EE489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91559" w14:textId="403D6591" w:rsidR="00EE4895" w:rsidRPr="006C3AF8" w:rsidRDefault="00981B83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4D179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4D624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E7EBFB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6C3AF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6C3AF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6C3AF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0ED2C431" w:rsidR="00E01EE7" w:rsidRPr="006C3AF8" w:rsidRDefault="00E01EE7" w:rsidP="00EA1D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EA1DE7">
              <w:rPr>
                <w:rFonts w:ascii="Arial" w:hAnsi="Arial" w:cs="Arial"/>
                <w:sz w:val="22"/>
                <w:szCs w:val="22"/>
              </w:rPr>
              <w:t>4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EF4021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rdinária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A1D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3AF8" w:rsidRPr="006C3AF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143D456A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A1DE7">
              <w:rPr>
                <w:rFonts w:ascii="Arial" w:hAnsi="Arial" w:cs="Arial"/>
                <w:sz w:val="22"/>
                <w:szCs w:val="22"/>
              </w:rPr>
              <w:t>27/04</w:t>
            </w:r>
            <w:r w:rsidR="00EF4021">
              <w:rPr>
                <w:rFonts w:ascii="Arial" w:hAnsi="Arial" w:cs="Arial"/>
                <w:sz w:val="22"/>
                <w:szCs w:val="22"/>
              </w:rPr>
              <w:t>/</w:t>
            </w:r>
            <w:r w:rsidRPr="006C3AF8">
              <w:rPr>
                <w:rFonts w:ascii="Arial" w:hAnsi="Arial" w:cs="Arial"/>
                <w:sz w:val="22"/>
                <w:szCs w:val="22"/>
              </w:rPr>
              <w:t>20</w:t>
            </w:r>
            <w:r w:rsidR="00EA1DE7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1DED7F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084D6" w14:textId="1D6B7509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3214E">
              <w:rPr>
                <w:rFonts w:ascii="Arial" w:hAnsi="Arial" w:cs="Arial"/>
                <w:sz w:val="22"/>
                <w:szCs w:val="22"/>
              </w:rPr>
              <w:t xml:space="preserve">Aprovação do </w:t>
            </w:r>
            <w:r w:rsidR="00EF4021">
              <w:rPr>
                <w:rFonts w:ascii="Arial" w:hAnsi="Arial" w:cs="Arial"/>
                <w:sz w:val="22"/>
                <w:szCs w:val="22"/>
              </w:rPr>
              <w:t>Regulamento</w:t>
            </w:r>
            <w:r w:rsidR="00EA1DE7">
              <w:rPr>
                <w:rFonts w:ascii="Arial" w:hAnsi="Arial" w:cs="Arial"/>
                <w:sz w:val="22"/>
                <w:szCs w:val="22"/>
              </w:rPr>
              <w:t xml:space="preserve"> da Premiação Acadêmica 2022</w:t>
            </w:r>
          </w:p>
          <w:p w14:paraId="3DC4D89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5E6C91F2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70E6F">
              <w:rPr>
                <w:rFonts w:ascii="Arial" w:hAnsi="Arial" w:cs="Arial"/>
                <w:sz w:val="22"/>
                <w:szCs w:val="22"/>
              </w:rPr>
              <w:t>(</w:t>
            </w:r>
            <w:r w:rsidR="0058679D">
              <w:rPr>
                <w:rFonts w:ascii="Arial" w:hAnsi="Arial" w:cs="Arial"/>
                <w:sz w:val="22"/>
                <w:szCs w:val="22"/>
              </w:rPr>
              <w:t>0</w:t>
            </w:r>
            <w:r w:rsidR="00981B83">
              <w:rPr>
                <w:rFonts w:ascii="Arial" w:hAnsi="Arial" w:cs="Arial"/>
                <w:sz w:val="22"/>
                <w:szCs w:val="22"/>
              </w:rPr>
              <w:t>3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70E6F">
              <w:rPr>
                <w:rFonts w:ascii="Arial" w:hAnsi="Arial" w:cs="Arial"/>
                <w:sz w:val="22"/>
                <w:szCs w:val="22"/>
              </w:rPr>
              <w:t>(</w:t>
            </w:r>
            <w:r w:rsidR="0058679D">
              <w:rPr>
                <w:rFonts w:ascii="Arial" w:hAnsi="Arial" w:cs="Arial"/>
                <w:sz w:val="22"/>
                <w:szCs w:val="22"/>
              </w:rPr>
              <w:t>0</w:t>
            </w:r>
            <w:r w:rsidR="00B70E6F">
              <w:rPr>
                <w:rFonts w:ascii="Arial" w:hAnsi="Arial" w:cs="Arial"/>
                <w:sz w:val="22"/>
                <w:szCs w:val="22"/>
              </w:rPr>
              <w:t>3</w:t>
            </w:r>
            <w:r w:rsidRPr="00C321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774D37EC" w:rsidR="00E01EE7" w:rsidRPr="006C3AF8" w:rsidRDefault="00E01EE7" w:rsidP="001B1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58679D" w:rsidRPr="001B1E1A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58679D">
              <w:rPr>
                <w:rFonts w:ascii="Arial" w:hAnsi="Arial" w:cs="Arial"/>
                <w:sz w:val="22"/>
                <w:szCs w:val="22"/>
              </w:rPr>
              <w:t>a</w:t>
            </w:r>
            <w:r w:rsidR="00586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79D" w:rsidRPr="001B1E1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B1E1A" w:rsidRPr="001B1E1A">
              <w:rPr>
                <w:rFonts w:ascii="Arial" w:hAnsi="Arial" w:cs="Arial"/>
                <w:sz w:val="22"/>
                <w:szCs w:val="22"/>
              </w:rPr>
              <w:t>Julianna</w:t>
            </w:r>
            <w:bookmarkStart w:id="0" w:name="_GoBack"/>
            <w:bookmarkEnd w:id="0"/>
            <w:r w:rsidR="001B1E1A" w:rsidRPr="001B1E1A">
              <w:rPr>
                <w:rFonts w:ascii="Arial" w:hAnsi="Arial" w:cs="Arial"/>
                <w:sz w:val="22"/>
                <w:szCs w:val="22"/>
              </w:rPr>
              <w:t xml:space="preserve"> Luiz </w:t>
            </w:r>
            <w:proofErr w:type="spellStart"/>
            <w:r w:rsidR="001B1E1A" w:rsidRPr="001B1E1A">
              <w:rPr>
                <w:rFonts w:ascii="Arial" w:hAnsi="Arial" w:cs="Arial"/>
                <w:sz w:val="22"/>
                <w:szCs w:val="22"/>
              </w:rPr>
              <w:t>Steffens</w:t>
            </w:r>
            <w:proofErr w:type="spellEnd"/>
            <w:r w:rsidR="00C3214E" w:rsidRPr="001B1E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6C3AF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4E283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6C3AF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6C3AF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EEFB" w14:textId="77777777" w:rsidR="00BD5AEF" w:rsidRDefault="00BD5AEF">
      <w:r>
        <w:separator/>
      </w:r>
    </w:p>
  </w:endnote>
  <w:endnote w:type="continuationSeparator" w:id="0">
    <w:p w14:paraId="1B666C37" w14:textId="77777777" w:rsidR="00BD5AEF" w:rsidRDefault="00BD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2AA909F5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1B1E1A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1B1E1A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EAF55" w14:textId="77777777" w:rsidR="00BD5AEF" w:rsidRDefault="00BD5AEF">
      <w:r>
        <w:separator/>
      </w:r>
    </w:p>
  </w:footnote>
  <w:footnote w:type="continuationSeparator" w:id="0">
    <w:p w14:paraId="0E01465C" w14:textId="77777777" w:rsidR="00BD5AEF" w:rsidRDefault="00BD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4181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1DE7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EE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9B91-AF39-40F5-8BE4-DF83BE70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7</cp:revision>
  <cp:lastPrinted>2022-05-03T12:51:00Z</cp:lastPrinted>
  <dcterms:created xsi:type="dcterms:W3CDTF">2022-04-27T18:55:00Z</dcterms:created>
  <dcterms:modified xsi:type="dcterms:W3CDTF">2022-05-03T12:51:00Z</dcterms:modified>
</cp:coreProperties>
</file>